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973272">
        <w:rPr>
          <w:rFonts w:ascii="NimbusRomNo9L-Medi" w:hAnsi="NimbusRomNo9L-Medi" w:cs="NimbusRomNo9L-Medi"/>
          <w:b/>
          <w:sz w:val="24"/>
          <w:szCs w:val="24"/>
        </w:rPr>
        <w:t>Brugervejledning: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En brugervejledning kan i en mindre rapport blot være en kørselsvejledning - altså hvordan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køres programmet og hvordan interageres med programmet.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kan være nødvendigt at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forklare hvilke komponenter og anden software der skal bruges for at udføre programmet.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En brugervejledning vil typisk have en anden målgruppe end andre dele af rapporten og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bør derfor kunne læses selvstændigt.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Placeringen af brugervejledningen kan variere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Nogle placerer den i bilag, andre tidligt som en del af introduktionen.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bookmarkStart w:id="0" w:name="_GoBack"/>
      <w:bookmarkEnd w:id="0"/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973272">
        <w:rPr>
          <w:rFonts w:ascii="NimbusRomNo9L-Regu" w:hAnsi="NimbusRomNo9L-Regu" w:cs="NimbusRomNo9L-Regu"/>
          <w:b/>
        </w:rPr>
        <w:t>Den lidt større brugervejledning kan indeholde</w:t>
      </w:r>
      <w:r>
        <w:rPr>
          <w:rFonts w:ascii="NimbusRomNo9L-Regu" w:hAnsi="NimbusRomNo9L-Regu" w:cs="NimbusRomNo9L-Regu"/>
          <w:b/>
        </w:rPr>
        <w:t>: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F42E02" w:rsidRPr="00973272" w:rsidRDefault="00F42E02" w:rsidP="00F42E02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3272">
        <w:rPr>
          <w:rFonts w:ascii="NimbusRomNo9L-Regu" w:hAnsi="NimbusRomNo9L-Regu" w:cs="NimbusRomNo9L-Regu"/>
        </w:rPr>
        <w:t>Indledning med introduktion og beskrivelse af læserforudsætninger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F42E02" w:rsidRPr="00973272" w:rsidRDefault="00F42E02" w:rsidP="00F42E02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3272">
        <w:rPr>
          <w:rFonts w:ascii="NimbusRomNo9L-Regu" w:hAnsi="NimbusRomNo9L-Regu" w:cs="NimbusRomNo9L-Regu"/>
        </w:rPr>
        <w:t>Kørselsvejledning. Hvordan startes programmet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F42E02" w:rsidRPr="00973272" w:rsidRDefault="00F42E02" w:rsidP="00F42E02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3272">
        <w:rPr>
          <w:rFonts w:ascii="NimbusRomNo9L-Regu" w:hAnsi="NimbusRomNo9L-Regu" w:cs="NimbusRomNo9L-Regu"/>
        </w:rPr>
        <w:t>Eksempel på udførelse, f.eks. nogle få relevante skærmbilleder. Det viser ofte mere</w:t>
      </w:r>
    </w:p>
    <w:p w:rsidR="00F42E02" w:rsidRPr="00973272" w:rsidRDefault="00F42E02" w:rsidP="00F42E02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3272">
        <w:rPr>
          <w:rFonts w:ascii="NimbusRomNo9L-Regu" w:hAnsi="NimbusRomNo9L-Regu" w:cs="NimbusRomNo9L-Regu"/>
        </w:rPr>
        <w:t>end lange forklaringer.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F42E02" w:rsidRPr="00973272" w:rsidRDefault="00F42E02" w:rsidP="00F42E02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3272">
        <w:rPr>
          <w:rFonts w:ascii="NimbusRomNo9L-Regu" w:hAnsi="NimbusRomNo9L-Regu" w:cs="NimbusRomNo9L-Regu"/>
        </w:rPr>
        <w:t>Fejlmeddelelser. Hvis brugeren ikke kan få programmet til at fungere kan der jo være</w:t>
      </w:r>
    </w:p>
    <w:p w:rsidR="00F42E02" w:rsidRPr="00973272" w:rsidRDefault="00F42E02" w:rsidP="00F42E02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3272">
        <w:rPr>
          <w:rFonts w:ascii="NimbusRomNo9L-Regu" w:hAnsi="NimbusRomNo9L-Regu" w:cs="NimbusRomNo9L-Regu"/>
        </w:rPr>
        <w:t>nogle forklaringer på hvad man så skal gøre.</w:t>
      </w:r>
    </w:p>
    <w:p w:rsidR="00F42E02" w:rsidRDefault="00F42E02" w:rsidP="00F42E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F42E02" w:rsidRPr="00973272" w:rsidRDefault="00F42E02" w:rsidP="00F42E02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3272">
        <w:rPr>
          <w:rFonts w:ascii="NimbusRomNo9L-Regu" w:hAnsi="NimbusRomNo9L-Regu" w:cs="NimbusRomNo9L-Regu"/>
        </w:rPr>
        <w:t>Litteraturliste. Vejledningen skal måske kunne fungere uafhængig af rapporten</w:t>
      </w:r>
    </w:p>
    <w:p w:rsidR="00ED2953" w:rsidRDefault="00ED2953"/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94DF6"/>
    <w:multiLevelType w:val="hybridMultilevel"/>
    <w:tmpl w:val="5874BD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45"/>
    <w:rsid w:val="00B02B45"/>
    <w:rsid w:val="00ED2953"/>
    <w:rsid w:val="00F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668F"/>
  <w15:chartTrackingRefBased/>
  <w15:docId w15:val="{C5F64711-C703-4335-8C0E-758CC8E2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E0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4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2017-04-10T14:32:00Z</dcterms:created>
  <dcterms:modified xsi:type="dcterms:W3CDTF">2017-04-10T14:33:00Z</dcterms:modified>
</cp:coreProperties>
</file>