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6DD5" w14:textId="77777777" w:rsidR="00A02608" w:rsidRPr="00A02608" w:rsidRDefault="00A02608" w:rsidP="00A02608">
      <w:pPr>
        <w:outlineLvl w:val="0"/>
        <w:rPr>
          <w:b/>
          <w:bCs/>
          <w:color w:val="222222"/>
          <w:kern w:val="36"/>
          <w:sz w:val="48"/>
          <w:szCs w:val="48"/>
        </w:rPr>
      </w:pPr>
      <w:r w:rsidRPr="00A02608">
        <w:rPr>
          <w:b/>
          <w:bCs/>
          <w:color w:val="222222"/>
          <w:kern w:val="36"/>
          <w:sz w:val="48"/>
          <w:szCs w:val="48"/>
        </w:rPr>
        <w:t>Communications Engine</w:t>
      </w:r>
    </w:p>
    <w:p w14:paraId="079D711B" w14:textId="77777777" w:rsidR="00A02608" w:rsidRPr="00A02608" w:rsidRDefault="00A02608" w:rsidP="00A02608">
      <w:pPr>
        <w:rPr>
          <w:sz w:val="26"/>
          <w:szCs w:val="26"/>
        </w:rPr>
      </w:pPr>
      <w:r w:rsidRPr="00A02608">
        <w:rPr>
          <w:sz w:val="26"/>
          <w:szCs w:val="26"/>
        </w:rPr>
        <w:t>The communication engine is responsible for processing incoming messages from outreach and handover SMS or email messages to communication vendors through their API endpoints. Once the communication vendor accepts messages, it's their responsibility to execute the last </w:t>
      </w:r>
      <w:r w:rsidRPr="00A02608">
        <w:rPr>
          <w:color w:val="000000"/>
          <w:sz w:val="26"/>
          <w:szCs w:val="26"/>
        </w:rPr>
        <w:t>hop</w:t>
      </w:r>
      <w:r w:rsidRPr="00A02608">
        <w:rPr>
          <w:sz w:val="26"/>
          <w:szCs w:val="26"/>
        </w:rPr>
        <w:t> of the engagement, which is to send an email or SMS to a patient of a provider or facility.</w:t>
      </w:r>
    </w:p>
    <w:p w14:paraId="3E08BB80" w14:textId="77777777" w:rsidR="00A02608" w:rsidRPr="00A02608" w:rsidRDefault="00A02608" w:rsidP="00A02608">
      <w:pPr>
        <w:rPr>
          <w:sz w:val="26"/>
          <w:szCs w:val="26"/>
        </w:rPr>
      </w:pPr>
    </w:p>
    <w:p w14:paraId="700DFB28" w14:textId="77777777" w:rsidR="00A02608" w:rsidRPr="00A02608" w:rsidRDefault="00A02608" w:rsidP="00A02608">
      <w:pPr>
        <w:rPr>
          <w:sz w:val="26"/>
          <w:szCs w:val="26"/>
        </w:rPr>
      </w:pPr>
      <w:r w:rsidRPr="00A02608">
        <w:rPr>
          <w:color w:val="000000"/>
          <w:sz w:val="41"/>
          <w:szCs w:val="41"/>
        </w:rPr>
        <w:t>Communication engine has two main capabilities</w:t>
      </w:r>
    </w:p>
    <w:p w14:paraId="63692FAE" w14:textId="77777777" w:rsidR="00A02608" w:rsidRPr="00A02608" w:rsidRDefault="00A02608" w:rsidP="00A02608">
      <w:pPr>
        <w:numPr>
          <w:ilvl w:val="0"/>
          <w:numId w:val="1"/>
        </w:numPr>
        <w:ind w:left="0"/>
        <w:rPr>
          <w:sz w:val="26"/>
          <w:szCs w:val="26"/>
        </w:rPr>
      </w:pPr>
      <w:r w:rsidRPr="00A02608">
        <w:rPr>
          <w:color w:val="000000"/>
          <w:sz w:val="26"/>
          <w:szCs w:val="26"/>
        </w:rPr>
        <w:t>Send messages out to communication vendor (outbound messages)</w:t>
      </w:r>
    </w:p>
    <w:p w14:paraId="555713AE" w14:textId="77777777" w:rsidR="00A02608" w:rsidRPr="00A02608" w:rsidRDefault="00A02608" w:rsidP="00A02608">
      <w:pPr>
        <w:numPr>
          <w:ilvl w:val="0"/>
          <w:numId w:val="2"/>
        </w:numPr>
        <w:ind w:left="0"/>
        <w:rPr>
          <w:sz w:val="26"/>
          <w:szCs w:val="26"/>
        </w:rPr>
      </w:pPr>
      <w:r w:rsidRPr="00A02608">
        <w:rPr>
          <w:color w:val="000000"/>
          <w:sz w:val="26"/>
          <w:szCs w:val="26"/>
        </w:rPr>
        <w:t>Process incoming status messages from communication vendor (inbound messages)</w:t>
      </w:r>
    </w:p>
    <w:p w14:paraId="089AE284" w14:textId="77777777" w:rsidR="00A02608" w:rsidRPr="00A02608" w:rsidRDefault="00A02608" w:rsidP="00A02608">
      <w:pPr>
        <w:rPr>
          <w:sz w:val="26"/>
          <w:szCs w:val="26"/>
        </w:rPr>
      </w:pPr>
    </w:p>
    <w:p w14:paraId="38F08F6F" w14:textId="77777777" w:rsidR="00A02608" w:rsidRPr="00A02608" w:rsidRDefault="00A02608" w:rsidP="00A02608">
      <w:pPr>
        <w:rPr>
          <w:sz w:val="26"/>
          <w:szCs w:val="26"/>
        </w:rPr>
      </w:pPr>
      <w:r w:rsidRPr="00A02608">
        <w:rPr>
          <w:color w:val="000000"/>
          <w:sz w:val="41"/>
          <w:szCs w:val="41"/>
        </w:rPr>
        <w:t>Solution design objectives</w:t>
      </w:r>
    </w:p>
    <w:p w14:paraId="7FBB78FA" w14:textId="77777777" w:rsidR="00A02608" w:rsidRPr="00A02608" w:rsidRDefault="00A02608" w:rsidP="00A02608">
      <w:pPr>
        <w:numPr>
          <w:ilvl w:val="0"/>
          <w:numId w:val="3"/>
        </w:numPr>
        <w:ind w:left="360"/>
        <w:rPr>
          <w:sz w:val="26"/>
          <w:szCs w:val="26"/>
        </w:rPr>
      </w:pPr>
      <w:r w:rsidRPr="00A02608">
        <w:rPr>
          <w:color w:val="000000"/>
          <w:sz w:val="26"/>
          <w:szCs w:val="26"/>
        </w:rPr>
        <w:t>Develop communication engine as a </w:t>
      </w:r>
      <w:r w:rsidRPr="00A02608">
        <w:rPr>
          <w:b/>
          <w:bCs/>
          <w:color w:val="000000"/>
          <w:sz w:val="26"/>
          <w:szCs w:val="26"/>
        </w:rPr>
        <w:t>W</w:t>
      </w:r>
      <w:r w:rsidRPr="00A02608">
        <w:rPr>
          <w:color w:val="000000"/>
          <w:sz w:val="26"/>
          <w:szCs w:val="26"/>
        </w:rPr>
        <w:t>atson </w:t>
      </w:r>
      <w:r w:rsidRPr="00A02608">
        <w:rPr>
          <w:b/>
          <w:bCs/>
          <w:color w:val="000000"/>
          <w:sz w:val="26"/>
          <w:szCs w:val="26"/>
        </w:rPr>
        <w:t>H</w:t>
      </w:r>
      <w:r w:rsidRPr="00A02608">
        <w:rPr>
          <w:color w:val="000000"/>
          <w:sz w:val="26"/>
          <w:szCs w:val="26"/>
        </w:rPr>
        <w:t>ealth </w:t>
      </w:r>
      <w:r w:rsidRPr="00A02608">
        <w:rPr>
          <w:b/>
          <w:bCs/>
          <w:color w:val="000000"/>
          <w:sz w:val="26"/>
          <w:szCs w:val="26"/>
        </w:rPr>
        <w:t>F</w:t>
      </w:r>
      <w:r w:rsidRPr="00A02608">
        <w:rPr>
          <w:color w:val="000000"/>
          <w:sz w:val="26"/>
          <w:szCs w:val="26"/>
        </w:rPr>
        <w:t>oundation common asset</w:t>
      </w:r>
    </w:p>
    <w:p w14:paraId="561CFEFD" w14:textId="77777777" w:rsidR="00A02608" w:rsidRPr="00A02608" w:rsidRDefault="00A02608" w:rsidP="00A02608">
      <w:pPr>
        <w:numPr>
          <w:ilvl w:val="0"/>
          <w:numId w:val="4"/>
        </w:numPr>
        <w:ind w:left="360"/>
        <w:rPr>
          <w:sz w:val="26"/>
          <w:szCs w:val="26"/>
        </w:rPr>
      </w:pPr>
      <w:r w:rsidRPr="00A02608">
        <w:rPr>
          <w:color w:val="000000"/>
          <w:sz w:val="26"/>
          <w:szCs w:val="26"/>
        </w:rPr>
        <w:t>Adhere to the design guidelines listed in Watson Health Service Framework</w:t>
      </w:r>
    </w:p>
    <w:p w14:paraId="316F069A" w14:textId="77777777" w:rsidR="00A02608" w:rsidRPr="00A02608" w:rsidRDefault="009E28A1" w:rsidP="00A02608">
      <w:pPr>
        <w:numPr>
          <w:ilvl w:val="0"/>
          <w:numId w:val="5"/>
        </w:numPr>
        <w:ind w:left="360"/>
        <w:rPr>
          <w:sz w:val="26"/>
          <w:szCs w:val="26"/>
        </w:rPr>
      </w:pPr>
      <w:hyperlink r:id="rId5" w:tgtFrame="_blank" w:history="1">
        <w:r w:rsidR="00A02608" w:rsidRPr="00A02608">
          <w:rPr>
            <w:color w:val="1A74BA"/>
            <w:sz w:val="26"/>
            <w:szCs w:val="26"/>
            <w:u w:val="single"/>
          </w:rPr>
          <w:t>https://test.cloud.ibm.com/docs/healthcare-framework?topic=healthcare-framework-getting-started</w:t>
        </w:r>
      </w:hyperlink>
    </w:p>
    <w:p w14:paraId="0B5D21DB" w14:textId="77777777" w:rsidR="00A02608" w:rsidRPr="00A02608" w:rsidRDefault="00A02608" w:rsidP="00A02608">
      <w:pPr>
        <w:numPr>
          <w:ilvl w:val="0"/>
          <w:numId w:val="6"/>
        </w:numPr>
        <w:ind w:left="360"/>
        <w:rPr>
          <w:sz w:val="26"/>
          <w:szCs w:val="26"/>
        </w:rPr>
      </w:pPr>
      <w:r w:rsidRPr="00A02608">
        <w:rPr>
          <w:color w:val="000000"/>
          <w:sz w:val="26"/>
          <w:szCs w:val="26"/>
        </w:rPr>
        <w:t>Design a solution leveraging cloud native architecture</w:t>
      </w:r>
    </w:p>
    <w:p w14:paraId="0EE89538" w14:textId="77777777" w:rsidR="00A02608" w:rsidRPr="00A02608" w:rsidRDefault="00A02608" w:rsidP="00A02608">
      <w:pPr>
        <w:numPr>
          <w:ilvl w:val="0"/>
          <w:numId w:val="7"/>
        </w:numPr>
        <w:ind w:left="360"/>
        <w:rPr>
          <w:sz w:val="26"/>
          <w:szCs w:val="26"/>
        </w:rPr>
      </w:pPr>
      <w:r w:rsidRPr="00A02608">
        <w:rPr>
          <w:color w:val="000000"/>
          <w:sz w:val="26"/>
          <w:szCs w:val="26"/>
        </w:rPr>
        <w:t xml:space="preserve">Maximize use of </w:t>
      </w:r>
      <w:r w:rsidRPr="00B54302">
        <w:rPr>
          <w:color w:val="000000"/>
          <w:sz w:val="26"/>
          <w:szCs w:val="26"/>
          <w:highlight w:val="yellow"/>
        </w:rPr>
        <w:t>serverless</w:t>
      </w:r>
      <w:r w:rsidRPr="00A02608">
        <w:rPr>
          <w:color w:val="000000"/>
          <w:sz w:val="26"/>
          <w:szCs w:val="26"/>
        </w:rPr>
        <w:t xml:space="preserve"> to gain the benefits of </w:t>
      </w:r>
      <w:r w:rsidRPr="00B54302">
        <w:rPr>
          <w:color w:val="000000"/>
          <w:sz w:val="26"/>
          <w:szCs w:val="26"/>
          <w:highlight w:val="yellow"/>
        </w:rPr>
        <w:t>consumption based pricing</w:t>
      </w:r>
      <w:r w:rsidRPr="00A02608">
        <w:rPr>
          <w:color w:val="000000"/>
          <w:sz w:val="26"/>
          <w:szCs w:val="26"/>
        </w:rPr>
        <w:t xml:space="preserve"> in cloud</w:t>
      </w:r>
    </w:p>
    <w:p w14:paraId="0BB143D6" w14:textId="77777777" w:rsidR="00A02608" w:rsidRPr="00A02608" w:rsidRDefault="00A02608" w:rsidP="00A02608">
      <w:pPr>
        <w:rPr>
          <w:sz w:val="26"/>
          <w:szCs w:val="26"/>
        </w:rPr>
      </w:pPr>
    </w:p>
    <w:p w14:paraId="2A842EF4" w14:textId="77777777" w:rsidR="00A02608" w:rsidRPr="00A02608" w:rsidRDefault="00A02608" w:rsidP="00A02608">
      <w:pPr>
        <w:rPr>
          <w:sz w:val="26"/>
          <w:szCs w:val="26"/>
        </w:rPr>
      </w:pPr>
      <w:r w:rsidRPr="00A02608">
        <w:rPr>
          <w:color w:val="000000"/>
          <w:sz w:val="41"/>
          <w:szCs w:val="41"/>
        </w:rPr>
        <w:t>Business, compliance and security objectives</w:t>
      </w:r>
    </w:p>
    <w:p w14:paraId="2C0A01B0" w14:textId="77777777" w:rsidR="00A02608" w:rsidRPr="00A02608" w:rsidRDefault="00A02608" w:rsidP="00A02608">
      <w:pPr>
        <w:numPr>
          <w:ilvl w:val="0"/>
          <w:numId w:val="8"/>
        </w:numPr>
        <w:ind w:left="360"/>
        <w:rPr>
          <w:sz w:val="26"/>
          <w:szCs w:val="26"/>
        </w:rPr>
      </w:pPr>
      <w:r w:rsidRPr="00A02608">
        <w:rPr>
          <w:color w:val="000000"/>
          <w:sz w:val="26"/>
          <w:szCs w:val="26"/>
        </w:rPr>
        <w:t xml:space="preserve">Solution to support </w:t>
      </w:r>
      <w:r w:rsidRPr="00B54302">
        <w:rPr>
          <w:color w:val="000000"/>
          <w:sz w:val="26"/>
          <w:szCs w:val="26"/>
          <w:highlight w:val="yellow"/>
        </w:rPr>
        <w:t>multi-tenancy</w:t>
      </w:r>
    </w:p>
    <w:p w14:paraId="16EF7583" w14:textId="77777777" w:rsidR="00A02608" w:rsidRPr="00A02608" w:rsidRDefault="00A02608" w:rsidP="00A02608">
      <w:pPr>
        <w:rPr>
          <w:sz w:val="26"/>
          <w:szCs w:val="26"/>
        </w:rPr>
      </w:pPr>
    </w:p>
    <w:p w14:paraId="7B7BDB62" w14:textId="77777777" w:rsidR="00A02608" w:rsidRPr="00A02608" w:rsidRDefault="00A02608" w:rsidP="00A02608">
      <w:pPr>
        <w:rPr>
          <w:sz w:val="26"/>
          <w:szCs w:val="26"/>
        </w:rPr>
      </w:pPr>
      <w:r w:rsidRPr="00A02608">
        <w:rPr>
          <w:b/>
          <w:bCs/>
          <w:color w:val="000000"/>
          <w:sz w:val="41"/>
          <w:szCs w:val="41"/>
        </w:rPr>
        <w:t>RELEASE 1 - Outbound message workflow</w:t>
      </w:r>
    </w:p>
    <w:p w14:paraId="599C32AA" w14:textId="77777777" w:rsidR="00A02608" w:rsidRPr="00A02608" w:rsidRDefault="00A02608" w:rsidP="00A02608">
      <w:pPr>
        <w:rPr>
          <w:sz w:val="26"/>
          <w:szCs w:val="26"/>
        </w:rPr>
      </w:pPr>
    </w:p>
    <w:p w14:paraId="58508B88" w14:textId="77777777" w:rsidR="00A02608" w:rsidRPr="00A02608" w:rsidRDefault="00A02608" w:rsidP="00A02608">
      <w:pPr>
        <w:rPr>
          <w:sz w:val="26"/>
          <w:szCs w:val="26"/>
        </w:rPr>
      </w:pPr>
      <w:r w:rsidRPr="00A02608">
        <w:rPr>
          <w:sz w:val="26"/>
          <w:szCs w:val="26"/>
        </w:rPr>
        <w:t>Following </w:t>
      </w:r>
      <w:r w:rsidRPr="00A02608">
        <w:rPr>
          <w:color w:val="000000"/>
          <w:sz w:val="26"/>
          <w:szCs w:val="26"/>
        </w:rPr>
        <w:t>is the high-level workflow of outbound messages</w:t>
      </w:r>
      <w:r w:rsidRPr="00A02608">
        <w:rPr>
          <w:sz w:val="26"/>
          <w:szCs w:val="26"/>
        </w:rPr>
        <w:t>.</w:t>
      </w:r>
    </w:p>
    <w:p w14:paraId="2505D034" w14:textId="77777777" w:rsidR="00A02608" w:rsidRPr="00A02608" w:rsidRDefault="00A02608" w:rsidP="00A02608">
      <w:pPr>
        <w:rPr>
          <w:sz w:val="26"/>
          <w:szCs w:val="26"/>
        </w:rPr>
      </w:pPr>
      <w:r w:rsidRPr="00A02608">
        <w:rPr>
          <w:noProof/>
        </w:rPr>
        <w:drawing>
          <wp:inline distT="0" distB="0" distL="0" distR="0" wp14:anchorId="26739B50" wp14:editId="3C1A2215">
            <wp:extent cx="5486400" cy="1098550"/>
            <wp:effectExtent l="0" t="0" r="0" b="6350"/>
            <wp:docPr id="3" name="Picture 3" descr="D:\Users\AVR8ED\AppData\Local\Microsoft\Windows\Temporary Internet Files\Content.MSO\84A45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VR8ED\AppData\Local\Microsoft\Windows\Temporary Internet Files\Content.MSO\84A454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098550"/>
                    </a:xfrm>
                    <a:prstGeom prst="rect">
                      <a:avLst/>
                    </a:prstGeom>
                    <a:noFill/>
                    <a:ln>
                      <a:noFill/>
                    </a:ln>
                  </pic:spPr>
                </pic:pic>
              </a:graphicData>
            </a:graphic>
          </wp:inline>
        </w:drawing>
      </w:r>
    </w:p>
    <w:p w14:paraId="6B110EAA" w14:textId="77777777" w:rsidR="00A02608" w:rsidRPr="00A02608" w:rsidRDefault="00A02608" w:rsidP="00A02608">
      <w:pPr>
        <w:rPr>
          <w:sz w:val="26"/>
          <w:szCs w:val="26"/>
        </w:rPr>
      </w:pPr>
      <w:r w:rsidRPr="00A02608">
        <w:rPr>
          <w:color w:val="000000"/>
          <w:sz w:val="26"/>
          <w:szCs w:val="26"/>
        </w:rPr>
        <w:t>Below digram presents the</w:t>
      </w:r>
      <w:r w:rsidRPr="00A02608">
        <w:rPr>
          <w:sz w:val="26"/>
          <w:szCs w:val="26"/>
        </w:rPr>
        <w:t> proposed solution design for the outbound message workflow of the communication engine. Goal is to design the communication engine to be independent by removing the data or functional knowledge of Phytel engagement platform.</w:t>
      </w:r>
    </w:p>
    <w:p w14:paraId="086C7D4F" w14:textId="77777777" w:rsidR="00A02608" w:rsidRPr="00A02608" w:rsidRDefault="00A02608" w:rsidP="00A02608">
      <w:pPr>
        <w:rPr>
          <w:sz w:val="26"/>
          <w:szCs w:val="26"/>
        </w:rPr>
      </w:pPr>
    </w:p>
    <w:p w14:paraId="450FE264" w14:textId="546C78A2" w:rsidR="00A02608" w:rsidRDefault="00A02608" w:rsidP="00A02608">
      <w:pPr>
        <w:rPr>
          <w:sz w:val="26"/>
          <w:szCs w:val="26"/>
        </w:rPr>
      </w:pPr>
      <w:r w:rsidRPr="00A02608">
        <w:rPr>
          <w:noProof/>
        </w:rPr>
        <w:lastRenderedPageBreak/>
        <w:drawing>
          <wp:inline distT="0" distB="0" distL="0" distR="0" wp14:anchorId="519A472F" wp14:editId="26A9C1D3">
            <wp:extent cx="5486400" cy="3493135"/>
            <wp:effectExtent l="0" t="0" r="0" b="0"/>
            <wp:docPr id="2" name="Picture 2" descr="D:\Users\AVR8ED\AppData\Local\Microsoft\Windows\Temporary Internet Files\Content.MSO\C9C702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VR8ED\AppData\Local\Microsoft\Windows\Temporary Internet Files\Content.MSO\C9C7029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93135"/>
                    </a:xfrm>
                    <a:prstGeom prst="rect">
                      <a:avLst/>
                    </a:prstGeom>
                    <a:noFill/>
                    <a:ln>
                      <a:noFill/>
                    </a:ln>
                  </pic:spPr>
                </pic:pic>
              </a:graphicData>
            </a:graphic>
          </wp:inline>
        </w:drawing>
      </w:r>
    </w:p>
    <w:p w14:paraId="605CCC3F" w14:textId="37FDE732" w:rsidR="009E28A1" w:rsidRPr="00A02608" w:rsidRDefault="009E28A1" w:rsidP="00A02608">
      <w:pPr>
        <w:rPr>
          <w:sz w:val="26"/>
          <w:szCs w:val="26"/>
        </w:rPr>
      </w:pPr>
      <w:commentRangeStart w:id="0"/>
      <w:r>
        <w:rPr>
          <w:sz w:val="26"/>
          <w:szCs w:val="26"/>
        </w:rPr>
        <w:t>My questions</w:t>
      </w:r>
      <w:commentRangeEnd w:id="0"/>
      <w:r>
        <w:rPr>
          <w:rStyle w:val="CommentReference"/>
        </w:rPr>
        <w:commentReference w:id="0"/>
      </w:r>
    </w:p>
    <w:p w14:paraId="0D6CF3FE" w14:textId="77777777" w:rsidR="00A02608" w:rsidRPr="00A02608" w:rsidRDefault="00A02608" w:rsidP="00A02608">
      <w:pPr>
        <w:rPr>
          <w:sz w:val="26"/>
          <w:szCs w:val="26"/>
        </w:rPr>
      </w:pPr>
    </w:p>
    <w:p w14:paraId="27D90CB3" w14:textId="77777777" w:rsidR="00A02608" w:rsidRPr="00A02608" w:rsidRDefault="00A02608" w:rsidP="00A02608">
      <w:pPr>
        <w:rPr>
          <w:sz w:val="26"/>
          <w:szCs w:val="26"/>
        </w:rPr>
      </w:pPr>
      <w:r w:rsidRPr="00A02608">
        <w:rPr>
          <w:color w:val="000000"/>
          <w:sz w:val="41"/>
          <w:szCs w:val="41"/>
        </w:rPr>
        <w:t>FHIR on wire</w:t>
      </w:r>
    </w:p>
    <w:p w14:paraId="4CC8F60F" w14:textId="77777777" w:rsidR="00A02608" w:rsidRPr="00A02608" w:rsidRDefault="00A02608" w:rsidP="00A02608">
      <w:pPr>
        <w:rPr>
          <w:sz w:val="26"/>
          <w:szCs w:val="26"/>
        </w:rPr>
      </w:pPr>
      <w:commentRangeStart w:id="2"/>
      <w:r w:rsidRPr="00A02608">
        <w:rPr>
          <w:color w:val="000000"/>
          <w:sz w:val="26"/>
          <w:szCs w:val="26"/>
        </w:rPr>
        <w:t xml:space="preserve">Communication engine </w:t>
      </w:r>
      <w:commentRangeEnd w:id="2"/>
      <w:r w:rsidR="002D1C17">
        <w:rPr>
          <w:rStyle w:val="CommentReference"/>
        </w:rPr>
        <w:commentReference w:id="2"/>
      </w:r>
      <w:r w:rsidRPr="00A02608">
        <w:rPr>
          <w:color w:val="000000"/>
          <w:sz w:val="26"/>
          <w:szCs w:val="26"/>
        </w:rPr>
        <w:t>expects a FHIR resource type "Patient" as the input to initiate the outbound message workflow. Since FHIR Patient specification does not contains all the information required by communication engine business logic, several custom extensions are introduced to the "Patient" resource type. Populating values to custom extensions are done outside the communication engine and it will be detailed in the responsible component's design document.</w:t>
      </w:r>
    </w:p>
    <w:p w14:paraId="54947EC8" w14:textId="77777777" w:rsidR="00A02608" w:rsidRPr="00A02608" w:rsidRDefault="00A02608" w:rsidP="00A02608">
      <w:pPr>
        <w:rPr>
          <w:sz w:val="26"/>
          <w:szCs w:val="26"/>
        </w:rPr>
      </w:pPr>
    </w:p>
    <w:p w14:paraId="5FD0969F" w14:textId="77777777" w:rsidR="00A02608" w:rsidRPr="00A02608" w:rsidRDefault="00A02608" w:rsidP="00A02608">
      <w:pPr>
        <w:rPr>
          <w:sz w:val="26"/>
          <w:szCs w:val="26"/>
        </w:rPr>
      </w:pPr>
      <w:r w:rsidRPr="00A02608">
        <w:rPr>
          <w:color w:val="000000"/>
          <w:sz w:val="26"/>
          <w:szCs w:val="26"/>
        </w:rPr>
        <w:t>Following is a sample json payload of FHIR resource "Patient" with custom extensions.</w:t>
      </w:r>
    </w:p>
    <w:p w14:paraId="602F350A" w14:textId="77777777" w:rsidR="00A02608" w:rsidRPr="00A02608" w:rsidRDefault="00A02608" w:rsidP="00A02608">
      <w:pPr>
        <w:rPr>
          <w:sz w:val="26"/>
          <w:szCs w:val="26"/>
        </w:rPr>
      </w:pPr>
      <w:r w:rsidRPr="00A02608">
        <w:rPr>
          <w:b/>
          <w:bCs/>
          <w:color w:val="EA1F43"/>
          <w:sz w:val="26"/>
          <w:szCs w:val="26"/>
        </w:rPr>
        <w:t>{ </w:t>
      </w:r>
    </w:p>
    <w:p w14:paraId="0E12B453" w14:textId="77777777" w:rsidR="00A02608" w:rsidRPr="00A02608" w:rsidRDefault="00A02608" w:rsidP="00A02608">
      <w:pPr>
        <w:numPr>
          <w:ilvl w:val="0"/>
          <w:numId w:val="9"/>
        </w:numPr>
        <w:ind w:left="360"/>
        <w:rPr>
          <w:sz w:val="26"/>
          <w:szCs w:val="26"/>
        </w:rPr>
      </w:pPr>
      <w:r w:rsidRPr="00A02608">
        <w:rPr>
          <w:b/>
          <w:bCs/>
          <w:color w:val="EA1F43"/>
          <w:sz w:val="26"/>
          <w:szCs w:val="26"/>
        </w:rPr>
        <w:t>"resourceType": "Patient", </w:t>
      </w:r>
    </w:p>
    <w:p w14:paraId="7E9C9902" w14:textId="77777777" w:rsidR="00A02608" w:rsidRPr="00A02608" w:rsidRDefault="00A02608" w:rsidP="00A02608">
      <w:pPr>
        <w:numPr>
          <w:ilvl w:val="0"/>
          <w:numId w:val="10"/>
        </w:numPr>
        <w:ind w:left="360"/>
        <w:rPr>
          <w:sz w:val="26"/>
          <w:szCs w:val="26"/>
        </w:rPr>
      </w:pPr>
      <w:r w:rsidRPr="00A02608">
        <w:rPr>
          <w:b/>
          <w:bCs/>
          <w:color w:val="EA1F43"/>
          <w:sz w:val="26"/>
          <w:szCs w:val="26"/>
        </w:rPr>
        <w:t>"id": "ddf5ae5c-5646-4a76-9efd-f7e697f3b728", </w:t>
      </w:r>
    </w:p>
    <w:p w14:paraId="58A6DF28" w14:textId="77777777" w:rsidR="00A02608" w:rsidRPr="00A02608" w:rsidRDefault="00A02608" w:rsidP="00A02608">
      <w:pPr>
        <w:numPr>
          <w:ilvl w:val="0"/>
          <w:numId w:val="11"/>
        </w:numPr>
        <w:ind w:left="360"/>
        <w:rPr>
          <w:sz w:val="26"/>
          <w:szCs w:val="26"/>
        </w:rPr>
      </w:pPr>
      <w:r w:rsidRPr="00A02608">
        <w:rPr>
          <w:b/>
          <w:bCs/>
          <w:color w:val="EA1F43"/>
          <w:sz w:val="26"/>
          <w:szCs w:val="26"/>
        </w:rPr>
        <w:t>"extension": [ </w:t>
      </w:r>
    </w:p>
    <w:p w14:paraId="14CBDE12" w14:textId="77777777" w:rsidR="00A02608" w:rsidRPr="00A02608" w:rsidRDefault="00A02608" w:rsidP="00A02608">
      <w:pPr>
        <w:numPr>
          <w:ilvl w:val="0"/>
          <w:numId w:val="12"/>
        </w:numPr>
        <w:rPr>
          <w:sz w:val="26"/>
          <w:szCs w:val="26"/>
        </w:rPr>
      </w:pPr>
      <w:r w:rsidRPr="00A02608">
        <w:rPr>
          <w:b/>
          <w:bCs/>
          <w:color w:val="EA1F43"/>
          <w:sz w:val="26"/>
          <w:szCs w:val="26"/>
        </w:rPr>
        <w:t>{ </w:t>
      </w:r>
    </w:p>
    <w:p w14:paraId="6C131887" w14:textId="77777777" w:rsidR="00A02608" w:rsidRPr="00A02608" w:rsidRDefault="00A02608" w:rsidP="00A02608">
      <w:pPr>
        <w:numPr>
          <w:ilvl w:val="0"/>
          <w:numId w:val="13"/>
        </w:numPr>
        <w:ind w:left="1080"/>
        <w:rPr>
          <w:sz w:val="26"/>
          <w:szCs w:val="26"/>
        </w:rPr>
      </w:pPr>
      <w:r w:rsidRPr="00A02608">
        <w:rPr>
          <w:b/>
          <w:bCs/>
          <w:color w:val="EA1F43"/>
          <w:sz w:val="26"/>
          <w:szCs w:val="26"/>
        </w:rPr>
        <w:t>"url": "http://example.org/fhir/StructureDefinition/message-templateID", </w:t>
      </w:r>
    </w:p>
    <w:p w14:paraId="33A0D187" w14:textId="77777777" w:rsidR="00A02608" w:rsidRPr="00A02608" w:rsidRDefault="00A02608" w:rsidP="00A02608">
      <w:pPr>
        <w:numPr>
          <w:ilvl w:val="0"/>
          <w:numId w:val="14"/>
        </w:numPr>
        <w:ind w:left="1080"/>
        <w:rPr>
          <w:sz w:val="26"/>
          <w:szCs w:val="26"/>
        </w:rPr>
      </w:pPr>
      <w:r w:rsidRPr="00A02608">
        <w:rPr>
          <w:b/>
          <w:bCs/>
          <w:color w:val="EA1F43"/>
          <w:sz w:val="26"/>
          <w:szCs w:val="26"/>
        </w:rPr>
        <w:t>"valueUuid": "3c9a0fe6-156a-4190-ae6b-ebb6f07e52cf" </w:t>
      </w:r>
    </w:p>
    <w:p w14:paraId="3B9303D5" w14:textId="77777777" w:rsidR="00A02608" w:rsidRPr="00A02608" w:rsidRDefault="00A02608" w:rsidP="00A02608">
      <w:pPr>
        <w:numPr>
          <w:ilvl w:val="0"/>
          <w:numId w:val="15"/>
        </w:numPr>
        <w:rPr>
          <w:sz w:val="26"/>
          <w:szCs w:val="26"/>
        </w:rPr>
      </w:pPr>
      <w:r w:rsidRPr="00A02608">
        <w:rPr>
          <w:b/>
          <w:bCs/>
          <w:color w:val="EA1F43"/>
          <w:sz w:val="26"/>
          <w:szCs w:val="26"/>
        </w:rPr>
        <w:t>}, </w:t>
      </w:r>
    </w:p>
    <w:p w14:paraId="1206C96A" w14:textId="77777777" w:rsidR="00A02608" w:rsidRPr="00A02608" w:rsidRDefault="00A02608" w:rsidP="00A02608">
      <w:pPr>
        <w:numPr>
          <w:ilvl w:val="0"/>
          <w:numId w:val="16"/>
        </w:numPr>
        <w:rPr>
          <w:sz w:val="26"/>
          <w:szCs w:val="26"/>
        </w:rPr>
      </w:pPr>
      <w:r w:rsidRPr="00A02608">
        <w:rPr>
          <w:b/>
          <w:bCs/>
          <w:color w:val="EA1F43"/>
          <w:sz w:val="26"/>
          <w:szCs w:val="26"/>
        </w:rPr>
        <w:t>{ </w:t>
      </w:r>
    </w:p>
    <w:p w14:paraId="2969A27A" w14:textId="77777777" w:rsidR="00A02608" w:rsidRPr="00A02608" w:rsidRDefault="00A02608" w:rsidP="00A02608">
      <w:pPr>
        <w:numPr>
          <w:ilvl w:val="0"/>
          <w:numId w:val="17"/>
        </w:numPr>
        <w:ind w:left="1080"/>
        <w:rPr>
          <w:sz w:val="26"/>
          <w:szCs w:val="26"/>
        </w:rPr>
      </w:pPr>
      <w:r w:rsidRPr="00A02608">
        <w:rPr>
          <w:b/>
          <w:bCs/>
          <w:color w:val="EA1F43"/>
          <w:sz w:val="26"/>
          <w:szCs w:val="26"/>
        </w:rPr>
        <w:t>"url": "http://example.org/fhir/StructureDefinition/patient-careGaps", </w:t>
      </w:r>
    </w:p>
    <w:p w14:paraId="548AFA49" w14:textId="77777777" w:rsidR="00A02608" w:rsidRPr="00A02608" w:rsidRDefault="00A02608" w:rsidP="00A02608">
      <w:pPr>
        <w:numPr>
          <w:ilvl w:val="0"/>
          <w:numId w:val="18"/>
        </w:numPr>
        <w:ind w:left="1080"/>
        <w:rPr>
          <w:sz w:val="26"/>
          <w:szCs w:val="26"/>
        </w:rPr>
      </w:pPr>
      <w:r w:rsidRPr="00A02608">
        <w:rPr>
          <w:b/>
          <w:bCs/>
          <w:color w:val="EA1F43"/>
          <w:sz w:val="26"/>
          <w:szCs w:val="26"/>
        </w:rPr>
        <w:lastRenderedPageBreak/>
        <w:t>"valueString": "A-001,B-001,C-001" </w:t>
      </w:r>
    </w:p>
    <w:p w14:paraId="72B0A5CC" w14:textId="77777777" w:rsidR="00A02608" w:rsidRPr="00A02608" w:rsidRDefault="00A02608" w:rsidP="00A02608">
      <w:pPr>
        <w:numPr>
          <w:ilvl w:val="0"/>
          <w:numId w:val="19"/>
        </w:numPr>
        <w:rPr>
          <w:sz w:val="26"/>
          <w:szCs w:val="26"/>
        </w:rPr>
      </w:pPr>
      <w:r w:rsidRPr="00A02608">
        <w:rPr>
          <w:b/>
          <w:bCs/>
          <w:color w:val="EA1F43"/>
          <w:sz w:val="26"/>
          <w:szCs w:val="26"/>
        </w:rPr>
        <w:t>} </w:t>
      </w:r>
    </w:p>
    <w:p w14:paraId="7DD576CC" w14:textId="77777777" w:rsidR="00A02608" w:rsidRPr="00A02608" w:rsidRDefault="00A02608" w:rsidP="00A02608">
      <w:pPr>
        <w:numPr>
          <w:ilvl w:val="0"/>
          <w:numId w:val="20"/>
        </w:numPr>
        <w:ind w:left="360"/>
        <w:rPr>
          <w:sz w:val="26"/>
          <w:szCs w:val="26"/>
        </w:rPr>
      </w:pPr>
      <w:r w:rsidRPr="00A02608">
        <w:rPr>
          <w:b/>
          <w:bCs/>
          <w:color w:val="EA1F43"/>
          <w:sz w:val="26"/>
          <w:szCs w:val="26"/>
        </w:rPr>
        <w:t>], </w:t>
      </w:r>
    </w:p>
    <w:p w14:paraId="013B5B56" w14:textId="77777777" w:rsidR="00A02608" w:rsidRPr="00A02608" w:rsidRDefault="00A02608" w:rsidP="00A02608">
      <w:pPr>
        <w:numPr>
          <w:ilvl w:val="0"/>
          <w:numId w:val="21"/>
        </w:numPr>
        <w:ind w:left="360"/>
        <w:rPr>
          <w:sz w:val="26"/>
          <w:szCs w:val="26"/>
        </w:rPr>
      </w:pPr>
      <w:r w:rsidRPr="00A02608">
        <w:rPr>
          <w:b/>
          <w:bCs/>
          <w:color w:val="EA1F43"/>
          <w:sz w:val="26"/>
          <w:szCs w:val="26"/>
        </w:rPr>
        <w:t>....... remaining attributes in FHIR resource ...... </w:t>
      </w:r>
    </w:p>
    <w:p w14:paraId="5D2BA305" w14:textId="77777777" w:rsidR="00A02608" w:rsidRPr="00A02608" w:rsidRDefault="00A02608" w:rsidP="00A02608">
      <w:pPr>
        <w:rPr>
          <w:sz w:val="26"/>
          <w:szCs w:val="26"/>
        </w:rPr>
      </w:pPr>
      <w:r w:rsidRPr="00A02608">
        <w:rPr>
          <w:b/>
          <w:bCs/>
          <w:color w:val="EA1F43"/>
          <w:sz w:val="26"/>
          <w:szCs w:val="26"/>
        </w:rPr>
        <w:t>}</w:t>
      </w:r>
    </w:p>
    <w:p w14:paraId="6E19DA2C" w14:textId="77777777" w:rsidR="00A02608" w:rsidRPr="00A02608" w:rsidRDefault="00A02608" w:rsidP="00A02608">
      <w:pPr>
        <w:rPr>
          <w:sz w:val="26"/>
          <w:szCs w:val="26"/>
        </w:rPr>
      </w:pPr>
    </w:p>
    <w:p w14:paraId="70D3A9BD" w14:textId="77777777" w:rsidR="00A02608" w:rsidRPr="00A02608" w:rsidRDefault="00A02608" w:rsidP="00A02608">
      <w:pPr>
        <w:rPr>
          <w:sz w:val="26"/>
          <w:szCs w:val="26"/>
        </w:rPr>
      </w:pPr>
    </w:p>
    <w:p w14:paraId="0323BD43" w14:textId="77777777" w:rsidR="00A02608" w:rsidRPr="00A02608" w:rsidRDefault="00A02608" w:rsidP="00A02608">
      <w:pPr>
        <w:rPr>
          <w:sz w:val="26"/>
          <w:szCs w:val="26"/>
        </w:rPr>
      </w:pPr>
    </w:p>
    <w:tbl>
      <w:tblPr>
        <w:tblW w:w="10785" w:type="dxa"/>
        <w:tblCellMar>
          <w:left w:w="0" w:type="dxa"/>
          <w:right w:w="0" w:type="dxa"/>
        </w:tblCellMar>
        <w:tblLook w:val="04A0" w:firstRow="1" w:lastRow="0" w:firstColumn="1" w:lastColumn="0" w:noHBand="0" w:noVBand="1"/>
      </w:tblPr>
      <w:tblGrid>
        <w:gridCol w:w="5400"/>
        <w:gridCol w:w="5385"/>
      </w:tblGrid>
      <w:tr w:rsidR="00A02608" w:rsidRPr="00A02608" w14:paraId="10688A67" w14:textId="77777777" w:rsidTr="00A02608">
        <w:tc>
          <w:tcPr>
            <w:tcW w:w="5385"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0D2061B9" w14:textId="77777777" w:rsidR="00A02608" w:rsidRPr="00A02608" w:rsidRDefault="00A02608" w:rsidP="00A02608">
            <w:r w:rsidRPr="00A02608">
              <w:rPr>
                <w:b/>
                <w:bCs/>
                <w:color w:val="000000"/>
              </w:rPr>
              <w:t>Extension</w:t>
            </w:r>
          </w:p>
        </w:tc>
        <w:tc>
          <w:tcPr>
            <w:tcW w:w="5370"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2E51BA65" w14:textId="77777777" w:rsidR="00A02608" w:rsidRPr="00A02608" w:rsidRDefault="00A02608" w:rsidP="00A02608">
            <w:r w:rsidRPr="00A02608">
              <w:rPr>
                <w:b/>
                <w:bCs/>
                <w:color w:val="000000"/>
              </w:rPr>
              <w:t>Purpose</w:t>
            </w:r>
          </w:p>
        </w:tc>
      </w:tr>
      <w:tr w:rsidR="00A02608" w:rsidRPr="00A02608" w14:paraId="39A44C51" w14:textId="77777777" w:rsidTr="00A02608">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15925438" w14:textId="77777777" w:rsidR="00A02608" w:rsidRPr="00A02608" w:rsidRDefault="00A02608" w:rsidP="00A02608">
            <w:r w:rsidRPr="00A02608">
              <w:rPr>
                <w:color w:val="000000"/>
              </w:rPr>
              <w:t>message-templateID</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29B5AC6B" w14:textId="77777777" w:rsidR="00A02608" w:rsidRPr="00A02608" w:rsidRDefault="00A02608" w:rsidP="00A02608">
            <w:r w:rsidRPr="00A02608">
              <w:rPr>
                <w:color w:val="000000"/>
              </w:rPr>
              <w:t>GUID of the pre-defined message template</w:t>
            </w:r>
          </w:p>
        </w:tc>
      </w:tr>
      <w:tr w:rsidR="00A02608" w:rsidRPr="00A02608" w14:paraId="0EB5CB50" w14:textId="77777777" w:rsidTr="00A02608">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6F108D89" w14:textId="77777777" w:rsidR="00A02608" w:rsidRPr="00A02608" w:rsidRDefault="00A02608" w:rsidP="00A02608">
            <w:r w:rsidRPr="00A02608">
              <w:rPr>
                <w:color w:val="000000"/>
              </w:rPr>
              <w:t>patient-careGaps</w:t>
            </w:r>
          </w:p>
        </w:tc>
        <w:tc>
          <w:tcPr>
            <w:tcW w:w="6"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6912BBA6" w14:textId="77777777" w:rsidR="00A02608" w:rsidRPr="00A02608" w:rsidRDefault="00A02608" w:rsidP="00A02608">
            <w:r w:rsidRPr="00A02608">
              <w:rPr>
                <w:color w:val="000000"/>
              </w:rPr>
              <w:t>List of care gaps identified in cohorts</w:t>
            </w:r>
          </w:p>
        </w:tc>
      </w:tr>
    </w:tbl>
    <w:p w14:paraId="6F458723" w14:textId="77777777" w:rsidR="00A02608" w:rsidRPr="00A02608" w:rsidRDefault="00A02608" w:rsidP="00A02608">
      <w:pPr>
        <w:rPr>
          <w:sz w:val="26"/>
          <w:szCs w:val="26"/>
        </w:rPr>
      </w:pPr>
    </w:p>
    <w:p w14:paraId="595E4A11" w14:textId="77777777" w:rsidR="00A02608" w:rsidRPr="00A02608" w:rsidRDefault="00A02608" w:rsidP="00A02608">
      <w:pPr>
        <w:rPr>
          <w:sz w:val="26"/>
          <w:szCs w:val="26"/>
        </w:rPr>
      </w:pPr>
      <w:r w:rsidRPr="00A02608">
        <w:rPr>
          <w:color w:val="000000"/>
          <w:sz w:val="26"/>
          <w:szCs w:val="26"/>
        </w:rPr>
        <w:t>Reference : </w:t>
      </w:r>
      <w:hyperlink r:id="rId11" w:tgtFrame="_blank" w:history="1">
        <w:r w:rsidRPr="00A02608">
          <w:rPr>
            <w:color w:val="1A74BA"/>
            <w:sz w:val="26"/>
            <w:szCs w:val="26"/>
            <w:u w:val="single"/>
          </w:rPr>
          <w:t>https://www.hl7.org/fhir/extensibility.html</w:t>
        </w:r>
      </w:hyperlink>
    </w:p>
    <w:p w14:paraId="114C4DDD" w14:textId="77777777" w:rsidR="00A02608" w:rsidRPr="00A02608" w:rsidRDefault="00A02608" w:rsidP="00A02608">
      <w:pPr>
        <w:rPr>
          <w:sz w:val="26"/>
          <w:szCs w:val="26"/>
        </w:rPr>
      </w:pPr>
    </w:p>
    <w:p w14:paraId="3753C90A" w14:textId="77777777" w:rsidR="00A02608" w:rsidRPr="00A02608" w:rsidRDefault="00A02608" w:rsidP="00A02608">
      <w:pPr>
        <w:rPr>
          <w:sz w:val="26"/>
          <w:szCs w:val="26"/>
        </w:rPr>
      </w:pPr>
      <w:r w:rsidRPr="00A02608">
        <w:rPr>
          <w:color w:val="000000"/>
          <w:sz w:val="41"/>
          <w:szCs w:val="41"/>
        </w:rPr>
        <w:t>P</w:t>
      </w:r>
      <w:r w:rsidRPr="00A02608">
        <w:rPr>
          <w:sz w:val="41"/>
          <w:szCs w:val="41"/>
        </w:rPr>
        <w:t>rocess email &amp; process sms</w:t>
      </w:r>
    </w:p>
    <w:p w14:paraId="24544F7D" w14:textId="77777777" w:rsidR="00A02608" w:rsidRPr="00A02608" w:rsidRDefault="00A02608" w:rsidP="00A02608">
      <w:pPr>
        <w:rPr>
          <w:sz w:val="26"/>
          <w:szCs w:val="26"/>
        </w:rPr>
      </w:pPr>
      <w:r w:rsidRPr="00A02608">
        <w:rPr>
          <w:sz w:val="26"/>
          <w:szCs w:val="26"/>
        </w:rPr>
        <w:t>Following is an expanded view of the function sequence of "process email &amp; process SMS," which is responsible for selecting the correct message template from the template store and generating the text or HTML of the message body. Creating and configuring message templates are done outside the scope of the communication engine.</w:t>
      </w:r>
    </w:p>
    <w:p w14:paraId="517A337E" w14:textId="77777777" w:rsidR="00A02608" w:rsidRPr="00A02608" w:rsidRDefault="00A02608" w:rsidP="00A02608">
      <w:pPr>
        <w:rPr>
          <w:sz w:val="26"/>
          <w:szCs w:val="26"/>
        </w:rPr>
      </w:pPr>
    </w:p>
    <w:p w14:paraId="581654BE" w14:textId="77777777" w:rsidR="00A02608" w:rsidRPr="00A02608" w:rsidRDefault="00A02608" w:rsidP="00A02608">
      <w:pPr>
        <w:rPr>
          <w:sz w:val="26"/>
          <w:szCs w:val="26"/>
        </w:rPr>
      </w:pPr>
      <w:r w:rsidRPr="00A02608">
        <w:rPr>
          <w:noProof/>
          <w:sz w:val="26"/>
          <w:szCs w:val="26"/>
        </w:rPr>
        <mc:AlternateContent>
          <mc:Choice Requires="wps">
            <w:drawing>
              <wp:inline distT="0" distB="0" distL="0" distR="0" wp14:anchorId="597D76C5" wp14:editId="3D42497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2C18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6BBDF368" w14:textId="77777777" w:rsidR="00A02608" w:rsidRPr="00A02608" w:rsidRDefault="00A02608" w:rsidP="00A02608">
      <w:pPr>
        <w:rPr>
          <w:sz w:val="26"/>
          <w:szCs w:val="26"/>
        </w:rPr>
      </w:pPr>
    </w:p>
    <w:p w14:paraId="712FDCAE" w14:textId="77777777" w:rsidR="00A02608" w:rsidRPr="00A02608" w:rsidRDefault="00A02608" w:rsidP="00A02608">
      <w:pPr>
        <w:rPr>
          <w:sz w:val="26"/>
          <w:szCs w:val="26"/>
        </w:rPr>
      </w:pPr>
      <w:r w:rsidRPr="00A02608">
        <w:rPr>
          <w:color w:val="000000"/>
          <w:sz w:val="41"/>
          <w:szCs w:val="41"/>
        </w:rPr>
        <w:t>IBM Cloud services used in proposed solution</w:t>
      </w:r>
    </w:p>
    <w:tbl>
      <w:tblPr>
        <w:tblW w:w="10785" w:type="dxa"/>
        <w:tblCellMar>
          <w:left w:w="0" w:type="dxa"/>
          <w:right w:w="0" w:type="dxa"/>
        </w:tblCellMar>
        <w:tblLook w:val="04A0" w:firstRow="1" w:lastRow="0" w:firstColumn="1" w:lastColumn="0" w:noHBand="0" w:noVBand="1"/>
      </w:tblPr>
      <w:tblGrid>
        <w:gridCol w:w="1578"/>
        <w:gridCol w:w="2130"/>
        <w:gridCol w:w="7077"/>
      </w:tblGrid>
      <w:tr w:rsidR="00A02608" w:rsidRPr="00A02608" w14:paraId="5EE0790C" w14:textId="77777777" w:rsidTr="00A02608">
        <w:tc>
          <w:tcPr>
            <w:tcW w:w="3555"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543201CF" w14:textId="77777777" w:rsidR="00A02608" w:rsidRPr="00A02608" w:rsidRDefault="00A02608" w:rsidP="00A02608">
            <w:r w:rsidRPr="00A02608">
              <w:rPr>
                <w:b/>
                <w:bCs/>
                <w:color w:val="000000"/>
              </w:rPr>
              <w:t>Service</w:t>
            </w:r>
          </w:p>
        </w:tc>
        <w:tc>
          <w:tcPr>
            <w:tcW w:w="3540"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1D7C531E" w14:textId="77777777" w:rsidR="00A02608" w:rsidRPr="00A02608" w:rsidRDefault="00A02608" w:rsidP="00A02608">
            <w:r w:rsidRPr="00A02608">
              <w:rPr>
                <w:b/>
                <w:bCs/>
                <w:color w:val="000000"/>
              </w:rPr>
              <w:t>Billing</w:t>
            </w:r>
          </w:p>
        </w:tc>
        <w:tc>
          <w:tcPr>
            <w:tcW w:w="3645"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458D7579" w14:textId="77777777" w:rsidR="00A02608" w:rsidRPr="00A02608" w:rsidRDefault="00A02608" w:rsidP="00A02608">
            <w:r w:rsidRPr="00A02608">
              <w:rPr>
                <w:b/>
                <w:bCs/>
                <w:color w:val="000000"/>
              </w:rPr>
              <w:t>Notes</w:t>
            </w:r>
          </w:p>
        </w:tc>
      </w:tr>
      <w:tr w:rsidR="00A02608" w:rsidRPr="00A02608" w14:paraId="3BE634CC" w14:textId="77777777" w:rsidTr="00A02608">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6490B63F" w14:textId="77777777" w:rsidR="00A02608" w:rsidRPr="00A02608" w:rsidRDefault="00A02608" w:rsidP="00A02608">
            <w:r w:rsidRPr="00A02608">
              <w:rPr>
                <w:color w:val="000000"/>
              </w:rPr>
              <w:t>IBM Cloud Functions</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1EAC7684" w14:textId="77777777" w:rsidR="00A02608" w:rsidRPr="00A02608" w:rsidRDefault="00A02608" w:rsidP="00A02608">
            <w:r w:rsidRPr="00A02608">
              <w:rPr>
                <w:color w:val="393939"/>
              </w:rPr>
              <w:t>$0.000017 per second of execution, per GB of memory allocated</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594B6172" w14:textId="77777777" w:rsidR="00A02608" w:rsidRPr="00A02608" w:rsidRDefault="009E28A1" w:rsidP="00A02608">
            <w:hyperlink r:id="rId12" w:tgtFrame="_blank" w:history="1">
              <w:r w:rsidR="00A02608" w:rsidRPr="00A02608">
                <w:rPr>
                  <w:color w:val="1A74BA"/>
                  <w:u w:val="single"/>
                </w:rPr>
                <w:t>https://cloud.ibm.com/docs/openwhisk?topic=cloud-functions-limits</w:t>
              </w:r>
            </w:hyperlink>
          </w:p>
        </w:tc>
      </w:tr>
      <w:tr w:rsidR="00A02608" w:rsidRPr="00A02608" w14:paraId="574C7ED4" w14:textId="77777777" w:rsidTr="00A02608">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09843C8C" w14:textId="77777777" w:rsidR="00A02608" w:rsidRPr="00A02608" w:rsidRDefault="00A02608" w:rsidP="00A02608">
            <w:r w:rsidRPr="00A02608">
              <w:rPr>
                <w:color w:val="000000"/>
              </w:rPr>
              <w:t>IBM Event Streams (Enterprise for production)</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31137072" w14:textId="77777777" w:rsidR="00A02608" w:rsidRPr="00A02608" w:rsidRDefault="00A02608" w:rsidP="00A02608">
            <w:r w:rsidRPr="00A02608">
              <w:rPr>
                <w:color w:val="000000"/>
              </w:rPr>
              <w:t>$12.50 USD/Instance-Hour</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51CD97FC" w14:textId="77777777" w:rsidR="00A02608" w:rsidRPr="00A02608" w:rsidRDefault="009E28A1" w:rsidP="00A02608">
            <w:hyperlink r:id="rId13" w:tgtFrame="_blank" w:history="1">
              <w:r w:rsidR="00A02608" w:rsidRPr="00A02608">
                <w:rPr>
                  <w:color w:val="1A74BA"/>
                  <w:u w:val="single"/>
                </w:rPr>
                <w:t>https://cloud.ibm.com/docs/services/EventStreams?topic=eventstreams-plan_choose</w:t>
              </w:r>
            </w:hyperlink>
          </w:p>
        </w:tc>
      </w:tr>
      <w:tr w:rsidR="00A02608" w:rsidRPr="00A02608" w14:paraId="6A1AC641" w14:textId="77777777" w:rsidTr="00A02608">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2CAA7484" w14:textId="77777777" w:rsidR="00A02608" w:rsidRPr="00A02608" w:rsidRDefault="00A02608" w:rsidP="00A02608">
            <w:r w:rsidRPr="00A02608">
              <w:rPr>
                <w:color w:val="000000"/>
              </w:rPr>
              <w:t>IBM Activity Tracker with LogDNA</w:t>
            </w:r>
          </w:p>
        </w:tc>
        <w:tc>
          <w:tcPr>
            <w:tcW w:w="0" w:type="auto"/>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2244BC34" w14:textId="77777777" w:rsidR="00A02608" w:rsidRPr="00A02608" w:rsidRDefault="00A02608" w:rsidP="00A02608">
            <w:r w:rsidRPr="00A02608">
              <w:t>$3.00 USD/Gigabyte-Month</w:t>
            </w:r>
          </w:p>
        </w:tc>
        <w:tc>
          <w:tcPr>
            <w:tcW w:w="6" w:type="dxa"/>
            <w:tcBorders>
              <w:top w:val="single" w:sz="6" w:space="0" w:color="CCCCCC"/>
              <w:left w:val="single" w:sz="6" w:space="0" w:color="CCCCCC"/>
              <w:bottom w:val="single" w:sz="6" w:space="0" w:color="CCCCCC"/>
              <w:right w:val="single" w:sz="6" w:space="0" w:color="CCCCCC"/>
            </w:tcBorders>
            <w:tcMar>
              <w:top w:w="150" w:type="dxa"/>
              <w:left w:w="0" w:type="dxa"/>
              <w:bottom w:w="150" w:type="dxa"/>
              <w:right w:w="0" w:type="dxa"/>
            </w:tcMar>
            <w:hideMark/>
          </w:tcPr>
          <w:p w14:paraId="41F4DEF9" w14:textId="77777777" w:rsidR="00A02608" w:rsidRPr="00A02608" w:rsidRDefault="00A02608" w:rsidP="00A02608"/>
        </w:tc>
      </w:tr>
    </w:tbl>
    <w:p w14:paraId="2034969D" w14:textId="77777777" w:rsidR="00A02608" w:rsidRPr="00A02608" w:rsidRDefault="00A02608" w:rsidP="00A02608">
      <w:pPr>
        <w:rPr>
          <w:sz w:val="26"/>
          <w:szCs w:val="26"/>
        </w:rPr>
      </w:pPr>
    </w:p>
    <w:p w14:paraId="1C82C733" w14:textId="77777777" w:rsidR="00A02608" w:rsidRPr="00A02608" w:rsidRDefault="00A02608" w:rsidP="00A02608">
      <w:pPr>
        <w:rPr>
          <w:sz w:val="26"/>
          <w:szCs w:val="26"/>
        </w:rPr>
      </w:pPr>
    </w:p>
    <w:p w14:paraId="6020B1EA" w14:textId="77777777" w:rsidR="00A02608" w:rsidRPr="00A02608" w:rsidRDefault="00A02608" w:rsidP="00A02608">
      <w:pPr>
        <w:rPr>
          <w:sz w:val="26"/>
          <w:szCs w:val="26"/>
        </w:rPr>
      </w:pPr>
      <w:r w:rsidRPr="00A02608">
        <w:rPr>
          <w:color w:val="000000"/>
          <w:sz w:val="41"/>
          <w:szCs w:val="41"/>
        </w:rPr>
        <w:t>Application performance monitoring</w:t>
      </w:r>
    </w:p>
    <w:p w14:paraId="6156354C" w14:textId="77777777" w:rsidR="00A02608" w:rsidRPr="00A02608" w:rsidRDefault="00A02608" w:rsidP="00A02608">
      <w:pPr>
        <w:rPr>
          <w:sz w:val="26"/>
          <w:szCs w:val="26"/>
        </w:rPr>
      </w:pPr>
      <w:r w:rsidRPr="00A02608">
        <w:rPr>
          <w:color w:val="000000"/>
          <w:sz w:val="26"/>
          <w:szCs w:val="26"/>
        </w:rPr>
        <w:t>Proposed list of alerts to configure in APM platform</w:t>
      </w:r>
    </w:p>
    <w:p w14:paraId="434795E7" w14:textId="77777777" w:rsidR="00A02608" w:rsidRPr="00A02608" w:rsidRDefault="00A02608" w:rsidP="00A02608">
      <w:pPr>
        <w:numPr>
          <w:ilvl w:val="0"/>
          <w:numId w:val="22"/>
        </w:numPr>
        <w:ind w:left="360"/>
        <w:rPr>
          <w:sz w:val="26"/>
          <w:szCs w:val="26"/>
        </w:rPr>
      </w:pPr>
      <w:r w:rsidRPr="00A02608">
        <w:rPr>
          <w:color w:val="000000"/>
          <w:sz w:val="26"/>
          <w:szCs w:val="26"/>
        </w:rPr>
        <w:t>Total number of errors (code other than 200 OK) from API call to service provider</w:t>
      </w:r>
    </w:p>
    <w:p w14:paraId="2C4E8AF9" w14:textId="77777777" w:rsidR="00A02608" w:rsidRPr="00A02608" w:rsidRDefault="00A02608" w:rsidP="00A02608">
      <w:pPr>
        <w:numPr>
          <w:ilvl w:val="0"/>
          <w:numId w:val="23"/>
        </w:numPr>
        <w:ind w:left="360"/>
        <w:rPr>
          <w:sz w:val="26"/>
          <w:szCs w:val="26"/>
        </w:rPr>
      </w:pPr>
      <w:r w:rsidRPr="00A02608">
        <w:rPr>
          <w:color w:val="000000"/>
          <w:sz w:val="26"/>
          <w:szCs w:val="26"/>
        </w:rPr>
        <w:t>List of errors - invalid tenant id, number of malformed FHIR messages</w:t>
      </w:r>
    </w:p>
    <w:p w14:paraId="5C3633F1" w14:textId="77777777" w:rsidR="0072406B" w:rsidRDefault="0072406B"/>
    <w:sectPr w:rsidR="0072406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ool Ansari Shaik" w:date="2020-02-27T20:29:00Z" w:initials="RAS">
    <w:p w14:paraId="18F5B159" w14:textId="77777777" w:rsidR="009E28A1" w:rsidRDefault="009E28A1">
      <w:pPr>
        <w:pStyle w:val="CommentText"/>
      </w:pPr>
      <w:r>
        <w:rPr>
          <w:rStyle w:val="CommentReference"/>
        </w:rPr>
        <w:annotationRef/>
      </w:r>
      <w:r>
        <w:t>1) what are tenants?</w:t>
      </w:r>
    </w:p>
    <w:p w14:paraId="0C30EB88" w14:textId="77777777" w:rsidR="009E28A1" w:rsidRDefault="009E28A1">
      <w:pPr>
        <w:pStyle w:val="CommentText"/>
      </w:pPr>
      <w:r>
        <w:t>2) how to minifying an object?</w:t>
      </w:r>
    </w:p>
    <w:p w14:paraId="1645A6B4" w14:textId="77777777" w:rsidR="009E28A1" w:rsidRDefault="009E28A1">
      <w:pPr>
        <w:pStyle w:val="CommentText"/>
      </w:pPr>
      <w:r>
        <w:t>3) What are topics?</w:t>
      </w:r>
    </w:p>
    <w:p w14:paraId="229B2BB4" w14:textId="3B586E0E" w:rsidR="009E28A1" w:rsidRDefault="009E28A1">
      <w:pPr>
        <w:pStyle w:val="CommentText"/>
      </w:pPr>
      <w:r>
        <w:t>4) What are topic consumers (kafka)?</w:t>
      </w:r>
      <w:bookmarkStart w:id="1" w:name="_GoBack"/>
      <w:bookmarkEnd w:id="1"/>
    </w:p>
  </w:comment>
  <w:comment w:id="2" w:author="Rasool Ansari Shaik" w:date="2020-02-27T20:09:00Z" w:initials="RAS">
    <w:p w14:paraId="0187C61D" w14:textId="77777777" w:rsidR="002D1C17" w:rsidRDefault="002D1C17">
      <w:pPr>
        <w:pStyle w:val="CommentText"/>
      </w:pPr>
      <w:r>
        <w:rPr>
          <w:rStyle w:val="CommentReference"/>
        </w:rPr>
        <w:annotationRef/>
      </w:r>
      <w:r>
        <w:t>Any thing exists now?</w:t>
      </w:r>
    </w:p>
    <w:p w14:paraId="26C605B2" w14:textId="77777777" w:rsidR="002D1C17" w:rsidRDefault="002D1C17">
      <w:pPr>
        <w:pStyle w:val="CommentText"/>
      </w:pPr>
      <w:r>
        <w:t>We need to create a new?</w:t>
      </w:r>
    </w:p>
    <w:p w14:paraId="52232C7B" w14:textId="52A235DB" w:rsidR="002D1C17" w:rsidRDefault="002D1C17">
      <w:pPr>
        <w:pStyle w:val="CommentText"/>
      </w:pPr>
      <w:r>
        <w:t xml:space="preserve">If it is new, how we are making these assumptions “Patient”? how we know this stuff?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B2BB4" w15:done="0"/>
  <w15:commentEx w15:paraId="52232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B2BB4" w16cid:durableId="2202A510"/>
  <w16cid:commentId w16cid:paraId="52232C7B" w16cid:durableId="2202A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C97"/>
    <w:multiLevelType w:val="multilevel"/>
    <w:tmpl w:val="F57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57D06"/>
    <w:multiLevelType w:val="multilevel"/>
    <w:tmpl w:val="47A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6C4A"/>
    <w:multiLevelType w:val="multilevel"/>
    <w:tmpl w:val="4DD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07F49"/>
    <w:multiLevelType w:val="multilevel"/>
    <w:tmpl w:val="DAE8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5510"/>
    <w:multiLevelType w:val="multilevel"/>
    <w:tmpl w:val="0C9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531"/>
    <w:multiLevelType w:val="multilevel"/>
    <w:tmpl w:val="449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961C1"/>
    <w:multiLevelType w:val="multilevel"/>
    <w:tmpl w:val="C60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44D8E"/>
    <w:multiLevelType w:val="multilevel"/>
    <w:tmpl w:val="05B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C13FC"/>
    <w:multiLevelType w:val="multilevel"/>
    <w:tmpl w:val="A1B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A4982"/>
    <w:multiLevelType w:val="multilevel"/>
    <w:tmpl w:val="83E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30E24"/>
    <w:multiLevelType w:val="multilevel"/>
    <w:tmpl w:val="3EBE5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F32EA3"/>
    <w:multiLevelType w:val="multilevel"/>
    <w:tmpl w:val="B6A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F40C2"/>
    <w:multiLevelType w:val="multilevel"/>
    <w:tmpl w:val="337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23FF"/>
    <w:multiLevelType w:val="multilevel"/>
    <w:tmpl w:val="276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37F02"/>
    <w:multiLevelType w:val="multilevel"/>
    <w:tmpl w:val="794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444E8"/>
    <w:multiLevelType w:val="multilevel"/>
    <w:tmpl w:val="525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E76143"/>
    <w:multiLevelType w:val="multilevel"/>
    <w:tmpl w:val="2D2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97DBD"/>
    <w:multiLevelType w:val="multilevel"/>
    <w:tmpl w:val="16D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968B2"/>
    <w:multiLevelType w:val="multilevel"/>
    <w:tmpl w:val="9A2A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C2037"/>
    <w:multiLevelType w:val="multilevel"/>
    <w:tmpl w:val="3B8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53FD0"/>
    <w:multiLevelType w:val="multilevel"/>
    <w:tmpl w:val="830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D6BEB"/>
    <w:multiLevelType w:val="multilevel"/>
    <w:tmpl w:val="D36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80B93"/>
    <w:multiLevelType w:val="multilevel"/>
    <w:tmpl w:val="811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1"/>
  </w:num>
  <w:num w:numId="4">
    <w:abstractNumId w:val="19"/>
  </w:num>
  <w:num w:numId="5">
    <w:abstractNumId w:val="5"/>
  </w:num>
  <w:num w:numId="6">
    <w:abstractNumId w:val="15"/>
  </w:num>
  <w:num w:numId="7">
    <w:abstractNumId w:val="8"/>
  </w:num>
  <w:num w:numId="8">
    <w:abstractNumId w:val="2"/>
  </w:num>
  <w:num w:numId="9">
    <w:abstractNumId w:val="17"/>
  </w:num>
  <w:num w:numId="10">
    <w:abstractNumId w:val="1"/>
  </w:num>
  <w:num w:numId="11">
    <w:abstractNumId w:val="4"/>
  </w:num>
  <w:num w:numId="12">
    <w:abstractNumId w:val="7"/>
  </w:num>
  <w:num w:numId="13">
    <w:abstractNumId w:val="21"/>
  </w:num>
  <w:num w:numId="14">
    <w:abstractNumId w:val="6"/>
  </w:num>
  <w:num w:numId="15">
    <w:abstractNumId w:val="20"/>
  </w:num>
  <w:num w:numId="16">
    <w:abstractNumId w:val="13"/>
  </w:num>
  <w:num w:numId="17">
    <w:abstractNumId w:val="16"/>
  </w:num>
  <w:num w:numId="18">
    <w:abstractNumId w:val="9"/>
  </w:num>
  <w:num w:numId="19">
    <w:abstractNumId w:val="3"/>
  </w:num>
  <w:num w:numId="20">
    <w:abstractNumId w:val="22"/>
  </w:num>
  <w:num w:numId="21">
    <w:abstractNumId w:val="12"/>
  </w:num>
  <w:num w:numId="22">
    <w:abstractNumId w:val="14"/>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ool Ansari Shaik">
    <w15:presenceInfo w15:providerId="AD" w15:userId="S::rashaik4@in.ibm.com::45f0d35f-623c-4070-9221-f1c694f37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08"/>
    <w:rsid w:val="002D1C17"/>
    <w:rsid w:val="0072406B"/>
    <w:rsid w:val="008A7027"/>
    <w:rsid w:val="009E28A1"/>
    <w:rsid w:val="00A02608"/>
    <w:rsid w:val="00B54302"/>
    <w:rsid w:val="00D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D23EE"/>
  <w15:chartTrackingRefBased/>
  <w15:docId w15:val="{13DF8DD4-C6C6-4380-BECD-8005C231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A0260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08"/>
    <w:rPr>
      <w:b/>
      <w:bCs/>
      <w:kern w:val="36"/>
      <w:sz w:val="48"/>
      <w:szCs w:val="48"/>
    </w:rPr>
  </w:style>
  <w:style w:type="character" w:customStyle="1" w:styleId="author-9747364680">
    <w:name w:val="author-9747364680"/>
    <w:basedOn w:val="DefaultParagraphFont"/>
    <w:rsid w:val="00A02608"/>
  </w:style>
  <w:style w:type="character" w:styleId="Hyperlink">
    <w:name w:val="Hyperlink"/>
    <w:basedOn w:val="DefaultParagraphFont"/>
    <w:uiPriority w:val="99"/>
    <w:unhideWhenUsed/>
    <w:rsid w:val="00A02608"/>
    <w:rPr>
      <w:color w:val="0000FF"/>
      <w:u w:val="single"/>
    </w:rPr>
  </w:style>
  <w:style w:type="character" w:styleId="CommentReference">
    <w:name w:val="annotation reference"/>
    <w:basedOn w:val="DefaultParagraphFont"/>
    <w:rsid w:val="002D1C17"/>
    <w:rPr>
      <w:sz w:val="16"/>
      <w:szCs w:val="16"/>
    </w:rPr>
  </w:style>
  <w:style w:type="paragraph" w:styleId="CommentText">
    <w:name w:val="annotation text"/>
    <w:basedOn w:val="Normal"/>
    <w:link w:val="CommentTextChar"/>
    <w:rsid w:val="002D1C17"/>
    <w:rPr>
      <w:sz w:val="20"/>
      <w:szCs w:val="20"/>
    </w:rPr>
  </w:style>
  <w:style w:type="character" w:customStyle="1" w:styleId="CommentTextChar">
    <w:name w:val="Comment Text Char"/>
    <w:basedOn w:val="DefaultParagraphFont"/>
    <w:link w:val="CommentText"/>
    <w:rsid w:val="002D1C17"/>
  </w:style>
  <w:style w:type="paragraph" w:styleId="CommentSubject">
    <w:name w:val="annotation subject"/>
    <w:basedOn w:val="CommentText"/>
    <w:next w:val="CommentText"/>
    <w:link w:val="CommentSubjectChar"/>
    <w:rsid w:val="002D1C17"/>
    <w:rPr>
      <w:b/>
      <w:bCs/>
    </w:rPr>
  </w:style>
  <w:style w:type="character" w:customStyle="1" w:styleId="CommentSubjectChar">
    <w:name w:val="Comment Subject Char"/>
    <w:basedOn w:val="CommentTextChar"/>
    <w:link w:val="CommentSubject"/>
    <w:rsid w:val="002D1C17"/>
    <w:rPr>
      <w:b/>
      <w:bCs/>
    </w:rPr>
  </w:style>
  <w:style w:type="paragraph" w:styleId="BalloonText">
    <w:name w:val="Balloon Text"/>
    <w:basedOn w:val="Normal"/>
    <w:link w:val="BalloonTextChar"/>
    <w:rsid w:val="002D1C17"/>
    <w:rPr>
      <w:rFonts w:ascii="Segoe UI" w:hAnsi="Segoe UI" w:cs="Segoe UI"/>
      <w:sz w:val="18"/>
      <w:szCs w:val="18"/>
    </w:rPr>
  </w:style>
  <w:style w:type="character" w:customStyle="1" w:styleId="BalloonTextChar">
    <w:name w:val="Balloon Text Char"/>
    <w:basedOn w:val="DefaultParagraphFont"/>
    <w:link w:val="BalloonText"/>
    <w:rsid w:val="002D1C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676695">
      <w:bodyDiv w:val="1"/>
      <w:marLeft w:val="0"/>
      <w:marRight w:val="0"/>
      <w:marTop w:val="0"/>
      <w:marBottom w:val="0"/>
      <w:divBdr>
        <w:top w:val="none" w:sz="0" w:space="0" w:color="auto"/>
        <w:left w:val="none" w:sz="0" w:space="0" w:color="auto"/>
        <w:bottom w:val="none" w:sz="0" w:space="0" w:color="auto"/>
        <w:right w:val="none" w:sz="0" w:space="0" w:color="auto"/>
      </w:divBdr>
      <w:divsChild>
        <w:div w:id="348794334">
          <w:marLeft w:val="0"/>
          <w:marRight w:val="0"/>
          <w:marTop w:val="0"/>
          <w:marBottom w:val="0"/>
          <w:divBdr>
            <w:top w:val="none" w:sz="0" w:space="0" w:color="auto"/>
            <w:left w:val="none" w:sz="0" w:space="0" w:color="auto"/>
            <w:bottom w:val="none" w:sz="0" w:space="0" w:color="auto"/>
            <w:right w:val="none" w:sz="0" w:space="0" w:color="auto"/>
          </w:divBdr>
          <w:divsChild>
            <w:div w:id="479660710">
              <w:marLeft w:val="0"/>
              <w:marRight w:val="0"/>
              <w:marTop w:val="0"/>
              <w:marBottom w:val="0"/>
              <w:divBdr>
                <w:top w:val="none" w:sz="0" w:space="0" w:color="auto"/>
                <w:left w:val="none" w:sz="0" w:space="0" w:color="auto"/>
                <w:bottom w:val="none" w:sz="0" w:space="0" w:color="auto"/>
                <w:right w:val="none" w:sz="0" w:space="0" w:color="auto"/>
              </w:divBdr>
            </w:div>
          </w:divsChild>
        </w:div>
        <w:div w:id="630063837">
          <w:marLeft w:val="0"/>
          <w:marRight w:val="0"/>
          <w:marTop w:val="0"/>
          <w:marBottom w:val="0"/>
          <w:divBdr>
            <w:top w:val="none" w:sz="0" w:space="0" w:color="auto"/>
            <w:left w:val="none" w:sz="0" w:space="0" w:color="auto"/>
            <w:bottom w:val="none" w:sz="0" w:space="0" w:color="auto"/>
            <w:right w:val="none" w:sz="0" w:space="0" w:color="auto"/>
          </w:divBdr>
          <w:divsChild>
            <w:div w:id="1061367870">
              <w:marLeft w:val="0"/>
              <w:marRight w:val="0"/>
              <w:marTop w:val="0"/>
              <w:marBottom w:val="0"/>
              <w:divBdr>
                <w:top w:val="none" w:sz="0" w:space="0" w:color="auto"/>
                <w:left w:val="none" w:sz="0" w:space="0" w:color="auto"/>
                <w:bottom w:val="none" w:sz="0" w:space="0" w:color="auto"/>
                <w:right w:val="none" w:sz="0" w:space="0" w:color="auto"/>
              </w:divBdr>
            </w:div>
            <w:div w:id="1289434306">
              <w:marLeft w:val="0"/>
              <w:marRight w:val="0"/>
              <w:marTop w:val="0"/>
              <w:marBottom w:val="0"/>
              <w:divBdr>
                <w:top w:val="none" w:sz="0" w:space="0" w:color="auto"/>
                <w:left w:val="none" w:sz="0" w:space="0" w:color="auto"/>
                <w:bottom w:val="none" w:sz="0" w:space="0" w:color="auto"/>
                <w:right w:val="none" w:sz="0" w:space="0" w:color="auto"/>
              </w:divBdr>
            </w:div>
            <w:div w:id="2070230525">
              <w:marLeft w:val="0"/>
              <w:marRight w:val="0"/>
              <w:marTop w:val="0"/>
              <w:marBottom w:val="0"/>
              <w:divBdr>
                <w:top w:val="none" w:sz="0" w:space="0" w:color="auto"/>
                <w:left w:val="none" w:sz="0" w:space="0" w:color="auto"/>
                <w:bottom w:val="none" w:sz="0" w:space="0" w:color="auto"/>
                <w:right w:val="none" w:sz="0" w:space="0" w:color="auto"/>
              </w:divBdr>
            </w:div>
            <w:div w:id="1174346228">
              <w:marLeft w:val="0"/>
              <w:marRight w:val="0"/>
              <w:marTop w:val="0"/>
              <w:marBottom w:val="0"/>
              <w:divBdr>
                <w:top w:val="none" w:sz="0" w:space="0" w:color="auto"/>
                <w:left w:val="none" w:sz="0" w:space="0" w:color="auto"/>
                <w:bottom w:val="none" w:sz="0" w:space="0" w:color="auto"/>
                <w:right w:val="none" w:sz="0" w:space="0" w:color="auto"/>
              </w:divBdr>
            </w:div>
            <w:div w:id="1588684797">
              <w:marLeft w:val="0"/>
              <w:marRight w:val="0"/>
              <w:marTop w:val="0"/>
              <w:marBottom w:val="0"/>
              <w:divBdr>
                <w:top w:val="none" w:sz="0" w:space="0" w:color="auto"/>
                <w:left w:val="none" w:sz="0" w:space="0" w:color="auto"/>
                <w:bottom w:val="none" w:sz="0" w:space="0" w:color="auto"/>
                <w:right w:val="none" w:sz="0" w:space="0" w:color="auto"/>
              </w:divBdr>
            </w:div>
            <w:div w:id="1946427398">
              <w:marLeft w:val="0"/>
              <w:marRight w:val="0"/>
              <w:marTop w:val="0"/>
              <w:marBottom w:val="0"/>
              <w:divBdr>
                <w:top w:val="none" w:sz="0" w:space="0" w:color="auto"/>
                <w:left w:val="none" w:sz="0" w:space="0" w:color="auto"/>
                <w:bottom w:val="none" w:sz="0" w:space="0" w:color="auto"/>
                <w:right w:val="none" w:sz="0" w:space="0" w:color="auto"/>
              </w:divBdr>
            </w:div>
            <w:div w:id="597374927">
              <w:marLeft w:val="0"/>
              <w:marRight w:val="0"/>
              <w:marTop w:val="0"/>
              <w:marBottom w:val="0"/>
              <w:divBdr>
                <w:top w:val="none" w:sz="0" w:space="0" w:color="auto"/>
                <w:left w:val="none" w:sz="0" w:space="0" w:color="auto"/>
                <w:bottom w:val="none" w:sz="0" w:space="0" w:color="auto"/>
                <w:right w:val="none" w:sz="0" w:space="0" w:color="auto"/>
              </w:divBdr>
            </w:div>
            <w:div w:id="846289191">
              <w:marLeft w:val="0"/>
              <w:marRight w:val="0"/>
              <w:marTop w:val="0"/>
              <w:marBottom w:val="0"/>
              <w:divBdr>
                <w:top w:val="none" w:sz="0" w:space="0" w:color="auto"/>
                <w:left w:val="none" w:sz="0" w:space="0" w:color="auto"/>
                <w:bottom w:val="none" w:sz="0" w:space="0" w:color="auto"/>
                <w:right w:val="none" w:sz="0" w:space="0" w:color="auto"/>
              </w:divBdr>
            </w:div>
            <w:div w:id="824203901">
              <w:marLeft w:val="0"/>
              <w:marRight w:val="0"/>
              <w:marTop w:val="0"/>
              <w:marBottom w:val="0"/>
              <w:divBdr>
                <w:top w:val="none" w:sz="0" w:space="0" w:color="auto"/>
                <w:left w:val="none" w:sz="0" w:space="0" w:color="auto"/>
                <w:bottom w:val="none" w:sz="0" w:space="0" w:color="auto"/>
                <w:right w:val="none" w:sz="0" w:space="0" w:color="auto"/>
              </w:divBdr>
            </w:div>
            <w:div w:id="210505917">
              <w:marLeft w:val="0"/>
              <w:marRight w:val="0"/>
              <w:marTop w:val="0"/>
              <w:marBottom w:val="0"/>
              <w:divBdr>
                <w:top w:val="none" w:sz="0" w:space="0" w:color="auto"/>
                <w:left w:val="none" w:sz="0" w:space="0" w:color="auto"/>
                <w:bottom w:val="none" w:sz="0" w:space="0" w:color="auto"/>
                <w:right w:val="none" w:sz="0" w:space="0" w:color="auto"/>
              </w:divBdr>
            </w:div>
            <w:div w:id="1669097377">
              <w:marLeft w:val="0"/>
              <w:marRight w:val="0"/>
              <w:marTop w:val="0"/>
              <w:marBottom w:val="0"/>
              <w:divBdr>
                <w:top w:val="none" w:sz="0" w:space="0" w:color="auto"/>
                <w:left w:val="none" w:sz="0" w:space="0" w:color="auto"/>
                <w:bottom w:val="none" w:sz="0" w:space="0" w:color="auto"/>
                <w:right w:val="none" w:sz="0" w:space="0" w:color="auto"/>
              </w:divBdr>
            </w:div>
            <w:div w:id="528879142">
              <w:marLeft w:val="0"/>
              <w:marRight w:val="0"/>
              <w:marTop w:val="0"/>
              <w:marBottom w:val="0"/>
              <w:divBdr>
                <w:top w:val="none" w:sz="0" w:space="0" w:color="auto"/>
                <w:left w:val="none" w:sz="0" w:space="0" w:color="auto"/>
                <w:bottom w:val="none" w:sz="0" w:space="0" w:color="auto"/>
                <w:right w:val="none" w:sz="0" w:space="0" w:color="auto"/>
              </w:divBdr>
            </w:div>
            <w:div w:id="1260404570">
              <w:marLeft w:val="0"/>
              <w:marRight w:val="0"/>
              <w:marTop w:val="0"/>
              <w:marBottom w:val="0"/>
              <w:divBdr>
                <w:top w:val="none" w:sz="0" w:space="0" w:color="auto"/>
                <w:left w:val="none" w:sz="0" w:space="0" w:color="auto"/>
                <w:bottom w:val="none" w:sz="0" w:space="0" w:color="auto"/>
                <w:right w:val="none" w:sz="0" w:space="0" w:color="auto"/>
              </w:divBdr>
            </w:div>
            <w:div w:id="75444815">
              <w:marLeft w:val="0"/>
              <w:marRight w:val="0"/>
              <w:marTop w:val="0"/>
              <w:marBottom w:val="0"/>
              <w:divBdr>
                <w:top w:val="none" w:sz="0" w:space="0" w:color="auto"/>
                <w:left w:val="none" w:sz="0" w:space="0" w:color="auto"/>
                <w:bottom w:val="none" w:sz="0" w:space="0" w:color="auto"/>
                <w:right w:val="none" w:sz="0" w:space="0" w:color="auto"/>
              </w:divBdr>
            </w:div>
            <w:div w:id="1833519940">
              <w:marLeft w:val="0"/>
              <w:marRight w:val="0"/>
              <w:marTop w:val="0"/>
              <w:marBottom w:val="0"/>
              <w:divBdr>
                <w:top w:val="none" w:sz="0" w:space="0" w:color="auto"/>
                <w:left w:val="none" w:sz="0" w:space="0" w:color="auto"/>
                <w:bottom w:val="none" w:sz="0" w:space="0" w:color="auto"/>
                <w:right w:val="none" w:sz="0" w:space="0" w:color="auto"/>
              </w:divBdr>
            </w:div>
            <w:div w:id="21711748">
              <w:marLeft w:val="0"/>
              <w:marRight w:val="0"/>
              <w:marTop w:val="0"/>
              <w:marBottom w:val="0"/>
              <w:divBdr>
                <w:top w:val="none" w:sz="0" w:space="0" w:color="auto"/>
                <w:left w:val="none" w:sz="0" w:space="0" w:color="auto"/>
                <w:bottom w:val="none" w:sz="0" w:space="0" w:color="auto"/>
                <w:right w:val="none" w:sz="0" w:space="0" w:color="auto"/>
              </w:divBdr>
            </w:div>
            <w:div w:id="392779948">
              <w:marLeft w:val="0"/>
              <w:marRight w:val="0"/>
              <w:marTop w:val="0"/>
              <w:marBottom w:val="0"/>
              <w:divBdr>
                <w:top w:val="none" w:sz="0" w:space="0" w:color="auto"/>
                <w:left w:val="none" w:sz="0" w:space="0" w:color="auto"/>
                <w:bottom w:val="none" w:sz="0" w:space="0" w:color="auto"/>
                <w:right w:val="none" w:sz="0" w:space="0" w:color="auto"/>
              </w:divBdr>
            </w:div>
            <w:div w:id="1711800882">
              <w:marLeft w:val="0"/>
              <w:marRight w:val="0"/>
              <w:marTop w:val="0"/>
              <w:marBottom w:val="0"/>
              <w:divBdr>
                <w:top w:val="none" w:sz="0" w:space="0" w:color="auto"/>
                <w:left w:val="none" w:sz="0" w:space="0" w:color="auto"/>
                <w:bottom w:val="none" w:sz="0" w:space="0" w:color="auto"/>
                <w:right w:val="none" w:sz="0" w:space="0" w:color="auto"/>
              </w:divBdr>
            </w:div>
            <w:div w:id="790174699">
              <w:marLeft w:val="0"/>
              <w:marRight w:val="0"/>
              <w:marTop w:val="0"/>
              <w:marBottom w:val="0"/>
              <w:divBdr>
                <w:top w:val="none" w:sz="0" w:space="0" w:color="auto"/>
                <w:left w:val="none" w:sz="0" w:space="0" w:color="auto"/>
                <w:bottom w:val="none" w:sz="0" w:space="0" w:color="auto"/>
                <w:right w:val="none" w:sz="0" w:space="0" w:color="auto"/>
              </w:divBdr>
            </w:div>
            <w:div w:id="197552559">
              <w:marLeft w:val="0"/>
              <w:marRight w:val="0"/>
              <w:marTop w:val="0"/>
              <w:marBottom w:val="0"/>
              <w:divBdr>
                <w:top w:val="none" w:sz="0" w:space="0" w:color="auto"/>
                <w:left w:val="none" w:sz="0" w:space="0" w:color="auto"/>
                <w:bottom w:val="none" w:sz="0" w:space="0" w:color="auto"/>
                <w:right w:val="none" w:sz="0" w:space="0" w:color="auto"/>
              </w:divBdr>
            </w:div>
            <w:div w:id="36249743">
              <w:marLeft w:val="0"/>
              <w:marRight w:val="0"/>
              <w:marTop w:val="0"/>
              <w:marBottom w:val="0"/>
              <w:divBdr>
                <w:top w:val="none" w:sz="0" w:space="0" w:color="auto"/>
                <w:left w:val="none" w:sz="0" w:space="0" w:color="auto"/>
                <w:bottom w:val="none" w:sz="0" w:space="0" w:color="auto"/>
                <w:right w:val="none" w:sz="0" w:space="0" w:color="auto"/>
              </w:divBdr>
            </w:div>
            <w:div w:id="736635441">
              <w:marLeft w:val="0"/>
              <w:marRight w:val="0"/>
              <w:marTop w:val="0"/>
              <w:marBottom w:val="0"/>
              <w:divBdr>
                <w:top w:val="none" w:sz="0" w:space="0" w:color="auto"/>
                <w:left w:val="none" w:sz="0" w:space="0" w:color="auto"/>
                <w:bottom w:val="none" w:sz="0" w:space="0" w:color="auto"/>
                <w:right w:val="none" w:sz="0" w:space="0" w:color="auto"/>
              </w:divBdr>
            </w:div>
            <w:div w:id="783039143">
              <w:marLeft w:val="0"/>
              <w:marRight w:val="0"/>
              <w:marTop w:val="0"/>
              <w:marBottom w:val="0"/>
              <w:divBdr>
                <w:top w:val="none" w:sz="0" w:space="0" w:color="auto"/>
                <w:left w:val="none" w:sz="0" w:space="0" w:color="auto"/>
                <w:bottom w:val="none" w:sz="0" w:space="0" w:color="auto"/>
                <w:right w:val="none" w:sz="0" w:space="0" w:color="auto"/>
              </w:divBdr>
            </w:div>
            <w:div w:id="663359368">
              <w:marLeft w:val="0"/>
              <w:marRight w:val="0"/>
              <w:marTop w:val="0"/>
              <w:marBottom w:val="0"/>
              <w:divBdr>
                <w:top w:val="none" w:sz="0" w:space="0" w:color="auto"/>
                <w:left w:val="none" w:sz="0" w:space="0" w:color="auto"/>
                <w:bottom w:val="none" w:sz="0" w:space="0" w:color="auto"/>
                <w:right w:val="none" w:sz="0" w:space="0" w:color="auto"/>
              </w:divBdr>
            </w:div>
            <w:div w:id="1812552064">
              <w:marLeft w:val="0"/>
              <w:marRight w:val="0"/>
              <w:marTop w:val="0"/>
              <w:marBottom w:val="0"/>
              <w:divBdr>
                <w:top w:val="none" w:sz="0" w:space="0" w:color="auto"/>
                <w:left w:val="none" w:sz="0" w:space="0" w:color="auto"/>
                <w:bottom w:val="none" w:sz="0" w:space="0" w:color="auto"/>
                <w:right w:val="none" w:sz="0" w:space="0" w:color="auto"/>
              </w:divBdr>
            </w:div>
            <w:div w:id="742265757">
              <w:marLeft w:val="0"/>
              <w:marRight w:val="0"/>
              <w:marTop w:val="0"/>
              <w:marBottom w:val="0"/>
              <w:divBdr>
                <w:top w:val="none" w:sz="0" w:space="0" w:color="auto"/>
                <w:left w:val="none" w:sz="0" w:space="0" w:color="auto"/>
                <w:bottom w:val="none" w:sz="0" w:space="0" w:color="auto"/>
                <w:right w:val="none" w:sz="0" w:space="0" w:color="auto"/>
              </w:divBdr>
            </w:div>
            <w:div w:id="151142304">
              <w:marLeft w:val="0"/>
              <w:marRight w:val="0"/>
              <w:marTop w:val="0"/>
              <w:marBottom w:val="0"/>
              <w:divBdr>
                <w:top w:val="none" w:sz="0" w:space="0" w:color="auto"/>
                <w:left w:val="none" w:sz="0" w:space="0" w:color="auto"/>
                <w:bottom w:val="none" w:sz="0" w:space="0" w:color="auto"/>
                <w:right w:val="none" w:sz="0" w:space="0" w:color="auto"/>
              </w:divBdr>
            </w:div>
            <w:div w:id="51974285">
              <w:marLeft w:val="0"/>
              <w:marRight w:val="0"/>
              <w:marTop w:val="0"/>
              <w:marBottom w:val="0"/>
              <w:divBdr>
                <w:top w:val="none" w:sz="0" w:space="0" w:color="auto"/>
                <w:left w:val="none" w:sz="0" w:space="0" w:color="auto"/>
                <w:bottom w:val="none" w:sz="0" w:space="0" w:color="auto"/>
                <w:right w:val="none" w:sz="0" w:space="0" w:color="auto"/>
              </w:divBdr>
            </w:div>
            <w:div w:id="248660972">
              <w:marLeft w:val="0"/>
              <w:marRight w:val="0"/>
              <w:marTop w:val="0"/>
              <w:marBottom w:val="0"/>
              <w:divBdr>
                <w:top w:val="none" w:sz="0" w:space="0" w:color="auto"/>
                <w:left w:val="none" w:sz="0" w:space="0" w:color="auto"/>
                <w:bottom w:val="none" w:sz="0" w:space="0" w:color="auto"/>
                <w:right w:val="none" w:sz="0" w:space="0" w:color="auto"/>
              </w:divBdr>
            </w:div>
            <w:div w:id="1018890644">
              <w:marLeft w:val="0"/>
              <w:marRight w:val="0"/>
              <w:marTop w:val="0"/>
              <w:marBottom w:val="0"/>
              <w:divBdr>
                <w:top w:val="none" w:sz="0" w:space="0" w:color="auto"/>
                <w:left w:val="none" w:sz="0" w:space="0" w:color="auto"/>
                <w:bottom w:val="none" w:sz="0" w:space="0" w:color="auto"/>
                <w:right w:val="none" w:sz="0" w:space="0" w:color="auto"/>
              </w:divBdr>
            </w:div>
            <w:div w:id="257952799">
              <w:marLeft w:val="0"/>
              <w:marRight w:val="0"/>
              <w:marTop w:val="0"/>
              <w:marBottom w:val="0"/>
              <w:divBdr>
                <w:top w:val="none" w:sz="0" w:space="0" w:color="auto"/>
                <w:left w:val="none" w:sz="0" w:space="0" w:color="auto"/>
                <w:bottom w:val="none" w:sz="0" w:space="0" w:color="auto"/>
                <w:right w:val="none" w:sz="0" w:space="0" w:color="auto"/>
              </w:divBdr>
            </w:div>
            <w:div w:id="139002177">
              <w:marLeft w:val="0"/>
              <w:marRight w:val="0"/>
              <w:marTop w:val="0"/>
              <w:marBottom w:val="0"/>
              <w:divBdr>
                <w:top w:val="none" w:sz="0" w:space="0" w:color="auto"/>
                <w:left w:val="none" w:sz="0" w:space="0" w:color="auto"/>
                <w:bottom w:val="none" w:sz="0" w:space="0" w:color="auto"/>
                <w:right w:val="none" w:sz="0" w:space="0" w:color="auto"/>
              </w:divBdr>
            </w:div>
            <w:div w:id="1449272148">
              <w:marLeft w:val="0"/>
              <w:marRight w:val="0"/>
              <w:marTop w:val="0"/>
              <w:marBottom w:val="0"/>
              <w:divBdr>
                <w:top w:val="none" w:sz="0" w:space="0" w:color="auto"/>
                <w:left w:val="none" w:sz="0" w:space="0" w:color="auto"/>
                <w:bottom w:val="none" w:sz="0" w:space="0" w:color="auto"/>
                <w:right w:val="none" w:sz="0" w:space="0" w:color="auto"/>
              </w:divBdr>
            </w:div>
            <w:div w:id="1947032716">
              <w:marLeft w:val="0"/>
              <w:marRight w:val="0"/>
              <w:marTop w:val="0"/>
              <w:marBottom w:val="0"/>
              <w:divBdr>
                <w:top w:val="none" w:sz="0" w:space="0" w:color="auto"/>
                <w:left w:val="none" w:sz="0" w:space="0" w:color="auto"/>
                <w:bottom w:val="none" w:sz="0" w:space="0" w:color="auto"/>
                <w:right w:val="none" w:sz="0" w:space="0" w:color="auto"/>
              </w:divBdr>
            </w:div>
            <w:div w:id="1965311920">
              <w:marLeft w:val="0"/>
              <w:marRight w:val="0"/>
              <w:marTop w:val="0"/>
              <w:marBottom w:val="0"/>
              <w:divBdr>
                <w:top w:val="none" w:sz="0" w:space="0" w:color="auto"/>
                <w:left w:val="none" w:sz="0" w:space="0" w:color="auto"/>
                <w:bottom w:val="none" w:sz="0" w:space="0" w:color="auto"/>
                <w:right w:val="none" w:sz="0" w:space="0" w:color="auto"/>
              </w:divBdr>
            </w:div>
            <w:div w:id="2143646155">
              <w:marLeft w:val="0"/>
              <w:marRight w:val="0"/>
              <w:marTop w:val="0"/>
              <w:marBottom w:val="0"/>
              <w:divBdr>
                <w:top w:val="none" w:sz="0" w:space="0" w:color="auto"/>
                <w:left w:val="none" w:sz="0" w:space="0" w:color="auto"/>
                <w:bottom w:val="none" w:sz="0" w:space="0" w:color="auto"/>
                <w:right w:val="none" w:sz="0" w:space="0" w:color="auto"/>
              </w:divBdr>
            </w:div>
            <w:div w:id="217715605">
              <w:marLeft w:val="0"/>
              <w:marRight w:val="0"/>
              <w:marTop w:val="0"/>
              <w:marBottom w:val="0"/>
              <w:divBdr>
                <w:top w:val="none" w:sz="0" w:space="0" w:color="auto"/>
                <w:left w:val="none" w:sz="0" w:space="0" w:color="auto"/>
                <w:bottom w:val="none" w:sz="0" w:space="0" w:color="auto"/>
                <w:right w:val="none" w:sz="0" w:space="0" w:color="auto"/>
              </w:divBdr>
            </w:div>
            <w:div w:id="86081242">
              <w:marLeft w:val="0"/>
              <w:marRight w:val="0"/>
              <w:marTop w:val="0"/>
              <w:marBottom w:val="0"/>
              <w:divBdr>
                <w:top w:val="none" w:sz="0" w:space="0" w:color="auto"/>
                <w:left w:val="none" w:sz="0" w:space="0" w:color="auto"/>
                <w:bottom w:val="none" w:sz="0" w:space="0" w:color="auto"/>
                <w:right w:val="none" w:sz="0" w:space="0" w:color="auto"/>
              </w:divBdr>
            </w:div>
            <w:div w:id="1847787710">
              <w:marLeft w:val="0"/>
              <w:marRight w:val="0"/>
              <w:marTop w:val="0"/>
              <w:marBottom w:val="0"/>
              <w:divBdr>
                <w:top w:val="none" w:sz="0" w:space="0" w:color="auto"/>
                <w:left w:val="none" w:sz="0" w:space="0" w:color="auto"/>
                <w:bottom w:val="none" w:sz="0" w:space="0" w:color="auto"/>
                <w:right w:val="none" w:sz="0" w:space="0" w:color="auto"/>
              </w:divBdr>
            </w:div>
            <w:div w:id="57290672">
              <w:marLeft w:val="0"/>
              <w:marRight w:val="0"/>
              <w:marTop w:val="0"/>
              <w:marBottom w:val="0"/>
              <w:divBdr>
                <w:top w:val="none" w:sz="0" w:space="0" w:color="auto"/>
                <w:left w:val="none" w:sz="0" w:space="0" w:color="auto"/>
                <w:bottom w:val="none" w:sz="0" w:space="0" w:color="auto"/>
                <w:right w:val="none" w:sz="0" w:space="0" w:color="auto"/>
              </w:divBdr>
            </w:div>
            <w:div w:id="1547255840">
              <w:marLeft w:val="0"/>
              <w:marRight w:val="0"/>
              <w:marTop w:val="0"/>
              <w:marBottom w:val="0"/>
              <w:divBdr>
                <w:top w:val="none" w:sz="0" w:space="0" w:color="auto"/>
                <w:left w:val="none" w:sz="0" w:space="0" w:color="auto"/>
                <w:bottom w:val="none" w:sz="0" w:space="0" w:color="auto"/>
                <w:right w:val="none" w:sz="0" w:space="0" w:color="auto"/>
              </w:divBdr>
            </w:div>
            <w:div w:id="1317955827">
              <w:marLeft w:val="0"/>
              <w:marRight w:val="0"/>
              <w:marTop w:val="0"/>
              <w:marBottom w:val="0"/>
              <w:divBdr>
                <w:top w:val="none" w:sz="0" w:space="0" w:color="auto"/>
                <w:left w:val="none" w:sz="0" w:space="0" w:color="auto"/>
                <w:bottom w:val="none" w:sz="0" w:space="0" w:color="auto"/>
                <w:right w:val="none" w:sz="0" w:space="0" w:color="auto"/>
              </w:divBdr>
            </w:div>
            <w:div w:id="1806006181">
              <w:marLeft w:val="0"/>
              <w:marRight w:val="0"/>
              <w:marTop w:val="0"/>
              <w:marBottom w:val="0"/>
              <w:divBdr>
                <w:top w:val="none" w:sz="0" w:space="0" w:color="auto"/>
                <w:left w:val="none" w:sz="0" w:space="0" w:color="auto"/>
                <w:bottom w:val="none" w:sz="0" w:space="0" w:color="auto"/>
                <w:right w:val="none" w:sz="0" w:space="0" w:color="auto"/>
              </w:divBdr>
            </w:div>
            <w:div w:id="827791115">
              <w:marLeft w:val="0"/>
              <w:marRight w:val="0"/>
              <w:marTop w:val="0"/>
              <w:marBottom w:val="0"/>
              <w:divBdr>
                <w:top w:val="none" w:sz="0" w:space="0" w:color="auto"/>
                <w:left w:val="none" w:sz="0" w:space="0" w:color="auto"/>
                <w:bottom w:val="none" w:sz="0" w:space="0" w:color="auto"/>
                <w:right w:val="none" w:sz="0" w:space="0" w:color="auto"/>
              </w:divBdr>
            </w:div>
            <w:div w:id="218981616">
              <w:marLeft w:val="0"/>
              <w:marRight w:val="0"/>
              <w:marTop w:val="0"/>
              <w:marBottom w:val="0"/>
              <w:divBdr>
                <w:top w:val="none" w:sz="0" w:space="0" w:color="auto"/>
                <w:left w:val="none" w:sz="0" w:space="0" w:color="auto"/>
                <w:bottom w:val="none" w:sz="0" w:space="0" w:color="auto"/>
                <w:right w:val="none" w:sz="0" w:space="0" w:color="auto"/>
              </w:divBdr>
            </w:div>
            <w:div w:id="1700277409">
              <w:marLeft w:val="0"/>
              <w:marRight w:val="0"/>
              <w:marTop w:val="0"/>
              <w:marBottom w:val="0"/>
              <w:divBdr>
                <w:top w:val="none" w:sz="0" w:space="0" w:color="auto"/>
                <w:left w:val="none" w:sz="0" w:space="0" w:color="auto"/>
                <w:bottom w:val="none" w:sz="0" w:space="0" w:color="auto"/>
                <w:right w:val="none" w:sz="0" w:space="0" w:color="auto"/>
              </w:divBdr>
            </w:div>
            <w:div w:id="966393899">
              <w:marLeft w:val="0"/>
              <w:marRight w:val="0"/>
              <w:marTop w:val="0"/>
              <w:marBottom w:val="0"/>
              <w:divBdr>
                <w:top w:val="none" w:sz="0" w:space="0" w:color="auto"/>
                <w:left w:val="none" w:sz="0" w:space="0" w:color="auto"/>
                <w:bottom w:val="none" w:sz="0" w:space="0" w:color="auto"/>
                <w:right w:val="none" w:sz="0" w:space="0" w:color="auto"/>
              </w:divBdr>
            </w:div>
            <w:div w:id="1809741496">
              <w:marLeft w:val="0"/>
              <w:marRight w:val="0"/>
              <w:marTop w:val="0"/>
              <w:marBottom w:val="0"/>
              <w:divBdr>
                <w:top w:val="none" w:sz="0" w:space="0" w:color="auto"/>
                <w:left w:val="none" w:sz="0" w:space="0" w:color="auto"/>
                <w:bottom w:val="none" w:sz="0" w:space="0" w:color="auto"/>
                <w:right w:val="none" w:sz="0" w:space="0" w:color="auto"/>
              </w:divBdr>
            </w:div>
            <w:div w:id="763378640">
              <w:marLeft w:val="0"/>
              <w:marRight w:val="0"/>
              <w:marTop w:val="0"/>
              <w:marBottom w:val="0"/>
              <w:divBdr>
                <w:top w:val="none" w:sz="0" w:space="0" w:color="auto"/>
                <w:left w:val="none" w:sz="0" w:space="0" w:color="auto"/>
                <w:bottom w:val="none" w:sz="0" w:space="0" w:color="auto"/>
                <w:right w:val="none" w:sz="0" w:space="0" w:color="auto"/>
              </w:divBdr>
            </w:div>
            <w:div w:id="1053194902">
              <w:marLeft w:val="0"/>
              <w:marRight w:val="0"/>
              <w:marTop w:val="0"/>
              <w:marBottom w:val="0"/>
              <w:divBdr>
                <w:top w:val="none" w:sz="0" w:space="0" w:color="auto"/>
                <w:left w:val="none" w:sz="0" w:space="0" w:color="auto"/>
                <w:bottom w:val="none" w:sz="0" w:space="0" w:color="auto"/>
                <w:right w:val="none" w:sz="0" w:space="0" w:color="auto"/>
              </w:divBdr>
            </w:div>
            <w:div w:id="57553496">
              <w:marLeft w:val="0"/>
              <w:marRight w:val="0"/>
              <w:marTop w:val="0"/>
              <w:marBottom w:val="0"/>
              <w:divBdr>
                <w:top w:val="none" w:sz="0" w:space="0" w:color="auto"/>
                <w:left w:val="none" w:sz="0" w:space="0" w:color="auto"/>
                <w:bottom w:val="none" w:sz="0" w:space="0" w:color="auto"/>
                <w:right w:val="none" w:sz="0" w:space="0" w:color="auto"/>
              </w:divBdr>
            </w:div>
            <w:div w:id="1906835618">
              <w:marLeft w:val="0"/>
              <w:marRight w:val="0"/>
              <w:marTop w:val="0"/>
              <w:marBottom w:val="0"/>
              <w:divBdr>
                <w:top w:val="none" w:sz="0" w:space="0" w:color="auto"/>
                <w:left w:val="none" w:sz="0" w:space="0" w:color="auto"/>
                <w:bottom w:val="none" w:sz="0" w:space="0" w:color="auto"/>
                <w:right w:val="none" w:sz="0" w:space="0" w:color="auto"/>
              </w:divBdr>
            </w:div>
            <w:div w:id="331951473">
              <w:marLeft w:val="0"/>
              <w:marRight w:val="0"/>
              <w:marTop w:val="0"/>
              <w:marBottom w:val="0"/>
              <w:divBdr>
                <w:top w:val="none" w:sz="0" w:space="0" w:color="auto"/>
                <w:left w:val="none" w:sz="0" w:space="0" w:color="auto"/>
                <w:bottom w:val="none" w:sz="0" w:space="0" w:color="auto"/>
                <w:right w:val="none" w:sz="0" w:space="0" w:color="auto"/>
              </w:divBdr>
            </w:div>
            <w:div w:id="1761367652">
              <w:marLeft w:val="0"/>
              <w:marRight w:val="0"/>
              <w:marTop w:val="0"/>
              <w:marBottom w:val="0"/>
              <w:divBdr>
                <w:top w:val="none" w:sz="0" w:space="0" w:color="auto"/>
                <w:left w:val="none" w:sz="0" w:space="0" w:color="auto"/>
                <w:bottom w:val="none" w:sz="0" w:space="0" w:color="auto"/>
                <w:right w:val="none" w:sz="0" w:space="0" w:color="auto"/>
              </w:divBdr>
            </w:div>
            <w:div w:id="1666397278">
              <w:marLeft w:val="0"/>
              <w:marRight w:val="0"/>
              <w:marTop w:val="0"/>
              <w:marBottom w:val="0"/>
              <w:divBdr>
                <w:top w:val="none" w:sz="0" w:space="0" w:color="auto"/>
                <w:left w:val="none" w:sz="0" w:space="0" w:color="auto"/>
                <w:bottom w:val="none" w:sz="0" w:space="0" w:color="auto"/>
                <w:right w:val="none" w:sz="0" w:space="0" w:color="auto"/>
              </w:divBdr>
            </w:div>
            <w:div w:id="67775623">
              <w:marLeft w:val="0"/>
              <w:marRight w:val="0"/>
              <w:marTop w:val="0"/>
              <w:marBottom w:val="0"/>
              <w:divBdr>
                <w:top w:val="none" w:sz="0" w:space="0" w:color="auto"/>
                <w:left w:val="none" w:sz="0" w:space="0" w:color="auto"/>
                <w:bottom w:val="none" w:sz="0" w:space="0" w:color="auto"/>
                <w:right w:val="none" w:sz="0" w:space="0" w:color="auto"/>
              </w:divBdr>
            </w:div>
            <w:div w:id="1581670025">
              <w:marLeft w:val="0"/>
              <w:marRight w:val="0"/>
              <w:marTop w:val="0"/>
              <w:marBottom w:val="0"/>
              <w:divBdr>
                <w:top w:val="none" w:sz="0" w:space="0" w:color="auto"/>
                <w:left w:val="none" w:sz="0" w:space="0" w:color="auto"/>
                <w:bottom w:val="none" w:sz="0" w:space="0" w:color="auto"/>
                <w:right w:val="none" w:sz="0" w:space="0" w:color="auto"/>
              </w:divBdr>
            </w:div>
            <w:div w:id="1232813159">
              <w:marLeft w:val="0"/>
              <w:marRight w:val="0"/>
              <w:marTop w:val="0"/>
              <w:marBottom w:val="0"/>
              <w:divBdr>
                <w:top w:val="none" w:sz="0" w:space="0" w:color="auto"/>
                <w:left w:val="none" w:sz="0" w:space="0" w:color="auto"/>
                <w:bottom w:val="none" w:sz="0" w:space="0" w:color="auto"/>
                <w:right w:val="none" w:sz="0" w:space="0" w:color="auto"/>
              </w:divBdr>
            </w:div>
            <w:div w:id="1524637390">
              <w:marLeft w:val="0"/>
              <w:marRight w:val="0"/>
              <w:marTop w:val="0"/>
              <w:marBottom w:val="0"/>
              <w:divBdr>
                <w:top w:val="none" w:sz="0" w:space="0" w:color="auto"/>
                <w:left w:val="none" w:sz="0" w:space="0" w:color="auto"/>
                <w:bottom w:val="none" w:sz="0" w:space="0" w:color="auto"/>
                <w:right w:val="none" w:sz="0" w:space="0" w:color="auto"/>
              </w:divBdr>
            </w:div>
            <w:div w:id="1475876954">
              <w:marLeft w:val="0"/>
              <w:marRight w:val="0"/>
              <w:marTop w:val="0"/>
              <w:marBottom w:val="0"/>
              <w:divBdr>
                <w:top w:val="none" w:sz="0" w:space="0" w:color="auto"/>
                <w:left w:val="none" w:sz="0" w:space="0" w:color="auto"/>
                <w:bottom w:val="none" w:sz="0" w:space="0" w:color="auto"/>
                <w:right w:val="none" w:sz="0" w:space="0" w:color="auto"/>
              </w:divBdr>
            </w:div>
            <w:div w:id="968896000">
              <w:marLeft w:val="0"/>
              <w:marRight w:val="0"/>
              <w:marTop w:val="0"/>
              <w:marBottom w:val="0"/>
              <w:divBdr>
                <w:top w:val="none" w:sz="0" w:space="0" w:color="auto"/>
                <w:left w:val="none" w:sz="0" w:space="0" w:color="auto"/>
                <w:bottom w:val="none" w:sz="0" w:space="0" w:color="auto"/>
                <w:right w:val="none" w:sz="0" w:space="0" w:color="auto"/>
              </w:divBdr>
            </w:div>
            <w:div w:id="1426534308">
              <w:marLeft w:val="0"/>
              <w:marRight w:val="0"/>
              <w:marTop w:val="0"/>
              <w:marBottom w:val="0"/>
              <w:divBdr>
                <w:top w:val="none" w:sz="0" w:space="0" w:color="auto"/>
                <w:left w:val="none" w:sz="0" w:space="0" w:color="auto"/>
                <w:bottom w:val="none" w:sz="0" w:space="0" w:color="auto"/>
                <w:right w:val="none" w:sz="0" w:space="0" w:color="auto"/>
              </w:divBdr>
            </w:div>
            <w:div w:id="1128627576">
              <w:marLeft w:val="0"/>
              <w:marRight w:val="0"/>
              <w:marTop w:val="0"/>
              <w:marBottom w:val="0"/>
              <w:divBdr>
                <w:top w:val="none" w:sz="0" w:space="0" w:color="auto"/>
                <w:left w:val="none" w:sz="0" w:space="0" w:color="auto"/>
                <w:bottom w:val="none" w:sz="0" w:space="0" w:color="auto"/>
                <w:right w:val="none" w:sz="0" w:space="0" w:color="auto"/>
              </w:divBdr>
            </w:div>
            <w:div w:id="212472296">
              <w:marLeft w:val="0"/>
              <w:marRight w:val="0"/>
              <w:marTop w:val="0"/>
              <w:marBottom w:val="0"/>
              <w:divBdr>
                <w:top w:val="none" w:sz="0" w:space="0" w:color="auto"/>
                <w:left w:val="none" w:sz="0" w:space="0" w:color="auto"/>
                <w:bottom w:val="none" w:sz="0" w:space="0" w:color="auto"/>
                <w:right w:val="none" w:sz="0" w:space="0" w:color="auto"/>
              </w:divBdr>
            </w:div>
            <w:div w:id="291635787">
              <w:marLeft w:val="0"/>
              <w:marRight w:val="0"/>
              <w:marTop w:val="0"/>
              <w:marBottom w:val="0"/>
              <w:divBdr>
                <w:top w:val="none" w:sz="0" w:space="0" w:color="auto"/>
                <w:left w:val="none" w:sz="0" w:space="0" w:color="auto"/>
                <w:bottom w:val="none" w:sz="0" w:space="0" w:color="auto"/>
                <w:right w:val="none" w:sz="0" w:space="0" w:color="auto"/>
              </w:divBdr>
            </w:div>
            <w:div w:id="2002151394">
              <w:marLeft w:val="0"/>
              <w:marRight w:val="0"/>
              <w:marTop w:val="0"/>
              <w:marBottom w:val="0"/>
              <w:divBdr>
                <w:top w:val="none" w:sz="0" w:space="0" w:color="auto"/>
                <w:left w:val="none" w:sz="0" w:space="0" w:color="auto"/>
                <w:bottom w:val="none" w:sz="0" w:space="0" w:color="auto"/>
                <w:right w:val="none" w:sz="0" w:space="0" w:color="auto"/>
              </w:divBdr>
            </w:div>
            <w:div w:id="1655378310">
              <w:marLeft w:val="0"/>
              <w:marRight w:val="0"/>
              <w:marTop w:val="0"/>
              <w:marBottom w:val="0"/>
              <w:divBdr>
                <w:top w:val="none" w:sz="0" w:space="0" w:color="auto"/>
                <w:left w:val="none" w:sz="0" w:space="0" w:color="auto"/>
                <w:bottom w:val="none" w:sz="0" w:space="0" w:color="auto"/>
                <w:right w:val="none" w:sz="0" w:space="0" w:color="auto"/>
              </w:divBdr>
            </w:div>
            <w:div w:id="1411462986">
              <w:marLeft w:val="0"/>
              <w:marRight w:val="0"/>
              <w:marTop w:val="0"/>
              <w:marBottom w:val="0"/>
              <w:divBdr>
                <w:top w:val="none" w:sz="0" w:space="0" w:color="auto"/>
                <w:left w:val="none" w:sz="0" w:space="0" w:color="auto"/>
                <w:bottom w:val="none" w:sz="0" w:space="0" w:color="auto"/>
                <w:right w:val="none" w:sz="0" w:space="0" w:color="auto"/>
              </w:divBdr>
            </w:div>
            <w:div w:id="936400588">
              <w:marLeft w:val="0"/>
              <w:marRight w:val="0"/>
              <w:marTop w:val="0"/>
              <w:marBottom w:val="0"/>
              <w:divBdr>
                <w:top w:val="none" w:sz="0" w:space="0" w:color="auto"/>
                <w:left w:val="none" w:sz="0" w:space="0" w:color="auto"/>
                <w:bottom w:val="none" w:sz="0" w:space="0" w:color="auto"/>
                <w:right w:val="none" w:sz="0" w:space="0" w:color="auto"/>
              </w:divBdr>
            </w:div>
            <w:div w:id="1966960305">
              <w:marLeft w:val="0"/>
              <w:marRight w:val="0"/>
              <w:marTop w:val="0"/>
              <w:marBottom w:val="0"/>
              <w:divBdr>
                <w:top w:val="none" w:sz="0" w:space="0" w:color="auto"/>
                <w:left w:val="none" w:sz="0" w:space="0" w:color="auto"/>
                <w:bottom w:val="none" w:sz="0" w:space="0" w:color="auto"/>
                <w:right w:val="none" w:sz="0" w:space="0" w:color="auto"/>
              </w:divBdr>
            </w:div>
            <w:div w:id="844631591">
              <w:marLeft w:val="0"/>
              <w:marRight w:val="0"/>
              <w:marTop w:val="0"/>
              <w:marBottom w:val="0"/>
              <w:divBdr>
                <w:top w:val="none" w:sz="0" w:space="0" w:color="auto"/>
                <w:left w:val="none" w:sz="0" w:space="0" w:color="auto"/>
                <w:bottom w:val="none" w:sz="0" w:space="0" w:color="auto"/>
                <w:right w:val="none" w:sz="0" w:space="0" w:color="auto"/>
              </w:divBdr>
            </w:div>
            <w:div w:id="61218364">
              <w:marLeft w:val="0"/>
              <w:marRight w:val="0"/>
              <w:marTop w:val="0"/>
              <w:marBottom w:val="0"/>
              <w:divBdr>
                <w:top w:val="none" w:sz="0" w:space="0" w:color="auto"/>
                <w:left w:val="none" w:sz="0" w:space="0" w:color="auto"/>
                <w:bottom w:val="none" w:sz="0" w:space="0" w:color="auto"/>
                <w:right w:val="none" w:sz="0" w:space="0" w:color="auto"/>
              </w:divBdr>
            </w:div>
            <w:div w:id="1788811259">
              <w:marLeft w:val="0"/>
              <w:marRight w:val="0"/>
              <w:marTop w:val="0"/>
              <w:marBottom w:val="0"/>
              <w:divBdr>
                <w:top w:val="none" w:sz="0" w:space="0" w:color="auto"/>
                <w:left w:val="none" w:sz="0" w:space="0" w:color="auto"/>
                <w:bottom w:val="none" w:sz="0" w:space="0" w:color="auto"/>
                <w:right w:val="none" w:sz="0" w:space="0" w:color="auto"/>
              </w:divBdr>
            </w:div>
            <w:div w:id="1323046961">
              <w:marLeft w:val="0"/>
              <w:marRight w:val="0"/>
              <w:marTop w:val="0"/>
              <w:marBottom w:val="0"/>
              <w:divBdr>
                <w:top w:val="none" w:sz="0" w:space="0" w:color="auto"/>
                <w:left w:val="none" w:sz="0" w:space="0" w:color="auto"/>
                <w:bottom w:val="none" w:sz="0" w:space="0" w:color="auto"/>
                <w:right w:val="none" w:sz="0" w:space="0" w:color="auto"/>
              </w:divBdr>
            </w:div>
            <w:div w:id="592594640">
              <w:marLeft w:val="0"/>
              <w:marRight w:val="0"/>
              <w:marTop w:val="0"/>
              <w:marBottom w:val="0"/>
              <w:divBdr>
                <w:top w:val="none" w:sz="0" w:space="0" w:color="auto"/>
                <w:left w:val="none" w:sz="0" w:space="0" w:color="auto"/>
                <w:bottom w:val="none" w:sz="0" w:space="0" w:color="auto"/>
                <w:right w:val="none" w:sz="0" w:space="0" w:color="auto"/>
              </w:divBdr>
            </w:div>
            <w:div w:id="897783423">
              <w:marLeft w:val="0"/>
              <w:marRight w:val="0"/>
              <w:marTop w:val="0"/>
              <w:marBottom w:val="0"/>
              <w:divBdr>
                <w:top w:val="none" w:sz="0" w:space="0" w:color="auto"/>
                <w:left w:val="none" w:sz="0" w:space="0" w:color="auto"/>
                <w:bottom w:val="none" w:sz="0" w:space="0" w:color="auto"/>
                <w:right w:val="none" w:sz="0" w:space="0" w:color="auto"/>
              </w:divBdr>
            </w:div>
            <w:div w:id="486438338">
              <w:marLeft w:val="0"/>
              <w:marRight w:val="0"/>
              <w:marTop w:val="0"/>
              <w:marBottom w:val="0"/>
              <w:divBdr>
                <w:top w:val="none" w:sz="0" w:space="0" w:color="auto"/>
                <w:left w:val="none" w:sz="0" w:space="0" w:color="auto"/>
                <w:bottom w:val="none" w:sz="0" w:space="0" w:color="auto"/>
                <w:right w:val="none" w:sz="0" w:space="0" w:color="auto"/>
              </w:divBdr>
            </w:div>
            <w:div w:id="472217742">
              <w:marLeft w:val="0"/>
              <w:marRight w:val="0"/>
              <w:marTop w:val="0"/>
              <w:marBottom w:val="0"/>
              <w:divBdr>
                <w:top w:val="none" w:sz="0" w:space="0" w:color="auto"/>
                <w:left w:val="none" w:sz="0" w:space="0" w:color="auto"/>
                <w:bottom w:val="none" w:sz="0" w:space="0" w:color="auto"/>
                <w:right w:val="none" w:sz="0" w:space="0" w:color="auto"/>
              </w:divBdr>
            </w:div>
            <w:div w:id="184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loud.ibm.com/docs/services/EventStreams?topic=eventstreams-plan_choos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ibm.com/docs/openwhisk?topic=cloud-functions-limi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l7.org/fhir/extensibility.html" TargetMode="External"/><Relationship Id="rId5" Type="http://schemas.openxmlformats.org/officeDocument/2006/relationships/hyperlink" Target="https://test.cloud.ibm.com/docs/healthcare-framework?topic=healthcare-framework-getting-started"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Boinapally</dc:creator>
  <cp:keywords/>
  <dc:description/>
  <cp:lastModifiedBy>Rasool Ansari Shaik</cp:lastModifiedBy>
  <cp:revision>3</cp:revision>
  <dcterms:created xsi:type="dcterms:W3CDTF">2020-02-27T08:53:00Z</dcterms:created>
  <dcterms:modified xsi:type="dcterms:W3CDTF">2020-02-27T15:00:00Z</dcterms:modified>
</cp:coreProperties>
</file>