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
    <w:p/>
    <w:p/>
    <w:p>
      <w:pPr>
        <w:spacing w:after="160" w:line="480" w:lineRule="auto"/>
        <w:ind w:firstLine="72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t xml:space="preserve">                          </w:t>
      </w:r>
      <w:bookmarkStart w:id="0" w:name="_GoBack"/>
      <w:bookmarkEnd w:id="0"/>
      <w:r>
        <w:t xml:space="preserve"> </w:t>
      </w:r>
      <w:r>
        <w:rPr>
          <w:rFonts w:ascii="Times New Roman" w:hAnsi="Times New Roman" w:eastAsia="Times New Roman" w:cs="Times New Roman"/>
          <w:b/>
          <w:bCs/>
          <w:i w:val="0"/>
          <w:iCs w:val="0"/>
          <w:caps w:val="0"/>
          <w:smallCaps w:val="0"/>
          <w:color w:val="000000" w:themeColor="text1" w:themeTint="FF"/>
          <w:sz w:val="24"/>
          <w:szCs w:val="24"/>
          <w:lang w:val="en-GB"/>
          <w14:textFill>
            <w14:solidFill>
              <w14:schemeClr w14:val="tx1">
                <w14:lumMod w14:val="100000"/>
                <w14:lumOff w14:val="0"/>
              </w14:schemeClr>
            </w14:solidFill>
          </w14:textFill>
        </w:rPr>
        <w:t>Rasool Babu Yarava</w:t>
      </w:r>
    </w:p>
    <w:p>
      <w:pPr>
        <w:spacing w:after="160" w:line="480" w:lineRule="auto"/>
        <w:ind w:firstLine="72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GB"/>
          <w14:textFill>
            <w14:solidFill>
              <w14:schemeClr w14:val="tx1">
                <w14:lumMod w14:val="100000"/>
                <w14:lumOff w14:val="0"/>
              </w14:schemeClr>
            </w14:solidFill>
          </w14:textFill>
        </w:rPr>
        <w:t xml:space="preserve">                      M.S in Information Systems, Saint Louis University </w:t>
      </w:r>
    </w:p>
    <w:p>
      <w:pPr>
        <w:spacing w:after="160" w:line="480" w:lineRule="auto"/>
        <w:ind w:firstLine="72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GB"/>
          <w14:textFill>
            <w14:solidFill>
              <w14:schemeClr w14:val="tx1">
                <w14:lumMod w14:val="100000"/>
                <w14:lumOff w14:val="0"/>
              </w14:schemeClr>
            </w14:solidFill>
          </w14:textFill>
        </w:rPr>
        <w:t xml:space="preserve">                   IS 5500: ADVANCED SOFTWARE DEVELOPMENT</w:t>
      </w:r>
    </w:p>
    <w:p>
      <w:pPr>
        <w:spacing w:after="160" w:line="480" w:lineRule="auto"/>
        <w:ind w:firstLine="72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GB"/>
          <w14:textFill>
            <w14:solidFill>
              <w14:schemeClr w14:val="tx1">
                <w14:lumMod w14:val="100000"/>
                <w14:lumOff w14:val="0"/>
              </w14:schemeClr>
            </w14:solidFill>
          </w14:textFill>
        </w:rPr>
        <w:t xml:space="preserve">                                                 GREG LANGSTON</w:t>
      </w:r>
    </w:p>
    <w:p>
      <w:pPr>
        <w:spacing w:after="160" w:line="480" w:lineRule="auto"/>
        <w:ind w:firstLine="72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SEP 24,2024</w:t>
      </w:r>
    </w:p>
    <w:p/>
    <w:p/>
    <w:p/>
    <w:p/>
    <w:p/>
    <w:p/>
    <w:p/>
    <w:p/>
    <w:p/>
    <w:p/>
    <w:p/>
    <w:p>
      <w:pPr>
        <w:rPr>
          <w:rFonts w:ascii="Arial Nova" w:hAnsi="Arial Nova" w:eastAsia="Arial Nova" w:cs="Arial Nova"/>
          <w:sz w:val="22"/>
          <w:szCs w:val="22"/>
        </w:rPr>
      </w:pPr>
    </w:p>
    <w:p>
      <w:pPr>
        <w:rPr>
          <w:rFonts w:ascii="Arial Nova" w:hAnsi="Arial Nova" w:eastAsia="Arial Nova" w:cs="Arial Nova"/>
          <w:sz w:val="22"/>
          <w:szCs w:val="22"/>
        </w:rPr>
      </w:pPr>
      <w:r>
        <w:rPr>
          <w:rFonts w:ascii="Arial Nova" w:hAnsi="Arial Nova" w:eastAsia="Arial Nova" w:cs="Arial Nova"/>
          <w:sz w:val="22"/>
          <w:szCs w:val="22"/>
        </w:rPr>
        <w:t>Design patterns are proven solutions to common software design problems. They provide a standardized approach to solving recurring challenges, making software systems more modular, flexible, and maintainable. There are three main categories of design patterns: Creational, which deal with object creation; Structural, which focus on object composition; and Behavioral, which govern how objects communicate and interact with each other.</w:t>
      </w:r>
    </w:p>
    <w:p>
      <w:pPr>
        <w:rPr>
          <w:rFonts w:ascii="Arial Nova" w:hAnsi="Arial Nova" w:eastAsia="Arial Nova" w:cs="Arial Nova"/>
          <w:sz w:val="22"/>
          <w:szCs w:val="22"/>
        </w:rPr>
      </w:pPr>
      <w:r>
        <w:rPr>
          <w:rFonts w:ascii="Arial Nova" w:hAnsi="Arial Nova" w:eastAsia="Arial Nova" w:cs="Arial Nova"/>
          <w:sz w:val="22"/>
          <w:szCs w:val="22"/>
        </w:rPr>
        <w:t>Each category addresses a different aspect of software development, helping to simplify code, promote reusability, and manage complex relationships between objects. By understanding these patterns, developers can solve design challenges more efficiently and create systems that are easier to scale and modify.</w:t>
      </w:r>
    </w:p>
    <w:p>
      <w:pPr>
        <w:rPr>
          <w:rFonts w:ascii="Arial Nova" w:hAnsi="Arial Nova" w:eastAsia="Arial Nova" w:cs="Arial Nova"/>
          <w:b/>
          <w:bCs/>
          <w:sz w:val="22"/>
          <w:szCs w:val="22"/>
        </w:rPr>
      </w:pPr>
      <w:r>
        <w:rPr>
          <w:rFonts w:ascii="Arial Nova" w:hAnsi="Arial Nova" w:eastAsia="Arial Nova" w:cs="Arial Nova"/>
          <w:b/>
          <w:bCs/>
          <w:sz w:val="22"/>
          <w:szCs w:val="22"/>
        </w:rPr>
        <w:t>1. Creational Design Patterns</w:t>
      </w:r>
    </w:p>
    <w:p>
      <w:r>
        <w:rPr>
          <w:rFonts w:ascii="Arial Nova" w:hAnsi="Arial Nova" w:eastAsia="Arial Nova" w:cs="Arial Nova"/>
          <w:sz w:val="22"/>
          <w:szCs w:val="22"/>
        </w:rPr>
        <w:t>Creational patterns focus on object creation mechanisms, aiming to increase flexibility and reuse.</w:t>
      </w:r>
    </w:p>
    <w:p>
      <w:pPr>
        <w:rPr>
          <w:rFonts w:ascii="Arial Nova" w:hAnsi="Arial Nova" w:eastAsia="Arial Nova" w:cs="Arial Nova"/>
          <w:b/>
          <w:bCs/>
          <w:sz w:val="22"/>
          <w:szCs w:val="22"/>
        </w:rPr>
      </w:pPr>
      <w:r>
        <w:rPr>
          <w:rFonts w:ascii="Arial Nova" w:hAnsi="Arial Nova" w:eastAsia="Arial Nova" w:cs="Arial Nova"/>
          <w:b/>
          <w:bCs/>
          <w:sz w:val="22"/>
          <w:szCs w:val="22"/>
        </w:rPr>
        <w:t>a) Singleton</w:t>
      </w:r>
    </w:p>
    <w:p>
      <w:r>
        <w:rPr>
          <w:rFonts w:ascii="Arial Nova" w:hAnsi="Arial Nova" w:eastAsia="Arial Nova" w:cs="Arial Nova"/>
          <w:sz w:val="22"/>
          <w:szCs w:val="22"/>
        </w:rPr>
        <w:t>A Singleton ensures that a class has only one instance and provides a global point of access to that instance.</w:t>
      </w:r>
    </w:p>
    <w:p>
      <w:r>
        <w:rPr>
          <w:rFonts w:ascii="Arial Nova" w:hAnsi="Arial Nova" w:eastAsia="Arial Nova" w:cs="Arial Nova"/>
          <w:sz w:val="22"/>
          <w:szCs w:val="22"/>
        </w:rPr>
        <w:t>Real-World Example: Database Connection Pool</w:t>
      </w:r>
    </w:p>
    <w:p>
      <w:r>
        <w:rPr>
          <w:rFonts w:ascii="Arial Nova" w:hAnsi="Arial Nova" w:eastAsia="Arial Nova" w:cs="Arial Nova"/>
          <w:sz w:val="22"/>
          <w:szCs w:val="22"/>
        </w:rPr>
        <w:t>Many applications use a Singleton pattern for managing database connections. By ensuring there’s only one instance of the connection pool, it avoids the overhead of creating multiple connections unnecessarily. This single pool is globally accessible, ensuring efficiency and consistency across the application.</w:t>
      </w:r>
    </w:p>
    <w:p>
      <w:pPr>
        <w:rPr>
          <w:rFonts w:ascii="Arial Nova" w:hAnsi="Arial Nova" w:eastAsia="Arial Nova" w:cs="Arial Nova"/>
          <w:b/>
          <w:bCs/>
          <w:sz w:val="22"/>
          <w:szCs w:val="22"/>
        </w:rPr>
      </w:pPr>
      <w:r>
        <w:rPr>
          <w:rFonts w:ascii="Arial Nova" w:hAnsi="Arial Nova" w:eastAsia="Arial Nova" w:cs="Arial Nova"/>
          <w:b/>
          <w:bCs/>
          <w:sz w:val="22"/>
          <w:szCs w:val="22"/>
        </w:rPr>
        <w:t>b) Factory Method</w:t>
      </w:r>
    </w:p>
    <w:p>
      <w:r>
        <w:rPr>
          <w:rFonts w:ascii="Arial Nova" w:hAnsi="Arial Nova" w:eastAsia="Arial Nova" w:cs="Arial Nova"/>
          <w:sz w:val="22"/>
          <w:szCs w:val="22"/>
        </w:rPr>
        <w:t>The Factory Method pattern defines an interface for creating objects but allows subclasses to alter the type of objects that will be created.</w:t>
      </w:r>
    </w:p>
    <w:p>
      <w:r>
        <w:rPr>
          <w:rFonts w:ascii="Arial Nova" w:hAnsi="Arial Nova" w:eastAsia="Arial Nova" w:cs="Arial Nova"/>
          <w:sz w:val="22"/>
          <w:szCs w:val="22"/>
        </w:rPr>
        <w:t>Real-World Example: Document Editors (Word Processors, Spreadsheets)</w:t>
      </w:r>
    </w:p>
    <w:p>
      <w:r>
        <w:rPr>
          <w:rFonts w:ascii="Arial Nova" w:hAnsi="Arial Nova" w:eastAsia="Arial Nova" w:cs="Arial Nova"/>
          <w:sz w:val="22"/>
          <w:szCs w:val="22"/>
        </w:rPr>
        <w:t>A word processor like Microsoft Word uses the Factory Method to open different types of documents (e.g., .docx, .pdf). The application defines an interface for opening a document, but depending on the file type, it creates a different object (e.g., a Word document, PDF viewer, etc.).</w:t>
      </w:r>
    </w:p>
    <w:p>
      <w:pPr>
        <w:rPr>
          <w:rFonts w:ascii="Arial Nova" w:hAnsi="Arial Nova" w:eastAsia="Arial Nova" w:cs="Arial Nova"/>
          <w:b/>
          <w:bCs/>
          <w:sz w:val="22"/>
          <w:szCs w:val="22"/>
        </w:rPr>
      </w:pPr>
      <w:r>
        <w:rPr>
          <w:rFonts w:ascii="Arial Nova" w:hAnsi="Arial Nova" w:eastAsia="Arial Nova" w:cs="Arial Nova"/>
          <w:b/>
          <w:bCs/>
          <w:sz w:val="22"/>
          <w:szCs w:val="22"/>
        </w:rPr>
        <w:t>2. Structural Design Patterns</w:t>
      </w:r>
    </w:p>
    <w:p>
      <w:r>
        <w:rPr>
          <w:rFonts w:ascii="Arial Nova" w:hAnsi="Arial Nova" w:eastAsia="Arial Nova" w:cs="Arial Nova"/>
          <w:sz w:val="22"/>
          <w:szCs w:val="22"/>
        </w:rPr>
        <w:t>Structural patterns deal with object composition, creating relationships between objects to form larger structures.</w:t>
      </w:r>
    </w:p>
    <w:p>
      <w:pPr>
        <w:rPr>
          <w:rFonts w:ascii="Arial Nova" w:hAnsi="Arial Nova" w:eastAsia="Arial Nova" w:cs="Arial Nova"/>
          <w:b/>
          <w:bCs/>
          <w:sz w:val="22"/>
          <w:szCs w:val="22"/>
        </w:rPr>
      </w:pPr>
      <w:r>
        <w:rPr>
          <w:rFonts w:ascii="Arial Nova" w:hAnsi="Arial Nova" w:eastAsia="Arial Nova" w:cs="Arial Nova"/>
          <w:b/>
          <w:bCs/>
          <w:sz w:val="22"/>
          <w:szCs w:val="22"/>
        </w:rPr>
        <w:t>a) Adapter</w:t>
      </w:r>
    </w:p>
    <w:p>
      <w:r>
        <w:rPr>
          <w:rFonts w:ascii="Arial Nova" w:hAnsi="Arial Nova" w:eastAsia="Arial Nova" w:cs="Arial Nova"/>
          <w:sz w:val="22"/>
          <w:szCs w:val="22"/>
        </w:rPr>
        <w:t>The Adapter pattern allows two incompatible interfaces to work together. It acts as a bridge between two different systems.</w:t>
      </w:r>
    </w:p>
    <w:p>
      <w:r>
        <w:rPr>
          <w:rFonts w:ascii="Arial Nova" w:hAnsi="Arial Nova" w:eastAsia="Arial Nova" w:cs="Arial Nova"/>
          <w:sz w:val="22"/>
          <w:szCs w:val="22"/>
        </w:rPr>
        <w:t>Real-World Example: USB-to-HDMI Adapter</w:t>
      </w:r>
    </w:p>
    <w:p>
      <w:r>
        <w:rPr>
          <w:rFonts w:ascii="Arial Nova" w:hAnsi="Arial Nova" w:eastAsia="Arial Nova" w:cs="Arial Nova"/>
          <w:sz w:val="22"/>
          <w:szCs w:val="22"/>
        </w:rPr>
        <w:t>A physical USB-to-HDMI adapter allows a computer (which only has a USB port) to connect to a monitor via HDMI. In software, this is mirrored by wrapping an incompatible interface with an adapter that translates method calls into something the other interface can understand.</w:t>
      </w:r>
    </w:p>
    <w:p>
      <w:pPr>
        <w:rPr>
          <w:rFonts w:ascii="Arial Nova" w:hAnsi="Arial Nova" w:eastAsia="Arial Nova" w:cs="Arial Nova"/>
          <w:b/>
          <w:bCs/>
          <w:sz w:val="22"/>
          <w:szCs w:val="22"/>
        </w:rPr>
      </w:pPr>
      <w:r>
        <w:rPr>
          <w:rFonts w:ascii="Arial Nova" w:hAnsi="Arial Nova" w:eastAsia="Arial Nova" w:cs="Arial Nova"/>
          <w:b/>
          <w:bCs/>
          <w:sz w:val="22"/>
          <w:szCs w:val="22"/>
        </w:rPr>
        <w:t>b) Composite</w:t>
      </w:r>
    </w:p>
    <w:p>
      <w:r>
        <w:rPr>
          <w:rFonts w:ascii="Arial Nova" w:hAnsi="Arial Nova" w:eastAsia="Arial Nova" w:cs="Arial Nova"/>
          <w:sz w:val="22"/>
          <w:szCs w:val="22"/>
        </w:rPr>
        <w:t>The Composite pattern lets you treat individual objects and compositions of objects uniformly. It is typically used for representing part-whole hierarchies.</w:t>
      </w:r>
    </w:p>
    <w:p>
      <w:r>
        <w:rPr>
          <w:rFonts w:ascii="Arial Nova" w:hAnsi="Arial Nova" w:eastAsia="Arial Nova" w:cs="Arial Nova"/>
          <w:sz w:val="22"/>
          <w:szCs w:val="22"/>
        </w:rPr>
        <w:t>Real-World Example: File System Hierarchy</w:t>
      </w:r>
    </w:p>
    <w:p>
      <w:r>
        <w:rPr>
          <w:rFonts w:ascii="Arial Nova" w:hAnsi="Arial Nova" w:eastAsia="Arial Nova" w:cs="Arial Nova"/>
          <w:sz w:val="22"/>
          <w:szCs w:val="22"/>
        </w:rPr>
        <w:t>In a file system, folders (directories) can contain both files and other folders. A Composite pattern allows you to treat both files and folders in the same way (e.g., you can perform actions like copy, move, or delete on both a single file and an entire folder structure).</w:t>
      </w:r>
    </w:p>
    <w:p>
      <w:pPr>
        <w:rPr>
          <w:rFonts w:ascii="Arial Nova" w:hAnsi="Arial Nova" w:eastAsia="Arial Nova" w:cs="Arial Nova"/>
          <w:sz w:val="22"/>
          <w:szCs w:val="22"/>
        </w:rPr>
      </w:pPr>
    </w:p>
    <w:p>
      <w:pPr>
        <w:rPr>
          <w:rFonts w:ascii="Arial Nova" w:hAnsi="Arial Nova" w:eastAsia="Arial Nova" w:cs="Arial Nova"/>
          <w:b/>
          <w:bCs/>
          <w:sz w:val="22"/>
          <w:szCs w:val="22"/>
        </w:rPr>
      </w:pPr>
      <w:r>
        <w:rPr>
          <w:rFonts w:ascii="Arial Nova" w:hAnsi="Arial Nova" w:eastAsia="Arial Nova" w:cs="Arial Nova"/>
          <w:b/>
          <w:bCs/>
          <w:sz w:val="22"/>
          <w:szCs w:val="22"/>
        </w:rPr>
        <w:t>3. Behavioral Design Patterns</w:t>
      </w:r>
    </w:p>
    <w:p>
      <w:r>
        <w:rPr>
          <w:rFonts w:ascii="Arial Nova" w:hAnsi="Arial Nova" w:eastAsia="Arial Nova" w:cs="Arial Nova"/>
          <w:sz w:val="22"/>
          <w:szCs w:val="22"/>
        </w:rPr>
        <w:t>Behavioral patterns focus on communication between objects, defining how they interact.</w:t>
      </w:r>
    </w:p>
    <w:p>
      <w:pPr>
        <w:rPr>
          <w:rFonts w:ascii="Arial Nova" w:hAnsi="Arial Nova" w:eastAsia="Arial Nova" w:cs="Arial Nova"/>
          <w:b/>
          <w:bCs/>
          <w:sz w:val="22"/>
          <w:szCs w:val="22"/>
        </w:rPr>
      </w:pPr>
      <w:r>
        <w:rPr>
          <w:rFonts w:ascii="Arial Nova" w:hAnsi="Arial Nova" w:eastAsia="Arial Nova" w:cs="Arial Nova"/>
          <w:b/>
          <w:bCs/>
          <w:sz w:val="22"/>
          <w:szCs w:val="22"/>
        </w:rPr>
        <w:t>a) Observer</w:t>
      </w:r>
    </w:p>
    <w:p>
      <w:r>
        <w:rPr>
          <w:rFonts w:ascii="Arial Nova" w:hAnsi="Arial Nova" w:eastAsia="Arial Nova" w:cs="Arial Nova"/>
          <w:sz w:val="22"/>
          <w:szCs w:val="22"/>
        </w:rPr>
        <w:t>The Observer pattern defines a one-to-many relationship, where one object (the subject) notifies other objects (observers) of state changes.</w:t>
      </w:r>
    </w:p>
    <w:p>
      <w:r>
        <w:rPr>
          <w:rFonts w:ascii="Arial Nova" w:hAnsi="Arial Nova" w:eastAsia="Arial Nova" w:cs="Arial Nova"/>
          <w:sz w:val="22"/>
          <w:szCs w:val="22"/>
        </w:rPr>
        <w:t>Real-World Example: Notification System</w:t>
      </w:r>
    </w:p>
    <w:p>
      <w:r>
        <w:rPr>
          <w:rFonts w:ascii="Arial Nova" w:hAnsi="Arial Nova" w:eastAsia="Arial Nova" w:cs="Arial Nova"/>
          <w:sz w:val="22"/>
          <w:szCs w:val="22"/>
        </w:rPr>
        <w:t>A push notification system in mobile apps implements the Observer pattern. The system (subject) maintains a list of users (observers) who subscribe to notifications. When a new message is available, the system notifies all subscribed users about the update.</w:t>
      </w:r>
    </w:p>
    <w:p>
      <w:pPr>
        <w:rPr>
          <w:rFonts w:ascii="Arial Nova" w:hAnsi="Arial Nova" w:eastAsia="Arial Nova" w:cs="Arial Nova"/>
          <w:b/>
          <w:bCs/>
          <w:sz w:val="22"/>
          <w:szCs w:val="22"/>
        </w:rPr>
      </w:pPr>
      <w:r>
        <w:rPr>
          <w:rFonts w:ascii="Arial Nova" w:hAnsi="Arial Nova" w:eastAsia="Arial Nova" w:cs="Arial Nova"/>
          <w:b/>
          <w:bCs/>
          <w:sz w:val="22"/>
          <w:szCs w:val="22"/>
        </w:rPr>
        <w:t>b) Strategy</w:t>
      </w:r>
    </w:p>
    <w:p>
      <w:r>
        <w:rPr>
          <w:rFonts w:ascii="Arial Nova" w:hAnsi="Arial Nova" w:eastAsia="Arial Nova" w:cs="Arial Nova"/>
          <w:sz w:val="22"/>
          <w:szCs w:val="22"/>
        </w:rPr>
        <w:t>The Strategy pattern defines a family of algorithms, encapsulates each one, and makes them interchangeable. It lets the algorithm vary independently from the clients that use it.</w:t>
      </w:r>
    </w:p>
    <w:p>
      <w:r>
        <w:rPr>
          <w:rFonts w:ascii="Arial Nova" w:hAnsi="Arial Nova" w:eastAsia="Arial Nova" w:cs="Arial Nova"/>
          <w:sz w:val="22"/>
          <w:szCs w:val="22"/>
        </w:rPr>
        <w:t>Real-World Example: Payment Processing in E-commerce</w:t>
      </w:r>
    </w:p>
    <w:p>
      <w:r>
        <w:rPr>
          <w:rFonts w:ascii="Arial Nova" w:hAnsi="Arial Nova" w:eastAsia="Arial Nova" w:cs="Arial Nova"/>
          <w:sz w:val="22"/>
          <w:szCs w:val="22"/>
        </w:rPr>
        <w:t>E-commerce platforms implement the Strategy pattern for payment processing. The platform allows customers to choose between different payment methods (credit card, PayPal, etc.). Each payment method has its own strategy, but the customer and the platform interact uniformly with the payment process, regardless of the specific strategy used.</w:t>
      </w:r>
    </w:p>
    <w:p>
      <w:pPr>
        <w:rPr>
          <w:rFonts w:ascii="Arial Nova" w:hAnsi="Arial Nova" w:eastAsia="Arial Nova" w:cs="Arial Nova"/>
          <w:sz w:val="22"/>
          <w:szCs w:val="22"/>
        </w:rPr>
      </w:pPr>
    </w:p>
    <w:p>
      <w:pPr>
        <w:rPr>
          <w:rFonts w:ascii="Arial Nova" w:hAnsi="Arial Nova" w:eastAsia="Arial Nova" w:cs="Arial Nova"/>
          <w:sz w:val="22"/>
          <w:szCs w:val="22"/>
        </w:rPr>
      </w:pPr>
    </w:p>
    <w:p>
      <w:pPr>
        <w:rPr>
          <w:rFonts w:ascii="Arial Nova" w:hAnsi="Arial Nova" w:eastAsia="Arial Nova" w:cs="Arial Nova"/>
          <w:sz w:val="22"/>
          <w:szCs w:val="22"/>
        </w:rPr>
      </w:pPr>
    </w:p>
    <w:p>
      <w:pPr>
        <w:rPr>
          <w:rFonts w:ascii="Arial Nova" w:hAnsi="Arial Nova" w:eastAsia="Arial Nova" w:cs="Arial Nova"/>
          <w:sz w:val="22"/>
          <w:szCs w:val="22"/>
        </w:rPr>
      </w:pPr>
    </w:p>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Arial Nova">
    <w:altName w:val="Arial"/>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C2C629"/>
    <w:rsid w:val="07921DFB"/>
    <w:rsid w:val="1A45F5A7"/>
    <w:rsid w:val="1F5F201B"/>
    <w:rsid w:val="25A1B0E2"/>
    <w:rsid w:val="37043C6E"/>
    <w:rsid w:val="39AEA115"/>
    <w:rsid w:val="3ECA7DE8"/>
    <w:rsid w:val="42C2C629"/>
    <w:rsid w:val="51C8B27F"/>
    <w:rsid w:val="536E797D"/>
    <w:rsid w:val="58B51131"/>
    <w:rsid w:val="6E670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uiPriority w:val="9"/>
    <w:rPr>
      <w:rFonts w:eastAsiaTheme="majorEastAsia" w:cstheme="majorBidi"/>
      <w:color w:val="104862" w:themeColor="accent1" w:themeShade="BF"/>
      <w:sz w:val="28"/>
      <w:szCs w:val="28"/>
    </w:rPr>
  </w:style>
  <w:style w:type="character" w:customStyle="1" w:styleId="18">
    <w:name w:val="Heading 4 Char"/>
    <w:basedOn w:val="11"/>
    <w:link w:val="5"/>
    <w:uiPriority w:val="9"/>
    <w:rPr>
      <w:rFonts w:eastAsiaTheme="majorEastAsia" w:cstheme="majorBidi"/>
      <w:i/>
      <w:iCs/>
      <w:color w:val="104862" w:themeColor="accent1" w:themeShade="BF"/>
    </w:rPr>
  </w:style>
  <w:style w:type="character" w:customStyle="1" w:styleId="19">
    <w:name w:val="Heading 5 Char"/>
    <w:basedOn w:val="11"/>
    <w:link w:val="6"/>
    <w:uiPriority w:val="9"/>
    <w:rPr>
      <w:rFonts w:eastAsiaTheme="majorEastAsia" w:cstheme="majorBidi"/>
      <w:color w:val="104862" w:themeColor="accent1" w:themeShade="BF"/>
    </w:rPr>
  </w:style>
  <w:style w:type="character" w:customStyle="1" w:styleId="20">
    <w:name w:val="Heading 6 Char"/>
    <w:basedOn w:val="11"/>
    <w:link w:val="7"/>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26">
    <w:name w:val="Intense Emphasis"/>
    <w:basedOn w:val="11"/>
    <w:qFormat/>
    <w:uiPriority w:val="21"/>
    <w:rPr>
      <w:i/>
      <w:iCs/>
      <w:color w:val="104862" w:themeColor="accent1" w:themeShade="BF"/>
    </w:rPr>
  </w:style>
  <w:style w:type="character" w:customStyle="1" w:styleId="27">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28">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Intense Quote Char"/>
    <w:basedOn w:val="11"/>
    <w:link w:val="30"/>
    <w:qFormat/>
    <w:uiPriority w:val="30"/>
    <w:rPr>
      <w:i/>
      <w:iCs/>
      <w:color w:val="104862" w:themeColor="accent1" w:themeShade="BF"/>
    </w:rPr>
  </w:style>
  <w:style w:type="paragraph" w:styleId="30">
    <w:name w:val="Intense Quote"/>
    <w:basedOn w:val="1"/>
    <w:next w:val="1"/>
    <w:link w:val="2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ScaleCrop>false</ScaleCrop>
  <LinksUpToDate>false</LinksUpToDate>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2024-09-24T19:01:00Z</dcterms:created>
  <dc:creator>Rasool Babu Yarava</dc:creator>
  <cp:lastModifiedBy>Rasool</cp:lastModifiedBy>
  <dcterms:modified xsi:type="dcterms:W3CDTF">2024-09-24T19:09:01Z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3AE4DD6BAD8D4E2A84B737DF5C1F97B3_12</vt:lpwstr>
  </property>
</Properties>
</file>