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1101" w14:textId="77777777" w:rsidR="000F31A2" w:rsidRDefault="00000000">
      <w:r>
        <w:rPr>
          <w:b/>
          <w:sz w:val="26"/>
        </w:rPr>
        <w:t>From the version-2 Decision Annex (D1–D24) to the version-4 Behaviour Annex (B1–B15)</w:t>
      </w:r>
    </w:p>
    <w:p w14:paraId="57FE1CCB" w14:textId="17BEECA4" w:rsidR="000F31A2" w:rsidRDefault="00000000">
      <w:r>
        <w:t xml:space="preserve">Part of the replication package (Section 6.5 of the article). In contract version 2 </w:t>
      </w:r>
      <w:r w:rsidR="00EB3AF1">
        <w:t>a list</w:t>
      </w:r>
      <w:r>
        <w:t xml:space="preserve"> of 24 free-standing decisions</w:t>
      </w:r>
      <w:r w:rsidR="00EB3AF1">
        <w:t xml:space="preserve"> was provided</w:t>
      </w:r>
      <w:r>
        <w:t>, D1–D24, which took precedence over the model. In version 4 it was rewritten as 15 behaviours, B1–B15, each attached to one model element and valid only where the model states no value</w:t>
      </w:r>
      <w:r w:rsidR="00EB3AF1">
        <w:t>. S</w:t>
      </w:r>
      <w:r>
        <w:t xml:space="preserve">tructure, interfaces and values </w:t>
      </w:r>
      <w:r w:rsidR="00EB3AF1">
        <w:t>are defined in</w:t>
      </w:r>
      <w:r>
        <w:t xml:space="preserve"> the model. This table says, for each decision, what it contained, where its content </w:t>
      </w:r>
      <w:r w:rsidR="00EB3AF1">
        <w:t>migrated</w:t>
      </w:r>
      <w:r>
        <w:t>, and what changed. The last column marks the content that version 4 reported missing at intake (Section 5.5 of the articl</w:t>
      </w:r>
      <w:r w:rsidR="00EB3AF1">
        <w:t>e</w:t>
      </w:r>
      <w:r>
        <w:t>), which had been taken out of the annex before the model carried i</w:t>
      </w:r>
      <w:r w:rsidR="00EB3AF1">
        <w:t>t. T</w:t>
      </w:r>
      <w:r>
        <w:t>his is the case behind recommendation 1 of Section 6.3. Reconstructed by the author</w:t>
      </w:r>
      <w:r w:rsidR="00EB3AF1">
        <w:t xml:space="preserve"> with the support of Claude Fable 5.1 LLM</w:t>
      </w:r>
      <w:r>
        <w:t xml:space="preserve"> from the two contract texts, both in the contract/ folder of this package.</w:t>
      </w:r>
    </w:p>
    <w:tbl>
      <w:tblPr>
        <w:tblStyle w:val="TableGrid"/>
        <w:tblW w:w="0" w:type="auto"/>
        <w:jc w:val="center"/>
        <w:tblLayout w:type="fixed"/>
        <w:tblLook w:val="04A0" w:firstRow="1" w:lastRow="0" w:firstColumn="1" w:lastColumn="0" w:noHBand="0" w:noVBand="1"/>
      </w:tblPr>
      <w:tblGrid>
        <w:gridCol w:w="1474"/>
        <w:gridCol w:w="3742"/>
        <w:gridCol w:w="1587"/>
        <w:gridCol w:w="3742"/>
        <w:gridCol w:w="3402"/>
        <w:gridCol w:w="1191"/>
      </w:tblGrid>
      <w:tr w:rsidR="000F31A2" w14:paraId="3E598CFA" w14:textId="77777777">
        <w:trPr>
          <w:tblHeader/>
          <w:jc w:val="center"/>
        </w:trPr>
        <w:tc>
          <w:tcPr>
            <w:tcW w:w="1474" w:type="dxa"/>
            <w:shd w:val="clear" w:color="auto" w:fill="E7E6E6"/>
          </w:tcPr>
          <w:p w14:paraId="4AA371E2" w14:textId="77777777" w:rsidR="000F31A2" w:rsidRDefault="00000000">
            <w:pPr>
              <w:spacing w:after="40"/>
            </w:pPr>
            <w:r>
              <w:rPr>
                <w:b/>
              </w:rPr>
              <w:t>Version 2 decision</w:t>
            </w:r>
          </w:p>
        </w:tc>
        <w:tc>
          <w:tcPr>
            <w:tcW w:w="3742" w:type="dxa"/>
            <w:shd w:val="clear" w:color="auto" w:fill="E7E6E6"/>
          </w:tcPr>
          <w:p w14:paraId="7B54D8A5" w14:textId="77777777" w:rsidR="000F31A2" w:rsidRDefault="00000000">
            <w:pPr>
              <w:spacing w:after="40"/>
            </w:pPr>
            <w:r>
              <w:rPr>
                <w:b/>
              </w:rPr>
              <w:t>What it said</w:t>
            </w:r>
          </w:p>
        </w:tc>
        <w:tc>
          <w:tcPr>
            <w:tcW w:w="1587" w:type="dxa"/>
            <w:shd w:val="clear" w:color="auto" w:fill="E7E6E6"/>
          </w:tcPr>
          <w:p w14:paraId="01082137" w14:textId="77777777" w:rsidR="000F31A2" w:rsidRDefault="00000000">
            <w:pPr>
              <w:spacing w:after="40"/>
            </w:pPr>
            <w:r>
              <w:rPr>
                <w:b/>
              </w:rPr>
              <w:t>Version 4 destination</w:t>
            </w:r>
          </w:p>
        </w:tc>
        <w:tc>
          <w:tcPr>
            <w:tcW w:w="3742" w:type="dxa"/>
            <w:shd w:val="clear" w:color="auto" w:fill="E7E6E6"/>
          </w:tcPr>
          <w:p w14:paraId="2FEEE46B" w14:textId="77777777" w:rsidR="000F31A2" w:rsidRDefault="00000000">
            <w:pPr>
              <w:spacing w:after="40"/>
            </w:pPr>
            <w:r>
              <w:rPr>
                <w:b/>
              </w:rPr>
              <w:t>What version 4 says</w:t>
            </w:r>
          </w:p>
        </w:tc>
        <w:tc>
          <w:tcPr>
            <w:tcW w:w="3402" w:type="dxa"/>
            <w:shd w:val="clear" w:color="auto" w:fill="E7E6E6"/>
          </w:tcPr>
          <w:p w14:paraId="7ABDA181" w14:textId="77777777" w:rsidR="000F31A2" w:rsidRDefault="00000000">
            <w:pPr>
              <w:spacing w:after="40"/>
            </w:pPr>
            <w:r>
              <w:rPr>
                <w:b/>
              </w:rPr>
              <w:t>What changed and why</w:t>
            </w:r>
          </w:p>
        </w:tc>
        <w:tc>
          <w:tcPr>
            <w:tcW w:w="1191" w:type="dxa"/>
            <w:shd w:val="clear" w:color="auto" w:fill="E7E6E6"/>
          </w:tcPr>
          <w:p w14:paraId="57E9C5E3" w14:textId="77777777" w:rsidR="000F31A2" w:rsidRDefault="00000000">
            <w:pPr>
              <w:spacing w:after="40"/>
            </w:pPr>
            <w:r>
              <w:rPr>
                <w:b/>
              </w:rPr>
              <w:t>Reported at intake</w:t>
            </w:r>
          </w:p>
        </w:tc>
      </w:tr>
      <w:tr w:rsidR="000F31A2" w14:paraId="4025483F" w14:textId="77777777">
        <w:trPr>
          <w:jc w:val="center"/>
        </w:trPr>
        <w:tc>
          <w:tcPr>
            <w:tcW w:w="1474" w:type="dxa"/>
          </w:tcPr>
          <w:p w14:paraId="0C8221CC" w14:textId="77777777" w:rsidR="000F31A2" w:rsidRDefault="00000000">
            <w:pPr>
              <w:spacing w:after="40"/>
            </w:pPr>
            <w:r>
              <w:rPr>
                <w:b/>
              </w:rPr>
              <w:t>D1 Wire format</w:t>
            </w:r>
          </w:p>
        </w:tc>
        <w:tc>
          <w:tcPr>
            <w:tcW w:w="3742" w:type="dxa"/>
          </w:tcPr>
          <w:p w14:paraId="775753D1" w14:textId="60E95C4D" w:rsidR="000F31A2" w:rsidRDefault="00000000">
            <w:pPr>
              <w:spacing w:after="40"/>
            </w:pPr>
            <w:r>
              <w:t xml:space="preserve">Three message types are defined as Python dataclasses sent as JSON over UDP: </w:t>
            </w:r>
            <w:proofErr w:type="spellStart"/>
            <w:r>
              <w:t>HotasControls</w:t>
            </w:r>
            <w:proofErr w:type="spellEnd"/>
            <w:r w:rsidR="00EB3AF1">
              <w:t xml:space="preserve">, </w:t>
            </w:r>
            <w:proofErr w:type="spellStart"/>
            <w:r>
              <w:t>OwnshipState</w:t>
            </w:r>
            <w:proofErr w:type="spellEnd"/>
            <w:r>
              <w:t xml:space="preserve"> (fields listed in D19) and </w:t>
            </w:r>
            <w:proofErr w:type="spellStart"/>
            <w:r>
              <w:t>RadarBeacon</w:t>
            </w:r>
            <w:proofErr w:type="spellEnd"/>
            <w:r>
              <w:t>. A datagram that cannot be decoded or that violates a range is rejected with an application-specific error.</w:t>
            </w:r>
          </w:p>
        </w:tc>
        <w:tc>
          <w:tcPr>
            <w:tcW w:w="1587" w:type="dxa"/>
          </w:tcPr>
          <w:p w14:paraId="6C37686B" w14:textId="77777777" w:rsidR="000F31A2" w:rsidRDefault="00000000">
            <w:pPr>
              <w:spacing w:after="40"/>
            </w:pPr>
            <w:r>
              <w:rPr>
                <w:b/>
              </w:rPr>
              <w:t>B1 Wire semantics</w:t>
            </w:r>
          </w:p>
        </w:tc>
        <w:tc>
          <w:tcPr>
            <w:tcW w:w="3742" w:type="dxa"/>
          </w:tcPr>
          <w:p w14:paraId="24ADB580" w14:textId="77777777" w:rsidR="000F31A2" w:rsidRDefault="00000000">
            <w:pPr>
              <w:spacing w:after="40"/>
            </w:pPr>
            <w:r>
              <w:t>Messages are JSON datagrams over UDP, one per datagram, "with the fields and ranges the interface definitions declare" in the model files fsim_TA_Ports.sysml and fsim_TA_IF_Requirements.sysml. Rejection of bad datagrams and the rule that a rejected datagram does not stop the receive loop are kept.</w:t>
            </w:r>
          </w:p>
        </w:tc>
        <w:tc>
          <w:tcPr>
            <w:tcW w:w="3402" w:type="dxa"/>
          </w:tcPr>
          <w:p w14:paraId="3718C73E" w14:textId="4D0695B1" w:rsidR="000F31A2" w:rsidRDefault="00000000">
            <w:pPr>
              <w:spacing w:after="40"/>
            </w:pPr>
            <w:r>
              <w:t xml:space="preserve">The </w:t>
            </w:r>
            <w:r w:rsidR="004278CC">
              <w:t>behavior</w:t>
            </w:r>
            <w:r>
              <w:t xml:space="preserve"> stayed in the annex. The data was handed to the model, because version 4 made the model the only source of structure and values. The model did not yet declare the complete field lists, so the agent reported the message schemas as missing at intake.</w:t>
            </w:r>
          </w:p>
        </w:tc>
        <w:tc>
          <w:tcPr>
            <w:tcW w:w="1191" w:type="dxa"/>
          </w:tcPr>
          <w:p w14:paraId="4CA063E6" w14:textId="77777777" w:rsidR="000F31A2" w:rsidRDefault="00000000">
            <w:pPr>
              <w:spacing w:after="40"/>
            </w:pPr>
            <w:r>
              <w:rPr>
                <w:i/>
              </w:rPr>
              <w:t>Gap: message schema</w:t>
            </w:r>
          </w:p>
        </w:tc>
      </w:tr>
      <w:tr w:rsidR="000F31A2" w14:paraId="6E57C636" w14:textId="77777777">
        <w:trPr>
          <w:jc w:val="center"/>
        </w:trPr>
        <w:tc>
          <w:tcPr>
            <w:tcW w:w="1474" w:type="dxa"/>
          </w:tcPr>
          <w:p w14:paraId="71515C9F" w14:textId="77777777" w:rsidR="000F31A2" w:rsidRDefault="00000000">
            <w:pPr>
              <w:spacing w:after="40"/>
            </w:pPr>
            <w:r>
              <w:rPr>
                <w:b/>
              </w:rPr>
              <w:t>D2 Beacon protocol</w:t>
            </w:r>
          </w:p>
        </w:tc>
        <w:tc>
          <w:tcPr>
            <w:tcW w:w="3742" w:type="dxa"/>
          </w:tcPr>
          <w:p w14:paraId="595B2164" w14:textId="77777777" w:rsidR="000F31A2" w:rsidRDefault="00000000">
            <w:pPr>
              <w:spacing w:after="40"/>
            </w:pPr>
            <w:r>
              <w:t>The synthetic-environment manager sends a beacon only when it changes; a deleted beacon is sent once more with active = False (a "tombstone"); all live beacons are re-sent every 2.0 s; the receiver discards a beacon not refreshed for 5.0 s.</w:t>
            </w:r>
          </w:p>
        </w:tc>
        <w:tc>
          <w:tcPr>
            <w:tcW w:w="1587" w:type="dxa"/>
          </w:tcPr>
          <w:p w14:paraId="181CED3F" w14:textId="77777777" w:rsidR="000F31A2" w:rsidRDefault="00000000">
            <w:pPr>
              <w:spacing w:after="40"/>
            </w:pPr>
            <w:r>
              <w:rPr>
                <w:b/>
              </w:rPr>
              <w:t>B2 Beacon protocol</w:t>
            </w:r>
          </w:p>
        </w:tc>
        <w:tc>
          <w:tcPr>
            <w:tcW w:w="3742" w:type="dxa"/>
          </w:tcPr>
          <w:p w14:paraId="28C63D4A" w14:textId="77777777" w:rsidR="000F31A2" w:rsidRDefault="00000000">
            <w:pPr>
              <w:spacing w:after="40"/>
            </w:pPr>
            <w:r>
              <w:t>Same protocol. The refresh period is "2.0 s unless the model states a rate" and the discard limit is expressed as "two refresh periods" instead of 5.0 s.</w:t>
            </w:r>
          </w:p>
        </w:tc>
        <w:tc>
          <w:tcPr>
            <w:tcW w:w="3402" w:type="dxa"/>
          </w:tcPr>
          <w:p w14:paraId="582A0A96" w14:textId="77777777" w:rsidR="000F31A2" w:rsidRDefault="00000000">
            <w:pPr>
              <w:spacing w:after="40"/>
            </w:pPr>
            <w:r>
              <w:t>Content unchanged. Numbers were made conditional on the model so that a value later put into the model wins without editing the annex.</w:t>
            </w:r>
          </w:p>
        </w:tc>
        <w:tc>
          <w:tcPr>
            <w:tcW w:w="1191" w:type="dxa"/>
          </w:tcPr>
          <w:p w14:paraId="5FE4FA00" w14:textId="77777777" w:rsidR="000F31A2" w:rsidRDefault="000F31A2">
            <w:pPr>
              <w:spacing w:after="40"/>
            </w:pPr>
          </w:p>
        </w:tc>
      </w:tr>
      <w:tr w:rsidR="000F31A2" w14:paraId="1602E9CA" w14:textId="77777777">
        <w:trPr>
          <w:jc w:val="center"/>
        </w:trPr>
        <w:tc>
          <w:tcPr>
            <w:tcW w:w="1474" w:type="dxa"/>
          </w:tcPr>
          <w:p w14:paraId="385BFB41" w14:textId="77777777" w:rsidR="000F31A2" w:rsidRDefault="00000000">
            <w:pPr>
              <w:spacing w:after="40"/>
            </w:pPr>
            <w:r>
              <w:rPr>
                <w:b/>
              </w:rPr>
              <w:t>D3 Orchestrator</w:t>
            </w:r>
          </w:p>
        </w:tc>
        <w:tc>
          <w:tcPr>
            <w:tcW w:w="3742" w:type="dxa"/>
          </w:tcPr>
          <w:p w14:paraId="3BC2CD59" w14:textId="77777777" w:rsidR="000F31A2" w:rsidRDefault="00000000">
            <w:pPr>
              <w:spacing w:after="40"/>
            </w:pPr>
            <w:r>
              <w:t>The bus orchestrator is a plain-Python UDP relay using the selectors module, with two named internal nodes (seNode, pcsNode), forwarding payloads without decoding them, non-blocking, and able to stop cleanly on Windows.</w:t>
            </w:r>
          </w:p>
        </w:tc>
        <w:tc>
          <w:tcPr>
            <w:tcW w:w="1587" w:type="dxa"/>
          </w:tcPr>
          <w:p w14:paraId="3B4C95EA" w14:textId="77777777" w:rsidR="000F31A2" w:rsidRDefault="00000000">
            <w:pPr>
              <w:spacing w:after="40"/>
            </w:pPr>
            <w:r>
              <w:rPr>
                <w:b/>
              </w:rPr>
              <w:t>B3 Orchestrator</w:t>
            </w:r>
          </w:p>
        </w:tc>
        <w:tc>
          <w:tcPr>
            <w:tcW w:w="3742" w:type="dxa"/>
          </w:tcPr>
          <w:p w14:paraId="04200FE6" w14:textId="77777777" w:rsidR="000F31A2" w:rsidRDefault="00000000">
            <w:pPr>
              <w:spacing w:after="40"/>
            </w:pPr>
            <w:r>
              <w:t>Same relay, described as "one internal node per TA node" instead of naming the two nodes.</w:t>
            </w:r>
          </w:p>
        </w:tc>
        <w:tc>
          <w:tcPr>
            <w:tcW w:w="3402" w:type="dxa"/>
          </w:tcPr>
          <w:p w14:paraId="5D0E8E85" w14:textId="77777777" w:rsidR="000F31A2" w:rsidRDefault="00000000">
            <w:pPr>
              <w:spacing w:after="40"/>
            </w:pPr>
            <w:r>
              <w:t>Content unchanged; node names and count now come from the model's technical architecture (fsim_TA_Orch.sysml).</w:t>
            </w:r>
          </w:p>
        </w:tc>
        <w:tc>
          <w:tcPr>
            <w:tcW w:w="1191" w:type="dxa"/>
          </w:tcPr>
          <w:p w14:paraId="127E655A" w14:textId="77777777" w:rsidR="000F31A2" w:rsidRDefault="000F31A2">
            <w:pPr>
              <w:spacing w:after="40"/>
            </w:pPr>
          </w:p>
        </w:tc>
      </w:tr>
      <w:tr w:rsidR="000F31A2" w14:paraId="65B3E82C" w14:textId="77777777">
        <w:trPr>
          <w:jc w:val="center"/>
        </w:trPr>
        <w:tc>
          <w:tcPr>
            <w:tcW w:w="1474" w:type="dxa"/>
          </w:tcPr>
          <w:p w14:paraId="08CFB7CA" w14:textId="77777777" w:rsidR="000F31A2" w:rsidRDefault="00000000">
            <w:pPr>
              <w:spacing w:after="40"/>
            </w:pPr>
            <w:r>
              <w:rPr>
                <w:b/>
              </w:rPr>
              <w:t>D4 Port map and link constants</w:t>
            </w:r>
          </w:p>
        </w:tc>
        <w:tc>
          <w:tcPr>
            <w:tcW w:w="3742" w:type="dxa"/>
          </w:tcPr>
          <w:p w14:paraId="23CA65D9" w14:textId="363963CB" w:rsidR="000F31A2" w:rsidRDefault="00000000">
            <w:pPr>
              <w:spacing w:after="40"/>
            </w:pPr>
            <w:r>
              <w:t xml:space="preserve">A list of every UDP port number, the </w:t>
            </w:r>
            <w:proofErr w:type="spellStart"/>
            <w:r>
              <w:t>FlightGear</w:t>
            </w:r>
            <w:proofErr w:type="spellEnd"/>
            <w:r>
              <w:t xml:space="preserve"> native-FDM record</w:t>
            </w:r>
            <w:r w:rsidR="004278CC">
              <w:t xml:space="preserve"> </w:t>
            </w:r>
            <w:r>
              <w:t>sent at about 60 Hz, the FlightGear HTTP endpoint for ground elevation</w:t>
            </w:r>
            <w:r w:rsidR="004278CC">
              <w:t xml:space="preserve"> </w:t>
            </w:r>
            <w:r>
              <w:t>and the OpenStreetMap tile URL.</w:t>
            </w:r>
          </w:p>
        </w:tc>
        <w:tc>
          <w:tcPr>
            <w:tcW w:w="1587" w:type="dxa"/>
          </w:tcPr>
          <w:p w14:paraId="26B208C8" w14:textId="77777777" w:rsidR="000F31A2" w:rsidRDefault="00000000">
            <w:pPr>
              <w:spacing w:after="40"/>
            </w:pPr>
            <w:r>
              <w:rPr>
                <w:b/>
              </w:rPr>
              <w:t>Model (ports, rates); B13 (FDM record), B7 (endpoint), B14 (tile server)</w:t>
            </w:r>
          </w:p>
        </w:tc>
        <w:tc>
          <w:tcPr>
            <w:tcW w:w="3742" w:type="dxa"/>
          </w:tcPr>
          <w:p w14:paraId="1707970F" w14:textId="77777777" w:rsidR="000F31A2" w:rsidRDefault="00000000">
            <w:pPr>
              <w:spacing w:after="40"/>
            </w:pPr>
            <w:r>
              <w:t>No annex entry. Port numbers are read from the model. B13 says the FDM record layout is "per the model; otherwise measured against the tool's header" and sent "at the model's feed rate". B7 says the ground elevation is polled from "its HTTP endpoint". B14 says tiles come from "the model's tile server".</w:t>
            </w:r>
          </w:p>
        </w:tc>
        <w:tc>
          <w:tcPr>
            <w:tcW w:w="3402" w:type="dxa"/>
          </w:tcPr>
          <w:p w14:paraId="193AC8FB" w14:textId="2D752CD7" w:rsidR="000F31A2" w:rsidRDefault="00000000">
            <w:pPr>
              <w:spacing w:after="40"/>
            </w:pPr>
            <w:r>
              <w:t xml:space="preserve">The whole entry was </w:t>
            </w:r>
            <w:r w:rsidR="004278CC">
              <w:t>migrated into the model</w:t>
            </w:r>
            <w:r>
              <w:t xml:space="preserve">: everything in it is </w:t>
            </w:r>
            <w:proofErr w:type="gramStart"/>
            <w:r>
              <w:t>a value</w:t>
            </w:r>
            <w:proofErr w:type="gramEnd"/>
            <w:r>
              <w:t>, and values belong to the model under the version-4 rules.</w:t>
            </w:r>
          </w:p>
        </w:tc>
        <w:tc>
          <w:tcPr>
            <w:tcW w:w="1191" w:type="dxa"/>
          </w:tcPr>
          <w:p w14:paraId="7F3D174D" w14:textId="77777777" w:rsidR="000F31A2" w:rsidRDefault="00000000">
            <w:pPr>
              <w:spacing w:after="40"/>
            </w:pPr>
            <w:r>
              <w:rPr>
                <w:i/>
              </w:rPr>
              <w:t>Gap: link rate; gap: endpoint address</w:t>
            </w:r>
          </w:p>
        </w:tc>
      </w:tr>
      <w:tr w:rsidR="000F31A2" w14:paraId="3672A22D" w14:textId="77777777">
        <w:trPr>
          <w:jc w:val="center"/>
        </w:trPr>
        <w:tc>
          <w:tcPr>
            <w:tcW w:w="1474" w:type="dxa"/>
          </w:tcPr>
          <w:p w14:paraId="41DEBBEC" w14:textId="77777777" w:rsidR="000F31A2" w:rsidRDefault="00000000">
            <w:pPr>
              <w:spacing w:after="40"/>
            </w:pPr>
            <w:r>
              <w:rPr>
                <w:b/>
              </w:rPr>
              <w:t>D5 Runtimes</w:t>
            </w:r>
          </w:p>
        </w:tc>
        <w:tc>
          <w:tcPr>
            <w:tcW w:w="3742" w:type="dxa"/>
          </w:tcPr>
          <w:p w14:paraId="18DC21B5" w14:textId="77777777" w:rsidR="000F31A2" w:rsidRDefault="00000000">
            <w:pPr>
              <w:spacing w:after="40"/>
            </w:pPr>
            <w:r>
              <w:t xml:space="preserve">Two Python virtual environments: </w:t>
            </w:r>
            <w:r>
              <w:lastRenderedPageBreak/>
              <w:t>.venv_fsim (Python 3.14, runs the station, orchestrator, manager and tests) and .venv_hotas (Python 3.11, runs the HOTAS transmitter); a setup script creates both; every script calls its interpreter by explicit path.</w:t>
            </w:r>
          </w:p>
        </w:tc>
        <w:tc>
          <w:tcPr>
            <w:tcW w:w="1587" w:type="dxa"/>
          </w:tcPr>
          <w:p w14:paraId="5005CF7B" w14:textId="77777777" w:rsidR="000F31A2" w:rsidRDefault="00000000">
            <w:pPr>
              <w:spacing w:after="40"/>
            </w:pPr>
            <w:r>
              <w:rPr>
                <w:b/>
              </w:rPr>
              <w:lastRenderedPageBreak/>
              <w:t xml:space="preserve">Conventions; </w:t>
            </w:r>
            <w:r>
              <w:rPr>
                <w:b/>
              </w:rPr>
              <w:lastRenderedPageBreak/>
              <w:t>model (PythonRuntime attributes)</w:t>
            </w:r>
          </w:p>
        </w:tc>
        <w:tc>
          <w:tcPr>
            <w:tcW w:w="3742" w:type="dxa"/>
          </w:tcPr>
          <w:p w14:paraId="09F57A67" w14:textId="77777777" w:rsidR="000F31A2" w:rsidRDefault="00000000">
            <w:pPr>
              <w:spacing w:after="40"/>
            </w:pPr>
            <w:r>
              <w:lastRenderedPageBreak/>
              <w:t xml:space="preserve">Conventions: "one virtual environment </w:t>
            </w:r>
            <w:r>
              <w:lastRenderedPageBreak/>
              <w:t>per interpreter named in the model's runtime attributes, created by a setup script; every script invokes its interpreter by explicit path".</w:t>
            </w:r>
          </w:p>
        </w:tc>
        <w:tc>
          <w:tcPr>
            <w:tcW w:w="3402" w:type="dxa"/>
          </w:tcPr>
          <w:p w14:paraId="2965774B" w14:textId="1B137E8B" w:rsidR="000F31A2" w:rsidRDefault="00000000">
            <w:pPr>
              <w:spacing w:after="40"/>
            </w:pPr>
            <w:r>
              <w:lastRenderedPageBreak/>
              <w:t xml:space="preserve">Interpreter versions and the </w:t>
            </w:r>
            <w:r>
              <w:lastRenderedPageBreak/>
              <w:t>assignment of processes to interpreters come from the model's runtime attribute.</w:t>
            </w:r>
          </w:p>
        </w:tc>
        <w:tc>
          <w:tcPr>
            <w:tcW w:w="1191" w:type="dxa"/>
          </w:tcPr>
          <w:p w14:paraId="349E42BA" w14:textId="77777777" w:rsidR="000F31A2" w:rsidRDefault="000F31A2">
            <w:pPr>
              <w:spacing w:after="40"/>
            </w:pPr>
          </w:p>
        </w:tc>
      </w:tr>
      <w:tr w:rsidR="000F31A2" w14:paraId="4C20EFB4" w14:textId="77777777">
        <w:trPr>
          <w:jc w:val="center"/>
        </w:trPr>
        <w:tc>
          <w:tcPr>
            <w:tcW w:w="1474" w:type="dxa"/>
          </w:tcPr>
          <w:p w14:paraId="66C4728F" w14:textId="77777777" w:rsidR="000F31A2" w:rsidRDefault="00000000">
            <w:pPr>
              <w:spacing w:after="40"/>
            </w:pPr>
            <w:r>
              <w:rPr>
                <w:b/>
              </w:rPr>
              <w:t>D6 Aircraft and out-the-window view</w:t>
            </w:r>
          </w:p>
        </w:tc>
        <w:tc>
          <w:tcPr>
            <w:tcW w:w="3742" w:type="dxa"/>
          </w:tcPr>
          <w:p w14:paraId="196BCC77" w14:textId="77777777" w:rsidR="000F31A2" w:rsidRDefault="00000000">
            <w:pPr>
              <w:spacing w:after="40"/>
            </w:pPr>
            <w:r>
              <w:t>The flight model is JSBSim's f16; the visual model is FlightGear's YF-16 from a user aircraft directory; the exact FlightGear command line is given (no FDM, native-FDM socket on 5550, aircraft, airport, noon, HTTP server on 8080, joysticks disabled).</w:t>
            </w:r>
          </w:p>
        </w:tc>
        <w:tc>
          <w:tcPr>
            <w:tcW w:w="1587" w:type="dxa"/>
          </w:tcPr>
          <w:p w14:paraId="578FB603" w14:textId="77777777" w:rsidR="000F31A2" w:rsidRDefault="00000000">
            <w:pPr>
              <w:spacing w:after="40"/>
            </w:pPr>
            <w:r>
              <w:rPr>
                <w:b/>
              </w:rPr>
              <w:t>B4 Visual-system launch</w:t>
            </w:r>
          </w:p>
        </w:tc>
        <w:tc>
          <w:tcPr>
            <w:tcW w:w="3742" w:type="dxa"/>
          </w:tcPr>
          <w:p w14:paraId="3F46878D" w14:textId="77777777" w:rsidR="000F31A2" w:rsidRDefault="00000000">
            <w:pPr>
              <w:spacing w:after="40"/>
            </w:pPr>
            <w:r>
              <w:t>The command line is "built in one place from named parts, following the legacy launch_flightgear() function": FDM disabled, native-FDM input at the model's rate and port, aircraft directory and identity from the model, airport from the mission selection, noon, HTTP server on the model's port, joysticks disabled.</w:t>
            </w:r>
          </w:p>
        </w:tc>
        <w:tc>
          <w:tcPr>
            <w:tcW w:w="3402" w:type="dxa"/>
          </w:tcPr>
          <w:p w14:paraId="0FCB0CBC" w14:textId="77777777" w:rsidR="000F31A2" w:rsidRDefault="00000000">
            <w:pPr>
              <w:spacing w:after="40"/>
            </w:pPr>
            <w:r>
              <w:t>Same launch, described by its parts instead of as a literal string; aircraft identity, port and rate referred to the model. The flight-model identity moved to B6/R-5 ("the flight-model identity named by the model").</w:t>
            </w:r>
          </w:p>
        </w:tc>
        <w:tc>
          <w:tcPr>
            <w:tcW w:w="1191" w:type="dxa"/>
          </w:tcPr>
          <w:p w14:paraId="7BB439F9" w14:textId="77777777" w:rsidR="000F31A2" w:rsidRDefault="000F31A2">
            <w:pPr>
              <w:spacing w:after="40"/>
            </w:pPr>
          </w:p>
        </w:tc>
      </w:tr>
      <w:tr w:rsidR="000F31A2" w14:paraId="3C1D611C" w14:textId="77777777">
        <w:trPr>
          <w:jc w:val="center"/>
        </w:trPr>
        <w:tc>
          <w:tcPr>
            <w:tcW w:w="1474" w:type="dxa"/>
          </w:tcPr>
          <w:p w14:paraId="2698BC1C" w14:textId="77777777" w:rsidR="000F31A2" w:rsidRDefault="00000000">
            <w:pPr>
              <w:spacing w:after="40"/>
            </w:pPr>
            <w:r>
              <w:rPr>
                <w:b/>
              </w:rPr>
              <w:t>D7 Control mapping</w:t>
            </w:r>
          </w:p>
        </w:tc>
        <w:tc>
          <w:tcPr>
            <w:tcW w:w="3742" w:type="dxa"/>
          </w:tcPr>
          <w:p w14:paraId="4C755158" w14:textId="77777777" w:rsidR="000F31A2" w:rsidRDefault="00000000">
            <w:pPr>
              <w:spacing w:after="40"/>
            </w:pPr>
            <w:r>
              <w:t>Button 2 toggles landing gear, button 4 toggles the air brake, button 6 is a momentary wheel brake; the yaw axis drives both rudder and nose-wheel steering; where the device has two yaw candidates the larger deflection is used; the transmitter sends raw button states and the receiver detects toggle edges.</w:t>
            </w:r>
          </w:p>
        </w:tc>
        <w:tc>
          <w:tcPr>
            <w:tcW w:w="1587" w:type="dxa"/>
          </w:tcPr>
          <w:p w14:paraId="4BBE6845" w14:textId="77777777" w:rsidR="000F31A2" w:rsidRDefault="00000000">
            <w:pPr>
              <w:spacing w:after="40"/>
            </w:pPr>
            <w:r>
              <w:rPr>
                <w:b/>
              </w:rPr>
              <w:t>B5 Control mapping</w:t>
            </w:r>
          </w:p>
        </w:tc>
        <w:tc>
          <w:tcPr>
            <w:tcW w:w="3742" w:type="dxa"/>
          </w:tcPr>
          <w:p w14:paraId="62B30DF5" w14:textId="250DA9C5" w:rsidR="000F31A2" w:rsidRDefault="00000000">
            <w:pPr>
              <w:spacing w:after="40"/>
            </w:pPr>
            <w:r>
              <w:t>Same buttons</w:t>
            </w:r>
            <w:r w:rsidR="00E925C7">
              <w:t>,</w:t>
            </w:r>
            <w:r>
              <w:t xml:space="preserve"> </w:t>
            </w:r>
            <w:proofErr w:type="spellStart"/>
            <w:r>
              <w:t>same</w:t>
            </w:r>
            <w:proofErr w:type="spellEnd"/>
            <w:r>
              <w:t xml:space="preserve"> yaw routing and larger-deflection rule; adds hot-plug behaviour (suspend when the device is removed, resume on reconnect, periodic rescan) that version 2 had in prompt R-4.</w:t>
            </w:r>
          </w:p>
        </w:tc>
        <w:tc>
          <w:tcPr>
            <w:tcW w:w="3402" w:type="dxa"/>
          </w:tcPr>
          <w:p w14:paraId="0A2B699E" w14:textId="77777777" w:rsidR="000F31A2" w:rsidRDefault="00000000">
            <w:pPr>
              <w:spacing w:after="40"/>
            </w:pPr>
            <w:r>
              <w:t>Content unchanged except that the sentence on edge detection by the receiver was not restated (left to the agent).</w:t>
            </w:r>
          </w:p>
        </w:tc>
        <w:tc>
          <w:tcPr>
            <w:tcW w:w="1191" w:type="dxa"/>
          </w:tcPr>
          <w:p w14:paraId="3E7F7E4F" w14:textId="77777777" w:rsidR="000F31A2" w:rsidRDefault="000F31A2">
            <w:pPr>
              <w:spacing w:after="40"/>
            </w:pPr>
          </w:p>
        </w:tc>
      </w:tr>
      <w:tr w:rsidR="000F31A2" w14:paraId="636C4CB7" w14:textId="77777777">
        <w:trPr>
          <w:jc w:val="center"/>
        </w:trPr>
        <w:tc>
          <w:tcPr>
            <w:tcW w:w="1474" w:type="dxa"/>
          </w:tcPr>
          <w:p w14:paraId="4E2342CB" w14:textId="77777777" w:rsidR="000F31A2" w:rsidRDefault="00000000">
            <w:pPr>
              <w:spacing w:after="40"/>
            </w:pPr>
            <w:r>
              <w:rPr>
                <w:b/>
              </w:rPr>
              <w:t>D8 Ground and engine semantics</w:t>
            </w:r>
          </w:p>
        </w:tc>
        <w:tc>
          <w:tcPr>
            <w:tcW w:w="3742" w:type="dxa"/>
          </w:tcPr>
          <w:p w14:paraId="39C6347F" w14:textId="77777777" w:rsidR="000F31A2" w:rsidRDefault="00000000">
            <w:pPr>
              <w:spacing w:after="40"/>
            </w:pPr>
            <w:r>
              <w:t>Start on the runway with engine off, parking brake on, gear down; engine start refused above 10 % throttle; an airborne set-position implies engine on and brake released; reset restores the ground state, disengages autopilot and fuel freeze, and sends one telemetry and one visual frame even while frozen.</w:t>
            </w:r>
          </w:p>
        </w:tc>
        <w:tc>
          <w:tcPr>
            <w:tcW w:w="1587" w:type="dxa"/>
          </w:tcPr>
          <w:p w14:paraId="03D8C24F" w14:textId="77777777" w:rsidR="000F31A2" w:rsidRDefault="00000000">
            <w:pPr>
              <w:spacing w:after="40"/>
            </w:pPr>
            <w:r>
              <w:rPr>
                <w:b/>
              </w:rPr>
              <w:t>B6 Ground and engine sequence</w:t>
            </w:r>
          </w:p>
        </w:tc>
        <w:tc>
          <w:tcPr>
            <w:tcW w:w="3742" w:type="dxa"/>
          </w:tcPr>
          <w:p w14:paraId="2DA2FFD5" w14:textId="77777777" w:rsidR="000F31A2" w:rsidRDefault="00000000">
            <w:pPr>
              <w:spacing w:after="40"/>
            </w:pPr>
            <w:r>
              <w:t>Identical content, including fuel invariant with engine off.</w:t>
            </w:r>
          </w:p>
        </w:tc>
        <w:tc>
          <w:tcPr>
            <w:tcW w:w="3402" w:type="dxa"/>
          </w:tcPr>
          <w:p w14:paraId="613D4B85" w14:textId="77777777" w:rsidR="000F31A2" w:rsidRDefault="00000000">
            <w:pPr>
              <w:spacing w:after="40"/>
            </w:pPr>
            <w:r>
              <w:t>Unchanged.</w:t>
            </w:r>
          </w:p>
        </w:tc>
        <w:tc>
          <w:tcPr>
            <w:tcW w:w="1191" w:type="dxa"/>
          </w:tcPr>
          <w:p w14:paraId="07870F8D" w14:textId="77777777" w:rsidR="000F31A2" w:rsidRDefault="000F31A2">
            <w:pPr>
              <w:spacing w:after="40"/>
            </w:pPr>
          </w:p>
        </w:tc>
      </w:tr>
      <w:tr w:rsidR="000F31A2" w14:paraId="158C8DF1" w14:textId="77777777">
        <w:trPr>
          <w:jc w:val="center"/>
        </w:trPr>
        <w:tc>
          <w:tcPr>
            <w:tcW w:w="1474" w:type="dxa"/>
          </w:tcPr>
          <w:p w14:paraId="4CC80709" w14:textId="77777777" w:rsidR="000F31A2" w:rsidRDefault="00000000">
            <w:pPr>
              <w:spacing w:after="40"/>
            </w:pPr>
            <w:r>
              <w:rPr>
                <w:b/>
              </w:rPr>
              <w:t>D9 Terrain loop</w:t>
            </w:r>
          </w:p>
        </w:tc>
        <w:tc>
          <w:tcPr>
            <w:tcW w:w="3742" w:type="dxa"/>
          </w:tcPr>
          <w:p w14:paraId="30C2B618" w14:textId="77777777" w:rsidR="000F31A2" w:rsidRDefault="00000000">
            <w:pPr>
              <w:spacing w:after="40"/>
            </w:pPr>
            <w:r>
              <w:t>Poll FlightGear for ground elevation at 2 Hz; feed it into the flight model's terrain elevation, slewing by at most 1 ft per 120 Hz physics frame; tolerate the absence of FlightGear.</w:t>
            </w:r>
          </w:p>
        </w:tc>
        <w:tc>
          <w:tcPr>
            <w:tcW w:w="1587" w:type="dxa"/>
          </w:tcPr>
          <w:p w14:paraId="38D077AF" w14:textId="77777777" w:rsidR="000F31A2" w:rsidRDefault="00000000">
            <w:pPr>
              <w:spacing w:after="40"/>
            </w:pPr>
            <w:r>
              <w:rPr>
                <w:b/>
              </w:rPr>
              <w:t>B7 Terrain loop</w:t>
            </w:r>
          </w:p>
        </w:tc>
        <w:tc>
          <w:tcPr>
            <w:tcW w:w="3742" w:type="dxa"/>
          </w:tcPr>
          <w:p w14:paraId="308C3A8F" w14:textId="45AFAEDB" w:rsidR="000F31A2" w:rsidRDefault="00000000">
            <w:pPr>
              <w:spacing w:after="40"/>
            </w:pPr>
            <w:r>
              <w:t>Same loo</w:t>
            </w:r>
            <w:r w:rsidR="00E925C7">
              <w:t>p,</w:t>
            </w:r>
            <w:r>
              <w:t xml:space="preserve"> "at the model's rat</w:t>
            </w:r>
            <w:r w:rsidR="00E925C7">
              <w:t>e</w:t>
            </w:r>
            <w:r>
              <w:t xml:space="preserve">"; physics rate </w:t>
            </w:r>
            <w:r w:rsidR="00E925C7">
              <w:t xml:space="preserve">expected </w:t>
            </w:r>
            <w:r>
              <w:t>from the model; the value may arrive as a string.</w:t>
            </w:r>
          </w:p>
        </w:tc>
        <w:tc>
          <w:tcPr>
            <w:tcW w:w="3402" w:type="dxa"/>
          </w:tcPr>
          <w:p w14:paraId="0EAF4C74" w14:textId="77777777" w:rsidR="000F31A2" w:rsidRDefault="00000000">
            <w:pPr>
              <w:spacing w:after="40"/>
            </w:pPr>
            <w:r>
              <w:t>Content unchanged; the two rates were referred to the model. The model did not state them, hence part of the missing-rates report at intake.</w:t>
            </w:r>
          </w:p>
        </w:tc>
        <w:tc>
          <w:tcPr>
            <w:tcW w:w="1191" w:type="dxa"/>
          </w:tcPr>
          <w:p w14:paraId="7614C312" w14:textId="77777777" w:rsidR="000F31A2" w:rsidRDefault="00000000">
            <w:pPr>
              <w:spacing w:after="40"/>
            </w:pPr>
            <w:r>
              <w:rPr>
                <w:i/>
              </w:rPr>
              <w:t>Gap: link rate</w:t>
            </w:r>
          </w:p>
        </w:tc>
      </w:tr>
      <w:tr w:rsidR="000F31A2" w14:paraId="307BAFD7" w14:textId="77777777">
        <w:trPr>
          <w:jc w:val="center"/>
        </w:trPr>
        <w:tc>
          <w:tcPr>
            <w:tcW w:w="1474" w:type="dxa"/>
          </w:tcPr>
          <w:p w14:paraId="4C2E0887" w14:textId="77777777" w:rsidR="000F31A2" w:rsidRDefault="00000000">
            <w:pPr>
              <w:spacing w:after="40"/>
            </w:pPr>
            <w:r>
              <w:rPr>
                <w:b/>
              </w:rPr>
              <w:t>D10 Virtual HOTAS</w:t>
            </w:r>
          </w:p>
        </w:tc>
        <w:tc>
          <w:tcPr>
            <w:tcW w:w="3742" w:type="dxa"/>
          </w:tcPr>
          <w:p w14:paraId="1D0A02CE" w14:textId="77777777" w:rsidR="000F31A2" w:rsidRDefault="00000000">
            <w:pPr>
              <w:spacing w:after="40"/>
            </w:pPr>
            <w:r>
              <w:t xml:space="preserve">When a physical datagram arrives, the on-screen controls lock for 1.0 s, grey out and mirror the physical commands at 10 Hz; afterwards the on-screen controls </w:t>
            </w:r>
            <w:r>
              <w:lastRenderedPageBreak/>
              <w:t>take over with stick and pedals centred and throttle retained; stick and pedals return to neutral on mouse release; throttle scale IDLE/25/50/75/MIL with afterburner marker; dragging the stick down is pitch up.</w:t>
            </w:r>
          </w:p>
        </w:tc>
        <w:tc>
          <w:tcPr>
            <w:tcW w:w="1587" w:type="dxa"/>
          </w:tcPr>
          <w:p w14:paraId="241A518F" w14:textId="77777777" w:rsidR="000F31A2" w:rsidRDefault="00000000">
            <w:pPr>
              <w:spacing w:after="40"/>
            </w:pPr>
            <w:r>
              <w:rPr>
                <w:b/>
              </w:rPr>
              <w:lastRenderedPageBreak/>
              <w:t>B8 Virtual HOTAS precedence</w:t>
            </w:r>
          </w:p>
        </w:tc>
        <w:tc>
          <w:tcPr>
            <w:tcW w:w="3742" w:type="dxa"/>
          </w:tcPr>
          <w:p w14:paraId="20B7A1AF" w14:textId="77777777" w:rsidR="000F31A2" w:rsidRDefault="00000000">
            <w:pPr>
              <w:spacing w:after="40"/>
            </w:pPr>
            <w:r>
              <w:t xml:space="preserve">Same behaviour; window "1.0 s if the model is silent"; mirroring "at a visible rate"; the throttle "carries the scale </w:t>
            </w:r>
            <w:r>
              <w:lastRenderedPageBreak/>
              <w:t>shown in the screenshot".</w:t>
            </w:r>
          </w:p>
        </w:tc>
        <w:tc>
          <w:tcPr>
            <w:tcW w:w="3402" w:type="dxa"/>
          </w:tcPr>
          <w:p w14:paraId="3FC27C08" w14:textId="77777777" w:rsidR="000F31A2" w:rsidRDefault="00000000">
            <w:pPr>
              <w:spacing w:after="40"/>
            </w:pPr>
            <w:r>
              <w:lastRenderedPageBreak/>
              <w:t xml:space="preserve">Content unchanged; the mirroring rate was relaxed and the throttle scale handed to the reference screenshot, which version 4 treats as </w:t>
            </w:r>
            <w:r>
              <w:lastRenderedPageBreak/>
              <w:t>authoritative for appearance.</w:t>
            </w:r>
          </w:p>
        </w:tc>
        <w:tc>
          <w:tcPr>
            <w:tcW w:w="1191" w:type="dxa"/>
          </w:tcPr>
          <w:p w14:paraId="231D275C" w14:textId="77777777" w:rsidR="000F31A2" w:rsidRDefault="000F31A2">
            <w:pPr>
              <w:spacing w:after="40"/>
            </w:pPr>
          </w:p>
        </w:tc>
      </w:tr>
      <w:tr w:rsidR="000F31A2" w14:paraId="48A8F103" w14:textId="77777777">
        <w:trPr>
          <w:jc w:val="center"/>
        </w:trPr>
        <w:tc>
          <w:tcPr>
            <w:tcW w:w="1474" w:type="dxa"/>
          </w:tcPr>
          <w:p w14:paraId="1415A685" w14:textId="77777777" w:rsidR="000F31A2" w:rsidRDefault="00000000">
            <w:pPr>
              <w:spacing w:after="40"/>
            </w:pPr>
            <w:r>
              <w:rPr>
                <w:b/>
              </w:rPr>
              <w:t>D11 Autopilot</w:t>
            </w:r>
          </w:p>
        </w:tc>
        <w:tc>
          <w:tcPr>
            <w:tcW w:w="3742" w:type="dxa"/>
          </w:tcPr>
          <w:p w14:paraId="1DA206DF" w14:textId="77777777" w:rsidR="000F31A2" w:rsidRDefault="00000000">
            <w:pPr>
              <w:spacing w:after="40"/>
            </w:pPr>
            <w:r>
              <w:t>Altitude hold, heading hold and autothrottle with explicit control laws and gains (0.15, 1.5, 0.06; 0.8, 0.03; 0.5 + 0.04 × speed error) and clip limits.</w:t>
            </w:r>
          </w:p>
        </w:tc>
        <w:tc>
          <w:tcPr>
            <w:tcW w:w="1587" w:type="dxa"/>
          </w:tcPr>
          <w:p w14:paraId="6BEE6895" w14:textId="77777777" w:rsidR="000F31A2" w:rsidRDefault="00000000">
            <w:pPr>
              <w:spacing w:after="40"/>
            </w:pPr>
            <w:r>
              <w:rPr>
                <w:b/>
              </w:rPr>
              <w:t>B9 Autopilot</w:t>
            </w:r>
          </w:p>
        </w:tc>
        <w:tc>
          <w:tcPr>
            <w:tcW w:w="3742" w:type="dxa"/>
          </w:tcPr>
          <w:p w14:paraId="342F1896" w14:textId="77777777" w:rsidR="000F31A2" w:rsidRDefault="00000000">
            <w:pPr>
              <w:spacing w:after="40"/>
            </w:pPr>
            <w:r>
              <w:t>Same laws and gains, with "gains stated by the model override these".</w:t>
            </w:r>
          </w:p>
        </w:tc>
        <w:tc>
          <w:tcPr>
            <w:tcW w:w="3402" w:type="dxa"/>
          </w:tcPr>
          <w:p w14:paraId="0DCF0118" w14:textId="77777777" w:rsidR="000F31A2" w:rsidRDefault="00000000">
            <w:pPr>
              <w:spacing w:after="40"/>
            </w:pPr>
            <w:r>
              <w:t>Unchanged.</w:t>
            </w:r>
          </w:p>
        </w:tc>
        <w:tc>
          <w:tcPr>
            <w:tcW w:w="1191" w:type="dxa"/>
          </w:tcPr>
          <w:p w14:paraId="5969BDF3" w14:textId="77777777" w:rsidR="000F31A2" w:rsidRDefault="000F31A2">
            <w:pPr>
              <w:spacing w:after="40"/>
            </w:pPr>
          </w:p>
        </w:tc>
      </w:tr>
      <w:tr w:rsidR="000F31A2" w14:paraId="0D2702DF" w14:textId="77777777">
        <w:trPr>
          <w:jc w:val="center"/>
        </w:trPr>
        <w:tc>
          <w:tcPr>
            <w:tcW w:w="1474" w:type="dxa"/>
          </w:tcPr>
          <w:p w14:paraId="1432E2D9" w14:textId="77777777" w:rsidR="000F31A2" w:rsidRDefault="00000000">
            <w:pPr>
              <w:spacing w:after="40"/>
            </w:pPr>
            <w:r>
              <w:rPr>
                <w:b/>
              </w:rPr>
              <w:t>D12 Radar equation</w:t>
            </w:r>
          </w:p>
        </w:tc>
        <w:tc>
          <w:tcPr>
            <w:tcW w:w="3742" w:type="dxa"/>
          </w:tcPr>
          <w:p w14:paraId="7F3561BD" w14:textId="77777777" w:rsidR="000F31A2" w:rsidRDefault="00000000">
            <w:pPr>
              <w:spacing w:after="40"/>
            </w:pPr>
            <w:r>
              <w:t>Maximum range from the monostatic radar equation with a loss factor L; defaults 100 kW, 35 dBi, 10 GHz, −90 dBm, L = 1; frequency editable with wavelength displayed; ownship radar cross-section 5 m² by default; an RCS change recomputes all beacons.</w:t>
            </w:r>
          </w:p>
        </w:tc>
        <w:tc>
          <w:tcPr>
            <w:tcW w:w="1587" w:type="dxa"/>
          </w:tcPr>
          <w:p w14:paraId="3DF397BB" w14:textId="77777777" w:rsidR="000F31A2" w:rsidRDefault="00000000">
            <w:pPr>
              <w:spacing w:after="40"/>
            </w:pPr>
            <w:r>
              <w:rPr>
                <w:b/>
              </w:rPr>
              <w:t>B10 Radar detection</w:t>
            </w:r>
          </w:p>
        </w:tc>
        <w:tc>
          <w:tcPr>
            <w:tcW w:w="3742" w:type="dxa"/>
          </w:tcPr>
          <w:p w14:paraId="4510B561" w14:textId="77777777" w:rsidR="000F31A2" w:rsidRDefault="00000000">
            <w:pPr>
              <w:spacing w:after="40"/>
            </w:pPr>
            <w:r>
              <w:t>Same equation and defaults without the loss factor; the derived wavelength display is not mentioned; computed in the manager per beacon; RCS change recomputes and retransmits.</w:t>
            </w:r>
          </w:p>
        </w:tc>
        <w:tc>
          <w:tcPr>
            <w:tcW w:w="3402" w:type="dxa"/>
          </w:tcPr>
          <w:p w14:paraId="2D0B18EA" w14:textId="77777777" w:rsidR="000F31A2" w:rsidRDefault="00000000">
            <w:pPr>
              <w:spacing w:after="40"/>
            </w:pPr>
            <w:r>
              <w:t>Loss factor and wavelength display dropped; otherwise unchanged.</w:t>
            </w:r>
          </w:p>
        </w:tc>
        <w:tc>
          <w:tcPr>
            <w:tcW w:w="1191" w:type="dxa"/>
          </w:tcPr>
          <w:p w14:paraId="1DC79836" w14:textId="77777777" w:rsidR="000F31A2" w:rsidRDefault="000F31A2">
            <w:pPr>
              <w:spacing w:after="40"/>
            </w:pPr>
          </w:p>
        </w:tc>
      </w:tr>
      <w:tr w:rsidR="000F31A2" w14:paraId="7E351FCE" w14:textId="77777777">
        <w:trPr>
          <w:jc w:val="center"/>
        </w:trPr>
        <w:tc>
          <w:tcPr>
            <w:tcW w:w="1474" w:type="dxa"/>
          </w:tcPr>
          <w:p w14:paraId="2CA5E1C8" w14:textId="77777777" w:rsidR="000F31A2" w:rsidRDefault="00000000">
            <w:pPr>
              <w:spacing w:after="40"/>
            </w:pPr>
            <w:r>
              <w:rPr>
                <w:b/>
              </w:rPr>
              <w:t>D13 Airports</w:t>
            </w:r>
          </w:p>
        </w:tc>
        <w:tc>
          <w:tcPr>
            <w:tcW w:w="3742" w:type="dxa"/>
          </w:tcPr>
          <w:p w14:paraId="72D3750B" w14:textId="77777777" w:rsidR="000F31A2" w:rsidRDefault="00000000">
            <w:pPr>
              <w:spacing w:after="40"/>
            </w:pPr>
            <w:r>
              <w:t>Seed table of four airfields (Milano Linate, Milano Malpensa, San Francisco, Frankfurt) with coordinates, runway heading and elevation; an optional local JSON file overrides single values; corrupt entries are tolerated.</w:t>
            </w:r>
          </w:p>
        </w:tc>
        <w:tc>
          <w:tcPr>
            <w:tcW w:w="1587" w:type="dxa"/>
          </w:tcPr>
          <w:p w14:paraId="353E1A76" w14:textId="77777777" w:rsidR="000F31A2" w:rsidRDefault="00000000">
            <w:pPr>
              <w:spacing w:after="40"/>
            </w:pPr>
            <w:r>
              <w:rPr>
                <w:b/>
              </w:rPr>
              <w:t>B11 Airfields</w:t>
            </w:r>
          </w:p>
        </w:tc>
        <w:tc>
          <w:tcPr>
            <w:tcW w:w="3742" w:type="dxa"/>
          </w:tcPr>
          <w:p w14:paraId="2A89F743" w14:textId="77777777" w:rsidR="000F31A2" w:rsidRDefault="00000000">
            <w:pPr>
              <w:spacing w:after="40"/>
            </w:pPr>
            <w:r>
              <w:t>Seed table of three airfields (Manching, Munich, Nuremberg); optional JSON overrides; a corrupt override file is reported and ignored.</w:t>
            </w:r>
          </w:p>
        </w:tc>
        <w:tc>
          <w:tcPr>
            <w:tcW w:w="3402" w:type="dxa"/>
          </w:tcPr>
          <w:p w14:paraId="09DF8961" w14:textId="77777777" w:rsidR="000F31A2" w:rsidRDefault="00000000">
            <w:pPr>
              <w:spacing w:after="40"/>
            </w:pPr>
            <w:r>
              <w:t>The seed data was replaced, not rewritten: version 4 uses German airfields. The override mechanism is the same, with simpler error handling.</w:t>
            </w:r>
          </w:p>
        </w:tc>
        <w:tc>
          <w:tcPr>
            <w:tcW w:w="1191" w:type="dxa"/>
          </w:tcPr>
          <w:p w14:paraId="5FA5FF04" w14:textId="77777777" w:rsidR="000F31A2" w:rsidRDefault="000F31A2">
            <w:pPr>
              <w:spacing w:after="40"/>
            </w:pPr>
          </w:p>
        </w:tc>
      </w:tr>
      <w:tr w:rsidR="000F31A2" w14:paraId="43D932B3" w14:textId="77777777">
        <w:trPr>
          <w:jc w:val="center"/>
        </w:trPr>
        <w:tc>
          <w:tcPr>
            <w:tcW w:w="1474" w:type="dxa"/>
          </w:tcPr>
          <w:p w14:paraId="57121C7E" w14:textId="77777777" w:rsidR="000F31A2" w:rsidRDefault="00000000">
            <w:pPr>
              <w:spacing w:after="40"/>
            </w:pPr>
            <w:r>
              <w:rPr>
                <w:b/>
              </w:rPr>
              <w:t>D14 Pilot control station layout and telemetry</w:t>
            </w:r>
          </w:p>
        </w:tc>
        <w:tc>
          <w:tcPr>
            <w:tcW w:w="3742" w:type="dxa"/>
          </w:tcPr>
          <w:p w14:paraId="6CDBF4F3" w14:textId="77777777" w:rsidR="000F31A2" w:rsidRDefault="00000000">
            <w:pPr>
              <w:spacing w:after="40"/>
            </w:pPr>
            <w:r>
              <w:t>Panel-by-panel description of the main window (attention strip, ownship readouts, virtual HOTAS, system/navigation/mission/sim-control panels, SSF button grid, gauge column, message log, dark style) and the 28-field telemetry CSV header.</w:t>
            </w:r>
          </w:p>
        </w:tc>
        <w:tc>
          <w:tcPr>
            <w:tcW w:w="1587" w:type="dxa"/>
          </w:tcPr>
          <w:p w14:paraId="4D50ECB0" w14:textId="77777777" w:rsidR="000F31A2" w:rsidRDefault="00000000">
            <w:pPr>
              <w:spacing w:after="40"/>
            </w:pPr>
            <w:r>
              <w:rPr>
                <w:b/>
              </w:rPr>
              <w:t>B12 Simulation-support functions; B15 attention getter; prompt R-8; model (ssfLogTelemetry)</w:t>
            </w:r>
          </w:p>
        </w:tc>
        <w:tc>
          <w:tcPr>
            <w:tcW w:w="3742" w:type="dxa"/>
          </w:tcPr>
          <w:p w14:paraId="3494F0AF" w14:textId="77777777" w:rsidR="000F31A2" w:rsidRDefault="00000000">
            <w:pPr>
              <w:spacing w:after="40"/>
            </w:pPr>
            <w:r>
              <w:t>B12 lists the simulation-support actions (run, pause, reset, set position, snapshot, fuel freeze, telemetry capture with the header "of the model's ssfLogTelemetry documentation, verbatim"); R-8 names the panels and gauges to build from requirement 01.08c and the screenshot; appearance is governed by the screenshot as an image.</w:t>
            </w:r>
          </w:p>
        </w:tc>
        <w:tc>
          <w:tcPr>
            <w:tcW w:w="3402" w:type="dxa"/>
          </w:tcPr>
          <w:p w14:paraId="50E22DC2" w14:textId="77777777" w:rsidR="000F31A2" w:rsidRDefault="00000000">
            <w:pPr>
              <w:spacing w:after="40"/>
            </w:pPr>
            <w:r>
              <w:t>The layout description was removed: the screenshot became the authority for appearance (a rule kept from version 3). The telemetry field list moved into the model. The actions behind the buttons stayed as B12.</w:t>
            </w:r>
          </w:p>
        </w:tc>
        <w:tc>
          <w:tcPr>
            <w:tcW w:w="1191" w:type="dxa"/>
          </w:tcPr>
          <w:p w14:paraId="1002508F" w14:textId="77777777" w:rsidR="000F31A2" w:rsidRDefault="000F31A2">
            <w:pPr>
              <w:spacing w:after="40"/>
            </w:pPr>
          </w:p>
        </w:tc>
      </w:tr>
      <w:tr w:rsidR="000F31A2" w14:paraId="25D0E8A7" w14:textId="77777777">
        <w:trPr>
          <w:jc w:val="center"/>
        </w:trPr>
        <w:tc>
          <w:tcPr>
            <w:tcW w:w="1474" w:type="dxa"/>
          </w:tcPr>
          <w:p w14:paraId="7E7AD211" w14:textId="77777777" w:rsidR="000F31A2" w:rsidRDefault="00000000">
            <w:pPr>
              <w:spacing w:after="40"/>
            </w:pPr>
            <w:r>
              <w:rPr>
                <w:b/>
              </w:rPr>
              <w:t>D15 Test conventions</w:t>
            </w:r>
          </w:p>
        </w:tc>
        <w:tc>
          <w:tcPr>
            <w:tcW w:w="3742" w:type="dxa"/>
          </w:tcPr>
          <w:p w14:paraId="48D9DC99" w14:textId="77777777" w:rsidR="000F31A2" w:rsidRDefault="00000000">
            <w:pPr>
              <w:spacing w:after="40"/>
            </w:pPr>
            <w:r>
              <w:t>pytest, offscreen Qt, tests bind the real ports, slow tests marked, every thread stoppable, requirement ids in docstrings, runner calls Python by path.</w:t>
            </w:r>
          </w:p>
        </w:tc>
        <w:tc>
          <w:tcPr>
            <w:tcW w:w="1587" w:type="dxa"/>
          </w:tcPr>
          <w:p w14:paraId="68F0AE53" w14:textId="77777777" w:rsidR="000F31A2" w:rsidRDefault="00000000">
            <w:pPr>
              <w:spacing w:after="40"/>
            </w:pPr>
            <w:r>
              <w:rPr>
                <w:b/>
              </w:rPr>
              <w:t>Conventions</w:t>
            </w:r>
          </w:p>
        </w:tc>
        <w:tc>
          <w:tcPr>
            <w:tcW w:w="3742" w:type="dxa"/>
          </w:tcPr>
          <w:p w14:paraId="745C90B3" w14:textId="77777777" w:rsidR="000F31A2" w:rsidRDefault="00000000">
            <w:pPr>
              <w:spacing w:after="40"/>
            </w:pPr>
            <w:r>
              <w:t>Same list, under "Conventions (non-functional)".</w:t>
            </w:r>
          </w:p>
        </w:tc>
        <w:tc>
          <w:tcPr>
            <w:tcW w:w="3402" w:type="dxa"/>
          </w:tcPr>
          <w:p w14:paraId="1E28081C" w14:textId="77777777" w:rsidR="000F31A2" w:rsidRDefault="00000000">
            <w:pPr>
              <w:spacing w:after="40"/>
            </w:pPr>
            <w:r>
              <w:t>Unchanged; relabelled as a convention rather than a decision.</w:t>
            </w:r>
          </w:p>
        </w:tc>
        <w:tc>
          <w:tcPr>
            <w:tcW w:w="1191" w:type="dxa"/>
          </w:tcPr>
          <w:p w14:paraId="00CBCF00" w14:textId="77777777" w:rsidR="000F31A2" w:rsidRDefault="000F31A2">
            <w:pPr>
              <w:spacing w:after="40"/>
            </w:pPr>
          </w:p>
        </w:tc>
      </w:tr>
      <w:tr w:rsidR="000F31A2" w14:paraId="18FA04A4" w14:textId="77777777">
        <w:trPr>
          <w:jc w:val="center"/>
        </w:trPr>
        <w:tc>
          <w:tcPr>
            <w:tcW w:w="1474" w:type="dxa"/>
          </w:tcPr>
          <w:p w14:paraId="5A7A043E" w14:textId="77777777" w:rsidR="000F31A2" w:rsidRDefault="00000000">
            <w:pPr>
              <w:spacing w:after="40"/>
            </w:pPr>
            <w:r>
              <w:rPr>
                <w:b/>
              </w:rPr>
              <w:t>D16 FlightGear location</w:t>
            </w:r>
          </w:p>
        </w:tc>
        <w:tc>
          <w:tcPr>
            <w:tcW w:w="3742" w:type="dxa"/>
          </w:tcPr>
          <w:p w14:paraId="16019EFF" w14:textId="77777777" w:rsidR="000F31A2" w:rsidRDefault="00000000">
            <w:pPr>
              <w:spacing w:after="40"/>
            </w:pPr>
            <w:r>
              <w:t xml:space="preserve">Resolution of the FlightGear executable from environment variables (FSIM_FG_EXECUTABLE, </w:t>
            </w:r>
            <w:r>
              <w:lastRenderedPageBreak/>
              <w:t>FSIM_FG_HOME, FSIM_FG_AIRCRAFT_DIR, FSIM_FG_ROOT), then PATH, then a scan of Program Files; values seeded in fsim_env.bat; a missing executable blocks only the launch button.</w:t>
            </w:r>
          </w:p>
        </w:tc>
        <w:tc>
          <w:tcPr>
            <w:tcW w:w="1587" w:type="dxa"/>
          </w:tcPr>
          <w:p w14:paraId="573D5DF9" w14:textId="77777777" w:rsidR="000F31A2" w:rsidRDefault="00000000">
            <w:pPr>
              <w:spacing w:after="40"/>
            </w:pPr>
            <w:r>
              <w:rPr>
                <w:b/>
              </w:rPr>
              <w:lastRenderedPageBreak/>
              <w:t xml:space="preserve">B4 (second half); R-3 ("location </w:t>
            </w:r>
            <w:r>
              <w:rPr>
                <w:b/>
              </w:rPr>
              <w:lastRenderedPageBreak/>
              <w:t>policy of B4")</w:t>
            </w:r>
          </w:p>
        </w:tc>
        <w:tc>
          <w:tcPr>
            <w:tcW w:w="3742" w:type="dxa"/>
          </w:tcPr>
          <w:p w14:paraId="684B0248" w14:textId="77777777" w:rsidR="000F31A2" w:rsidRDefault="00000000">
            <w:pPr>
              <w:spacing w:after="40"/>
            </w:pPr>
            <w:r>
              <w:lastRenderedPageBreak/>
              <w:t xml:space="preserve">"The executable is resolved from the environment (FSIM_&lt;TOOL&gt;_* variables), then PATH, then the </w:t>
            </w:r>
            <w:r>
              <w:lastRenderedPageBreak/>
              <w:t>platform's conventional install location. If unresolved, the launch control reports this and does nothing."</w:t>
            </w:r>
          </w:p>
        </w:tc>
        <w:tc>
          <w:tcPr>
            <w:tcW w:w="3402" w:type="dxa"/>
          </w:tcPr>
          <w:p w14:paraId="20A3626B" w14:textId="77777777" w:rsidR="000F31A2" w:rsidRDefault="00000000">
            <w:pPr>
              <w:spacing w:after="40"/>
            </w:pPr>
            <w:r>
              <w:lastRenderedPageBreak/>
              <w:t>Shortened to the resolution order; the seeded batch file was dropped.</w:t>
            </w:r>
          </w:p>
        </w:tc>
        <w:tc>
          <w:tcPr>
            <w:tcW w:w="1191" w:type="dxa"/>
          </w:tcPr>
          <w:p w14:paraId="370369AE" w14:textId="77777777" w:rsidR="000F31A2" w:rsidRDefault="000F31A2">
            <w:pPr>
              <w:spacing w:after="40"/>
            </w:pPr>
          </w:p>
        </w:tc>
      </w:tr>
      <w:tr w:rsidR="000F31A2" w14:paraId="3192A21C" w14:textId="77777777">
        <w:trPr>
          <w:jc w:val="center"/>
        </w:trPr>
        <w:tc>
          <w:tcPr>
            <w:tcW w:w="1474" w:type="dxa"/>
          </w:tcPr>
          <w:p w14:paraId="4A90C58B" w14:textId="77777777" w:rsidR="000F31A2" w:rsidRDefault="00000000">
            <w:pPr>
              <w:spacing w:after="40"/>
            </w:pPr>
            <w:r>
              <w:rPr>
                <w:b/>
              </w:rPr>
              <w:t>D17 Flight-model property conventions</w:t>
            </w:r>
          </w:p>
        </w:tc>
        <w:tc>
          <w:tcPr>
            <w:tcW w:w="3742" w:type="dxa"/>
          </w:tcPr>
          <w:p w14:paraId="2EF747A7" w14:textId="77777777" w:rsidR="000F31A2" w:rsidRDefault="00000000">
            <w:pPr>
              <w:spacing w:after="40"/>
            </w:pPr>
            <w:r>
              <w:t>No sign, unit or existence of a JSBSim property is assumed; each is measured in the sandbox before use and the measurement recorded in a document and at the implementing line.</w:t>
            </w:r>
          </w:p>
        </w:tc>
        <w:tc>
          <w:tcPr>
            <w:tcW w:w="1587" w:type="dxa"/>
          </w:tcPr>
          <w:p w14:paraId="5F84A98F" w14:textId="77777777" w:rsidR="000F31A2" w:rsidRDefault="00000000">
            <w:pPr>
              <w:spacing w:after="40"/>
            </w:pPr>
            <w:r>
              <w:rPr>
                <w:b/>
              </w:rPr>
              <w:t>Conventions; prompt R-5; B13</w:t>
            </w:r>
          </w:p>
        </w:tc>
        <w:tc>
          <w:tcPr>
            <w:tcW w:w="3742" w:type="dxa"/>
          </w:tcPr>
          <w:p w14:paraId="7F69AF42" w14:textId="77777777" w:rsidR="000F31A2" w:rsidRDefault="00000000">
            <w:pPr>
              <w:spacing w:after="40"/>
            </w:pPr>
            <w:r>
              <w:t>"Every sign, unit and property of an external library (flight model, game-controller library, visual-system structure) is measured in the sandbox before use and re-measured by the suite."</w:t>
            </w:r>
          </w:p>
        </w:tc>
        <w:tc>
          <w:tcPr>
            <w:tcW w:w="3402" w:type="dxa"/>
          </w:tcPr>
          <w:p w14:paraId="14756ECA" w14:textId="77777777" w:rsidR="000F31A2" w:rsidRDefault="00000000">
            <w:pPr>
              <w:spacing w:after="40"/>
            </w:pPr>
            <w:r>
              <w:t>Generalized from the flight model to all three external libraries.</w:t>
            </w:r>
          </w:p>
        </w:tc>
        <w:tc>
          <w:tcPr>
            <w:tcW w:w="1191" w:type="dxa"/>
          </w:tcPr>
          <w:p w14:paraId="7827FFF0" w14:textId="77777777" w:rsidR="000F31A2" w:rsidRDefault="000F31A2">
            <w:pPr>
              <w:spacing w:after="40"/>
            </w:pPr>
          </w:p>
        </w:tc>
      </w:tr>
      <w:tr w:rsidR="000F31A2" w14:paraId="5E6F7A28" w14:textId="77777777">
        <w:trPr>
          <w:jc w:val="center"/>
        </w:trPr>
        <w:tc>
          <w:tcPr>
            <w:tcW w:w="1474" w:type="dxa"/>
          </w:tcPr>
          <w:p w14:paraId="6161D2D4" w14:textId="77777777" w:rsidR="000F31A2" w:rsidRDefault="00000000">
            <w:pPr>
              <w:spacing w:after="40"/>
            </w:pPr>
            <w:r>
              <w:rPr>
                <w:b/>
              </w:rPr>
              <w:t>D18 Test hermeticity</w:t>
            </w:r>
          </w:p>
        </w:tc>
        <w:tc>
          <w:tcPr>
            <w:tcW w:w="3742" w:type="dxa"/>
          </w:tcPr>
          <w:p w14:paraId="00E1F3E0" w14:textId="77777777" w:rsidR="000F31A2" w:rsidRDefault="00000000">
            <w:pPr>
              <w:spacing w:after="40"/>
            </w:pPr>
            <w:r>
              <w:t>No test depends on the machine: no real PATH, nothing written outside the test's temporary directory, no external process spawned; results identical with and without FlightGear.</w:t>
            </w:r>
          </w:p>
        </w:tc>
        <w:tc>
          <w:tcPr>
            <w:tcW w:w="1587" w:type="dxa"/>
          </w:tcPr>
          <w:p w14:paraId="77557837" w14:textId="77777777" w:rsidR="000F31A2" w:rsidRDefault="00000000">
            <w:pPr>
              <w:spacing w:after="40"/>
            </w:pPr>
            <w:r>
              <w:rPr>
                <w:b/>
              </w:rPr>
              <w:t>Conventions (in part)</w:t>
            </w:r>
          </w:p>
        </w:tc>
        <w:tc>
          <w:tcPr>
            <w:tcW w:w="3742" w:type="dxa"/>
          </w:tcPr>
          <w:p w14:paraId="24F1DDC1" w14:textId="77777777" w:rsidR="000F31A2" w:rsidRDefault="00000000">
            <w:pPr>
              <w:spacing w:after="40"/>
            </w:pPr>
            <w:r>
              <w:t>Stoppable threads, offscreen Qt and reference values re-derived in the test are in the Conventions; the clauses on PATH, filesystem and external processes are not restated; acceptance criterion 3 requires the suite to pass headless.</w:t>
            </w:r>
          </w:p>
        </w:tc>
        <w:tc>
          <w:tcPr>
            <w:tcW w:w="3402" w:type="dxa"/>
          </w:tcPr>
          <w:p w14:paraId="6DD4F938" w14:textId="77777777" w:rsidR="000F31A2" w:rsidRDefault="00000000">
            <w:pPr>
              <w:spacing w:after="40"/>
            </w:pPr>
            <w:r>
              <w:t>Partly dropped. Version 2's acceptance criteria 6 and 7 (environment independence, output hygiene) have no counterpart among the five criteria of version 4.</w:t>
            </w:r>
          </w:p>
        </w:tc>
        <w:tc>
          <w:tcPr>
            <w:tcW w:w="1191" w:type="dxa"/>
          </w:tcPr>
          <w:p w14:paraId="1E69DDD2" w14:textId="77777777" w:rsidR="000F31A2" w:rsidRDefault="000F31A2">
            <w:pPr>
              <w:spacing w:after="40"/>
            </w:pPr>
          </w:p>
        </w:tc>
      </w:tr>
      <w:tr w:rsidR="000F31A2" w14:paraId="6726B750" w14:textId="77777777">
        <w:trPr>
          <w:jc w:val="center"/>
        </w:trPr>
        <w:tc>
          <w:tcPr>
            <w:tcW w:w="1474" w:type="dxa"/>
          </w:tcPr>
          <w:p w14:paraId="75AE4B90" w14:textId="77777777" w:rsidR="000F31A2" w:rsidRDefault="00000000">
            <w:pPr>
              <w:spacing w:after="40"/>
            </w:pPr>
            <w:r>
              <w:rPr>
                <w:b/>
              </w:rPr>
              <w:t>D19 OwnshipState fields</w:t>
            </w:r>
          </w:p>
        </w:tc>
        <w:tc>
          <w:tcPr>
            <w:tcW w:w="3742" w:type="dxa"/>
          </w:tcPr>
          <w:p w14:paraId="3A95B6E5" w14:textId="77777777" w:rsidR="000F31A2" w:rsidRDefault="00000000">
            <w:pPr>
              <w:spacing w:after="40"/>
            </w:pPr>
            <w:r>
              <w:t>The 27 fields of the ownship state message with their units (degrees, metres, m/s, pounds, percent).</w:t>
            </w:r>
          </w:p>
        </w:tc>
        <w:tc>
          <w:tcPr>
            <w:tcW w:w="1587" w:type="dxa"/>
          </w:tcPr>
          <w:p w14:paraId="1C96321B" w14:textId="77777777" w:rsidR="000F31A2" w:rsidRDefault="00000000">
            <w:pPr>
              <w:spacing w:after="40"/>
            </w:pPr>
            <w:r>
              <w:rPr>
                <w:b/>
              </w:rPr>
              <w:t>Model (interface definitions)</w:t>
            </w:r>
          </w:p>
        </w:tc>
        <w:tc>
          <w:tcPr>
            <w:tcW w:w="3742" w:type="dxa"/>
          </w:tcPr>
          <w:p w14:paraId="490CF127" w14:textId="77777777" w:rsidR="000F31A2" w:rsidRDefault="00000000">
            <w:pPr>
              <w:spacing w:after="40"/>
            </w:pPr>
            <w:r>
              <w:t>No annex entry; B1 refers to "the fields and ranges the interface definitions declare".</w:t>
            </w:r>
          </w:p>
        </w:tc>
        <w:tc>
          <w:tcPr>
            <w:tcW w:w="3402" w:type="dxa"/>
          </w:tcPr>
          <w:p w14:paraId="108C399E" w14:textId="77777777" w:rsidR="000F31A2" w:rsidRDefault="00000000">
            <w:pPr>
              <w:spacing w:after="40"/>
            </w:pPr>
            <w:r>
              <w:t>Handed to the model, which did not yet carry the full list; reported with D1 as a missing message schema.</w:t>
            </w:r>
          </w:p>
        </w:tc>
        <w:tc>
          <w:tcPr>
            <w:tcW w:w="1191" w:type="dxa"/>
          </w:tcPr>
          <w:p w14:paraId="6E8B0AB5" w14:textId="77777777" w:rsidR="000F31A2" w:rsidRDefault="00000000">
            <w:pPr>
              <w:spacing w:after="40"/>
            </w:pPr>
            <w:r>
              <w:rPr>
                <w:i/>
              </w:rPr>
              <w:t>Gap: message schema</w:t>
            </w:r>
          </w:p>
        </w:tc>
      </w:tr>
      <w:tr w:rsidR="000F31A2" w14:paraId="55DE6672" w14:textId="77777777">
        <w:trPr>
          <w:jc w:val="center"/>
        </w:trPr>
        <w:tc>
          <w:tcPr>
            <w:tcW w:w="1474" w:type="dxa"/>
          </w:tcPr>
          <w:p w14:paraId="5353781D" w14:textId="77777777" w:rsidR="000F31A2" w:rsidRDefault="00000000">
            <w:pPr>
              <w:spacing w:after="40"/>
            </w:pPr>
            <w:r>
              <w:rPr>
                <w:b/>
              </w:rPr>
              <w:t>D20 Airspeed convention</w:t>
            </w:r>
          </w:p>
        </w:tc>
        <w:tc>
          <w:tcPr>
            <w:tcW w:w="3742" w:type="dxa"/>
          </w:tcPr>
          <w:p w14:paraId="4433DAA2" w14:textId="77777777" w:rsidR="000F31A2" w:rsidRDefault="00000000">
            <w:pPr>
              <w:spacing w:after="40"/>
            </w:pPr>
            <w:r>
              <w:t>All speeds shown and commanded are true airspeed; the gauge may add knots.</w:t>
            </w:r>
          </w:p>
        </w:tc>
        <w:tc>
          <w:tcPr>
            <w:tcW w:w="1587" w:type="dxa"/>
          </w:tcPr>
          <w:p w14:paraId="14575A7C" w14:textId="77777777" w:rsidR="000F31A2" w:rsidRDefault="00000000">
            <w:pPr>
              <w:spacing w:after="40"/>
            </w:pPr>
            <w:r>
              <w:rPr>
                <w:b/>
              </w:rPr>
              <w:t>—</w:t>
            </w:r>
          </w:p>
        </w:tc>
        <w:tc>
          <w:tcPr>
            <w:tcW w:w="3742" w:type="dxa"/>
          </w:tcPr>
          <w:p w14:paraId="76371485" w14:textId="77777777" w:rsidR="000F31A2" w:rsidRDefault="00000000">
            <w:pPr>
              <w:spacing w:after="40"/>
            </w:pPr>
            <w:r>
              <w:t>Not present in version 4.</w:t>
            </w:r>
          </w:p>
        </w:tc>
        <w:tc>
          <w:tcPr>
            <w:tcW w:w="3402" w:type="dxa"/>
          </w:tcPr>
          <w:p w14:paraId="3A1B2B7A" w14:textId="77777777" w:rsidR="000F31A2" w:rsidRDefault="00000000">
            <w:pPr>
              <w:spacing w:after="40"/>
            </w:pPr>
            <w:r>
              <w:t>Dropped; left to the model or the agent.</w:t>
            </w:r>
          </w:p>
        </w:tc>
        <w:tc>
          <w:tcPr>
            <w:tcW w:w="1191" w:type="dxa"/>
          </w:tcPr>
          <w:p w14:paraId="3F5FB638" w14:textId="77777777" w:rsidR="000F31A2" w:rsidRDefault="000F31A2">
            <w:pPr>
              <w:spacing w:after="40"/>
            </w:pPr>
          </w:p>
        </w:tc>
      </w:tr>
      <w:tr w:rsidR="000F31A2" w14:paraId="4D83C8E0" w14:textId="77777777">
        <w:trPr>
          <w:jc w:val="center"/>
        </w:trPr>
        <w:tc>
          <w:tcPr>
            <w:tcW w:w="1474" w:type="dxa"/>
          </w:tcPr>
          <w:p w14:paraId="500D1707" w14:textId="77777777" w:rsidR="000F31A2" w:rsidRDefault="00000000">
            <w:pPr>
              <w:spacing w:after="40"/>
            </w:pPr>
            <w:r>
              <w:rPr>
                <w:b/>
              </w:rPr>
              <w:t>D21 Engine state</w:t>
            </w:r>
          </w:p>
        </w:tc>
        <w:tc>
          <w:tcPr>
            <w:tcW w:w="3742" w:type="dxa"/>
          </w:tcPr>
          <w:p w14:paraId="21394BCD" w14:textId="77777777" w:rsidR="000F31A2" w:rsidRDefault="00000000">
            <w:pPr>
              <w:spacing w:after="40"/>
            </w:pPr>
            <w:r>
              <w:t>The engine-running flag is the state commanded by the ENGINE toggle; measured engine speed drives only the RPM gauge.</w:t>
            </w:r>
          </w:p>
        </w:tc>
        <w:tc>
          <w:tcPr>
            <w:tcW w:w="1587" w:type="dxa"/>
          </w:tcPr>
          <w:p w14:paraId="2E1DAC4C" w14:textId="77777777" w:rsidR="000F31A2" w:rsidRDefault="00000000">
            <w:pPr>
              <w:spacing w:after="40"/>
            </w:pPr>
            <w:r>
              <w:rPr>
                <w:b/>
              </w:rPr>
              <w:t>—</w:t>
            </w:r>
          </w:p>
        </w:tc>
        <w:tc>
          <w:tcPr>
            <w:tcW w:w="3742" w:type="dxa"/>
          </w:tcPr>
          <w:p w14:paraId="4367BB9F" w14:textId="77777777" w:rsidR="000F31A2" w:rsidRDefault="00000000">
            <w:pPr>
              <w:spacing w:after="40"/>
            </w:pPr>
            <w:r>
              <w:t>Not present in version 4 (B6 covers start and reset, not this definition).</w:t>
            </w:r>
          </w:p>
        </w:tc>
        <w:tc>
          <w:tcPr>
            <w:tcW w:w="3402" w:type="dxa"/>
          </w:tcPr>
          <w:p w14:paraId="7D959EB2" w14:textId="77777777" w:rsidR="000F31A2" w:rsidRDefault="00000000">
            <w:pPr>
              <w:spacing w:after="40"/>
            </w:pPr>
            <w:r>
              <w:t>Dropped.</w:t>
            </w:r>
          </w:p>
        </w:tc>
        <w:tc>
          <w:tcPr>
            <w:tcW w:w="1191" w:type="dxa"/>
          </w:tcPr>
          <w:p w14:paraId="6FF60DFE" w14:textId="77777777" w:rsidR="000F31A2" w:rsidRDefault="000F31A2">
            <w:pPr>
              <w:spacing w:after="40"/>
            </w:pPr>
          </w:p>
        </w:tc>
      </w:tr>
      <w:tr w:rsidR="000F31A2" w14:paraId="4A83B32F" w14:textId="77777777">
        <w:trPr>
          <w:jc w:val="center"/>
        </w:trPr>
        <w:tc>
          <w:tcPr>
            <w:tcW w:w="1474" w:type="dxa"/>
          </w:tcPr>
          <w:p w14:paraId="53BE201A" w14:textId="77777777" w:rsidR="000F31A2" w:rsidRDefault="00000000">
            <w:pPr>
              <w:spacing w:after="40"/>
            </w:pPr>
            <w:r>
              <w:rPr>
                <w:b/>
              </w:rPr>
              <w:t>D22 No reference environment</w:t>
            </w:r>
          </w:p>
        </w:tc>
        <w:tc>
          <w:tcPr>
            <w:tcW w:w="3742" w:type="dxa"/>
          </w:tcPr>
          <w:p w14:paraId="3FE26069" w14:textId="77777777" w:rsidR="000F31A2" w:rsidRDefault="00000000">
            <w:pPr>
              <w:spacing w:after="40"/>
            </w:pPr>
            <w:r>
              <w:t>If no pip-freeze manifests of a working installation are supplied, the agent pins the newest compatible releases and records every pin as its own choice.</w:t>
            </w:r>
          </w:p>
        </w:tc>
        <w:tc>
          <w:tcPr>
            <w:tcW w:w="1587" w:type="dxa"/>
          </w:tcPr>
          <w:p w14:paraId="6A996340" w14:textId="77777777" w:rsidR="000F31A2" w:rsidRDefault="00000000">
            <w:pPr>
              <w:spacing w:after="40"/>
            </w:pPr>
            <w:r>
              <w:rPr>
                <w:b/>
              </w:rPr>
              <w:t>—</w:t>
            </w:r>
          </w:p>
        </w:tc>
        <w:tc>
          <w:tcPr>
            <w:tcW w:w="3742" w:type="dxa"/>
          </w:tcPr>
          <w:p w14:paraId="1981768E" w14:textId="77777777" w:rsidR="000F31A2" w:rsidRDefault="00000000">
            <w:pPr>
              <w:spacing w:after="40"/>
            </w:pPr>
            <w:r>
              <w:t>Version 4 supplies no reference manifests; the Conventions ask for "pinned manifests" produced by the agent.</w:t>
            </w:r>
          </w:p>
        </w:tc>
        <w:tc>
          <w:tcPr>
            <w:tcW w:w="3402" w:type="dxa"/>
          </w:tcPr>
          <w:p w14:paraId="16ADD312" w14:textId="77777777" w:rsidR="000F31A2" w:rsidRDefault="00000000">
            <w:pPr>
              <w:spacing w:after="40"/>
            </w:pPr>
            <w:r>
              <w:t>Dropped together with the reference manifests of version 2 (§4.5).</w:t>
            </w:r>
          </w:p>
        </w:tc>
        <w:tc>
          <w:tcPr>
            <w:tcW w:w="1191" w:type="dxa"/>
          </w:tcPr>
          <w:p w14:paraId="258716D5" w14:textId="77777777" w:rsidR="000F31A2" w:rsidRDefault="000F31A2">
            <w:pPr>
              <w:spacing w:after="40"/>
            </w:pPr>
          </w:p>
        </w:tc>
      </w:tr>
      <w:tr w:rsidR="000F31A2" w14:paraId="769C27B7" w14:textId="77777777">
        <w:trPr>
          <w:jc w:val="center"/>
        </w:trPr>
        <w:tc>
          <w:tcPr>
            <w:tcW w:w="1474" w:type="dxa"/>
          </w:tcPr>
          <w:p w14:paraId="397DE8B1" w14:textId="77777777" w:rsidR="000F31A2" w:rsidRDefault="00000000">
            <w:pPr>
              <w:spacing w:after="40"/>
            </w:pPr>
            <w:r>
              <w:rPr>
                <w:b/>
              </w:rPr>
              <w:t>D23 Ground-proximity warning</w:t>
            </w:r>
          </w:p>
        </w:tc>
        <w:tc>
          <w:tcPr>
            <w:tcW w:w="3742" w:type="dxa"/>
          </w:tcPr>
          <w:p w14:paraId="2E54A73E" w14:textId="77777777" w:rsidR="000F31A2" w:rsidRDefault="00000000">
            <w:pPr>
              <w:spacing w:after="40"/>
            </w:pPr>
            <w:r>
              <w:t>The warning asserts when airborne, descending faster than 2 m/s, with less than 10 s to impact; never above 900 m; never on the ground; flashes with a 0.6 s period.</w:t>
            </w:r>
          </w:p>
        </w:tc>
        <w:tc>
          <w:tcPr>
            <w:tcW w:w="1587" w:type="dxa"/>
          </w:tcPr>
          <w:p w14:paraId="00A0C04E" w14:textId="77777777" w:rsidR="000F31A2" w:rsidRDefault="00000000">
            <w:pPr>
              <w:spacing w:after="40"/>
            </w:pPr>
            <w:r>
              <w:rPr>
                <w:b/>
              </w:rPr>
              <w:t>B15 Ground-proximity attention getter</w:t>
            </w:r>
          </w:p>
        </w:tc>
        <w:tc>
          <w:tcPr>
            <w:tcW w:w="3742" w:type="dxa"/>
          </w:tcPr>
          <w:p w14:paraId="31FE2E74" w14:textId="77777777" w:rsidR="000F31A2" w:rsidRDefault="00000000">
            <w:pPr>
              <w:spacing w:after="40"/>
            </w:pPr>
            <w:r>
              <w:t>Warning while descending and predicted time to impact below a threshold ("10 s if the model is silent"), or below a height floor while descending; clears otherwise; shows PULL UP flashing at about 2 Hz in the screenshot's colour; inhibited on the ground with the parking brake set.</w:t>
            </w:r>
          </w:p>
        </w:tc>
        <w:tc>
          <w:tcPr>
            <w:tcW w:w="3402" w:type="dxa"/>
          </w:tcPr>
          <w:p w14:paraId="7F48E1DE" w14:textId="77777777" w:rsidR="000F31A2" w:rsidRDefault="00000000">
            <w:pPr>
              <w:spacing w:after="40"/>
            </w:pPr>
            <w:r>
              <w:t>Same condition in general form; the 2 m/s and 900 m figures became an unnamed floor; the flash period was restated as a frequency.</w:t>
            </w:r>
          </w:p>
        </w:tc>
        <w:tc>
          <w:tcPr>
            <w:tcW w:w="1191" w:type="dxa"/>
          </w:tcPr>
          <w:p w14:paraId="2A0E032A" w14:textId="77777777" w:rsidR="000F31A2" w:rsidRDefault="000F31A2">
            <w:pPr>
              <w:spacing w:after="40"/>
            </w:pPr>
          </w:p>
        </w:tc>
      </w:tr>
      <w:tr w:rsidR="000F31A2" w14:paraId="2F8A3D98" w14:textId="77777777">
        <w:trPr>
          <w:jc w:val="center"/>
        </w:trPr>
        <w:tc>
          <w:tcPr>
            <w:tcW w:w="1474" w:type="dxa"/>
          </w:tcPr>
          <w:p w14:paraId="5FAC7FEE" w14:textId="77777777" w:rsidR="000F31A2" w:rsidRDefault="00000000">
            <w:pPr>
              <w:spacing w:after="40"/>
            </w:pPr>
            <w:r>
              <w:rPr>
                <w:b/>
              </w:rPr>
              <w:t xml:space="preserve">D24 Tactical </w:t>
            </w:r>
            <w:r>
              <w:rPr>
                <w:b/>
              </w:rPr>
              <w:lastRenderedPageBreak/>
              <w:t>map</w:t>
            </w:r>
          </w:p>
        </w:tc>
        <w:tc>
          <w:tcPr>
            <w:tcW w:w="3742" w:type="dxa"/>
          </w:tcPr>
          <w:p w14:paraId="77B4AF64" w14:textId="77777777" w:rsidR="000F31A2" w:rsidRDefault="00000000">
            <w:pPr>
              <w:spacing w:after="40"/>
            </w:pPr>
            <w:r>
              <w:lastRenderedPageBreak/>
              <w:t xml:space="preserve">256-pixel Web-Mercator tiles, default </w:t>
            </w:r>
            <w:r>
              <w:lastRenderedPageBreak/>
              <w:t>zoom 12 clamped to 2–18; threat rings green/red/amber by classification, dashed when undetected; tiles cached and never re-fetched; placeholders when offline.</w:t>
            </w:r>
          </w:p>
        </w:tc>
        <w:tc>
          <w:tcPr>
            <w:tcW w:w="1587" w:type="dxa"/>
          </w:tcPr>
          <w:p w14:paraId="69B978AD" w14:textId="77777777" w:rsidR="000F31A2" w:rsidRDefault="00000000">
            <w:pPr>
              <w:spacing w:after="40"/>
            </w:pPr>
            <w:r>
              <w:rPr>
                <w:b/>
              </w:rPr>
              <w:lastRenderedPageBreak/>
              <w:t xml:space="preserve">B14 Tactical </w:t>
            </w:r>
            <w:r>
              <w:rPr>
                <w:b/>
              </w:rPr>
              <w:lastRenderedPageBreak/>
              <w:t>map</w:t>
            </w:r>
          </w:p>
        </w:tc>
        <w:tc>
          <w:tcPr>
            <w:tcW w:w="3742" w:type="dxa"/>
          </w:tcPr>
          <w:p w14:paraId="0B576DAD" w14:textId="77777777" w:rsidR="000F31A2" w:rsidRDefault="00000000">
            <w:pPr>
              <w:spacing w:after="40"/>
            </w:pPr>
            <w:r>
              <w:lastRenderedPageBreak/>
              <w:t xml:space="preserve">Slippy-map tiles from the model's tile </w:t>
            </w:r>
            <w:r>
              <w:lastRenderedPageBreak/>
              <w:t>server, fetched by a background thread into a disk cache; ownship at the centre; each beacon as a ring of radius R_max "colour-coded by classification, with the symbology shown in the screenshot".</w:t>
            </w:r>
          </w:p>
        </w:tc>
        <w:tc>
          <w:tcPr>
            <w:tcW w:w="3402" w:type="dxa"/>
          </w:tcPr>
          <w:p w14:paraId="34173DBF" w14:textId="77777777" w:rsidR="000F31A2" w:rsidRDefault="00000000">
            <w:pPr>
              <w:spacing w:after="40"/>
            </w:pPr>
            <w:r>
              <w:lastRenderedPageBreak/>
              <w:t xml:space="preserve">Reduced to the essentials; colours </w:t>
            </w:r>
            <w:r>
              <w:lastRenderedPageBreak/>
              <w:t>and symbols handed to the screenshot; zoom values and offline behaviour dropped.</w:t>
            </w:r>
          </w:p>
        </w:tc>
        <w:tc>
          <w:tcPr>
            <w:tcW w:w="1191" w:type="dxa"/>
          </w:tcPr>
          <w:p w14:paraId="7AA88F31" w14:textId="77777777" w:rsidR="000F31A2" w:rsidRDefault="000F31A2">
            <w:pPr>
              <w:spacing w:after="40"/>
            </w:pPr>
          </w:p>
        </w:tc>
      </w:tr>
    </w:tbl>
    <w:p w14:paraId="6569AE2F" w14:textId="77777777" w:rsidR="000F31A2" w:rsidRDefault="000F31A2"/>
    <w:p w14:paraId="224C233B" w14:textId="77777777" w:rsidR="000F31A2" w:rsidRDefault="00000000">
      <w:r>
        <w:t>Summary. Of the 24 decisions, 17 were folded into behaviours B1–B15 (D14 and D16 each feed more than one); D5, D15 and D17 became the non-functional Conventions, and D18 in part; the values of D4 and D19 and the field lists of D1 and D14 were referred to the model; D20, D21 and D22 were dropped. The six items reported at intake by version 4 are the model content that D1, D4, D9 and D19 had carried in version 2.</w:t>
      </w:r>
    </w:p>
    <w:sectPr w:rsidR="000F31A2"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790733">
    <w:abstractNumId w:val="8"/>
  </w:num>
  <w:num w:numId="2" w16cid:durableId="1426220895">
    <w:abstractNumId w:val="6"/>
  </w:num>
  <w:num w:numId="3" w16cid:durableId="1737899102">
    <w:abstractNumId w:val="5"/>
  </w:num>
  <w:num w:numId="4" w16cid:durableId="318576490">
    <w:abstractNumId w:val="4"/>
  </w:num>
  <w:num w:numId="5" w16cid:durableId="1627083415">
    <w:abstractNumId w:val="7"/>
  </w:num>
  <w:num w:numId="6" w16cid:durableId="218594195">
    <w:abstractNumId w:val="3"/>
  </w:num>
  <w:num w:numId="7" w16cid:durableId="1428889882">
    <w:abstractNumId w:val="2"/>
  </w:num>
  <w:num w:numId="8" w16cid:durableId="876770916">
    <w:abstractNumId w:val="1"/>
  </w:num>
  <w:num w:numId="9" w16cid:durableId="60268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1A2"/>
    <w:rsid w:val="0015074B"/>
    <w:rsid w:val="0029639D"/>
    <w:rsid w:val="00326F90"/>
    <w:rsid w:val="004278CC"/>
    <w:rsid w:val="007673CB"/>
    <w:rsid w:val="00AA1D8D"/>
    <w:rsid w:val="00B47730"/>
    <w:rsid w:val="00CB0664"/>
    <w:rsid w:val="00E925C7"/>
    <w:rsid w:val="00EB3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11A3E"/>
  <w14:defaultImageDpi w14:val="300"/>
  <w15:docId w15:val="{DDAC9EE2-17BA-4EB6-9DFD-2A5BA0364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1982</Words>
  <Characters>12488</Characters>
  <Application>Microsoft Office Word</Application>
  <DocSecurity>0</DocSecurity>
  <Lines>104</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Johanna Cascelli</cp:lastModifiedBy>
  <cp:revision>3</cp:revision>
  <dcterms:created xsi:type="dcterms:W3CDTF">2013-12-23T23:15:00Z</dcterms:created>
  <dcterms:modified xsi:type="dcterms:W3CDTF">2026-10-24T15:58:00Z</dcterms:modified>
  <cp:category/>
</cp:coreProperties>
</file>