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576" w:after="0" w:line="480" w:lineRule="auto"/>
        <w:ind w:firstLine="0"/>
        <w:jc w:val="center"/>
        <w:keepNext/>
      </w:pPr>
      <w:r>
        <w:rPr>
          <w:rFonts w:ascii="Times New Roman" w:hAnsi="Times New Roman" w:eastAsia="Times New Roman" w:cs="Times New Roman"/>
          <w:color w:val="000000"/>
          <w:sz w:val="24"/>
          <w:szCs w:val="24"/>
        </w:rPr>
        <w:t>Hardware Aware Transformer Inference on CUDA and Apple Metal</w:t>
      </w:r>
    </w:p>
    <w:p>
      <w:pPr>
        <w:spacing w:before="0" w:after="0" w:line="480" w:lineRule="auto"/>
        <w:ind w:firstLine="0"/>
        <w:jc w:val="center"/>
        <w:keepNext/>
      </w:pPr>
      <w:r>
        <w:rPr>
          <w:rFonts w:ascii="Times New Roman" w:hAnsi="Times New Roman" w:eastAsia="Times New Roman" w:cs="Times New Roman"/>
          <w:color w:val="000000"/>
          <w:sz w:val="24"/>
          <w:szCs w:val="24"/>
          <w:i/>
        </w:rPr>
        <w:t>Literature Review Introduction</w:t>
      </w:r>
    </w:p>
    <w:p>
      <w:pPr>
        <w:spacing w:before="0" w:after="0" w:line="480" w:lineRule="auto"/>
        <w:ind w:firstLine="0"/>
        <w:jc w:val="center"/>
        <w:keepNext/>
      </w:pPr>
      <w:r>
        <w:rPr>
          <w:rFonts w:ascii="Times New Roman" w:hAnsi="Times New Roman" w:eastAsia="Times New Roman" w:cs="Times New Roman"/>
          <w:color w:val="000000"/>
          <w:sz w:val="24"/>
          <w:szCs w:val="24"/>
        </w:rPr>
        <w:t>Yersultan Tursyn</w:t>
      </w:r>
    </w:p>
    <w:p>
      <w:pPr>
        <w:spacing w:before="0" w:after="0" w:line="480" w:lineRule="auto"/>
        <w:ind w:firstLine="0"/>
        <w:jc w:val="center"/>
        <w:keepNext/>
      </w:pPr>
      <w:r>
        <w:rPr>
          <w:rFonts w:ascii="Times New Roman" w:hAnsi="Times New Roman" w:eastAsia="Times New Roman" w:cs="Times New Roman"/>
          <w:color w:val="000000"/>
          <w:sz w:val="24"/>
          <w:szCs w:val="24"/>
        </w:rPr>
        <w:t>CSCI 693 Thesis Proposal</w:t>
      </w:r>
    </w:p>
    <w:p>
      <w:pPr>
        <w:spacing w:before="0" w:after="0" w:line="480" w:lineRule="auto"/>
        <w:ind w:firstLine="0"/>
        <w:jc w:val="center"/>
        <w:keepNext/>
      </w:pPr>
      <w:r>
        <w:rPr>
          <w:rFonts w:ascii="Times New Roman" w:hAnsi="Times New Roman" w:eastAsia="Times New Roman" w:cs="Times New Roman"/>
          <w:color w:val="000000"/>
          <w:sz w:val="24"/>
          <w:szCs w:val="24"/>
        </w:rPr>
        <w:t>Advisor Talgat Manglayev</w:t>
      </w:r>
    </w:p>
    <w:p>
      <w:pPr>
        <w:pStyle w:val="Heading1"/>
        <w:spacing w:before="0" w:after="0" w:line="480" w:lineRule="auto"/>
        <w:ind w:firstLine="0"/>
        <w:jc w:val="center"/>
        <w:pageBreakBefore/>
        <w:keepNext/>
      </w:pPr>
      <w:r>
        <w:rPr>
          <w:rFonts w:ascii="Times New Roman" w:hAnsi="Times New Roman" w:eastAsia="Times New Roman" w:cs="Times New Roman"/>
          <w:color w:val="000000"/>
          <w:sz w:val="24"/>
          <w:szCs w:val="24"/>
        </w:rPr>
        <w:t>1 Literature Review Introduction</w:t>
      </w:r>
    </w:p>
    <w:p>
      <w:pPr>
        <w:pStyle w:val="BodyText"/>
        <w:spacing w:before="0" w:after="0" w:line="480" w:lineRule="auto"/>
        <w:ind w:firstLine="720"/>
        <w:jc w:val="left"/>
      </w:pPr>
      <w:r>
        <w:rPr>
          <w:rFonts w:ascii="Times New Roman" w:hAnsi="Times New Roman" w:eastAsia="Times New Roman" w:cs="Times New Roman"/>
          <w:color w:val="000000"/>
          <w:sz w:val="24"/>
          <w:szCs w:val="24"/>
        </w:rPr>
        <w:t>Transformer inference performance depends on more than the number of arithmetic operations. Data movement, kernel scheduling, memory capacity, cache behavior, and the distinction between prompt processing and token generation can determine whether a theoretically parallel model achieves low latency in practice. This issue is especially important when comparing NVIDIA CUDA with Apple Metal. CUDA supports a mature ecosystem of optimized kernels and profiling tools, while Metal commonly runs on Apple Silicon with unified memory shared by the CPU and GPU. Because the two backends normally involve different processors, memory systems, compilers, and libraries, an absolute timing comparison cannot by itself identify the effect of the programming backend.</w:t>
      </w:r>
    </w:p>
    <w:p>
      <w:pPr>
        <w:pStyle w:val="BodyText"/>
        <w:spacing w:before="0" w:after="0" w:line="480" w:lineRule="auto"/>
        <w:ind w:firstLine="720"/>
        <w:jc w:val="left"/>
      </w:pPr>
      <w:r>
        <w:rPr>
          <w:rFonts w:ascii="Times New Roman" w:hAnsi="Times New Roman" w:eastAsia="Times New Roman" w:cs="Times New Roman"/>
          <w:color w:val="000000"/>
          <w:sz w:val="24"/>
          <w:szCs w:val="24"/>
        </w:rPr>
        <w:t>This thesis therefore asks: how portable are the performance gains of fused and input output aware Transformer inference techniques between CUDA and Metal when each platform is compared with its own native baseline? The literature is organized by performance mechanism rather than publication date. This structure connects papers that address the same bottleneck and separates algorithmic improvements from platform characteristics and evaluation methodology.</w:t>
      </w:r>
    </w:p>
    <w:p>
      <w:pPr>
        <w:pStyle w:val="Heading2"/>
        <w:spacing w:before="0" w:after="0" w:line="480" w:lineRule="auto"/>
        <w:ind w:firstLine="0"/>
        <w:jc w:val="left"/>
        <w:keepNext/>
      </w:pPr>
      <w:r>
        <w:rPr>
          <w:rFonts w:ascii="Times New Roman" w:hAnsi="Times New Roman" w:eastAsia="Times New Roman" w:cs="Times New Roman"/>
          <w:color w:val="000000"/>
          <w:sz w:val="24"/>
          <w:szCs w:val="24"/>
        </w:rPr>
        <w:t>1.1 Grouping of the literature</w:t>
      </w:r>
    </w:p>
    <w:p>
      <w:pPr>
        <w:spacing w:before="0" w:after="0" w:line="480" w:lineRule="auto"/>
        <w:ind w:firstLine="0"/>
        <w:jc w:val="left"/>
        <w:keepNext/>
      </w:pPr>
      <w:r>
        <w:rPr>
          <w:rFonts w:ascii="Times New Roman" w:hAnsi="Times New Roman" w:eastAsia="Times New Roman" w:cs="Times New Roman"/>
          <w:color w:val="000000"/>
          <w:sz w:val="24"/>
          <w:szCs w:val="24"/>
          <w:b/>
        </w:rPr>
        <w:t>Table 1</w:t>
      </w:r>
    </w:p>
    <w:p>
      <w:pPr>
        <w:spacing w:before="0" w:after="0" w:line="480" w:lineRule="auto"/>
        <w:ind w:firstLine="0"/>
        <w:jc w:val="left"/>
        <w:keepNext/>
      </w:pPr>
      <w:r>
        <w:rPr>
          <w:rFonts w:ascii="Times New Roman" w:hAnsi="Times New Roman" w:eastAsia="Times New Roman" w:cs="Times New Roman"/>
          <w:color w:val="000000"/>
          <w:sz w:val="24"/>
          <w:szCs w:val="24"/>
          <w:i/>
        </w:rPr>
        <w:t>Literature grouping and rationale</w:t>
      </w:r>
    </w:p>
    <w:tbl>
      <w:tblPr>
        <w:tblBorders>
          <w:top w:val="single" w:sz="8" w:space="0" w:color="000000"/>
          <w:left w:val="nil"/>
          <w:bottom w:val="single" w:sz="8" w:space="0" w:color="000000"/>
          <w:right w:val="nil"/>
          <w:insideH w:val="nil"/>
          <w:insideV w:val="nil"/>
        </w:tblBorders>
        <w:tblW w:type="auto" w:w="0"/>
        <w:jc w:val="center"/>
        <w:tblLayout w:type="fixed"/>
        <w:tblLook w:firstColumn="1" w:firstRow="1" w:lastColumn="0" w:lastRow="0" w:noHBand="0" w:noVBand="1" w:val="04A0"/>
      </w:tblPr>
      <w:tblGrid>
        <w:gridCol w:w="1800"/>
        <w:gridCol w:w="3000"/>
        <w:gridCol w:w="4560"/>
      </w:tblGrid>
      <w:tr>
        <w:trPr>
          <w:trBorders>
            <w:bottom w:val="single" w:sz="8" w:space="0" w:color="000000"/>
          </w:trBorders>
          <w:tblHeader/>
        </w:trPr>
        <w:tc>
          <w:tcPr>
            <w:tcW w:type="dxa" w:w="1800"/>
            <w:tcMar>
              <w:top w:w="70" w:type="dxa"/>
              <w:start w:w="70" w:type="dxa"/>
              <w:bottom w:w="70" w:type="dxa"/>
              <w:end w:w="70" w:type="dxa"/>
            </w:tcMar>
            <w:vAlign w:val="center"/>
          </w:tcPr>
          <w:p>
            <w:pPr>
              <w:spacing w:before="0" w:after="0" w:line="240" w:lineRule="auto"/>
              <w:ind w:firstLine="0"/>
              <w:jc w:val="center"/>
            </w:pPr>
            <w:r>
              <w:rPr>
                <w:rFonts w:ascii="Times New Roman" w:hAnsi="Times New Roman" w:eastAsia="Times New Roman" w:cs="Times New Roman"/>
                <w:color w:val="000000"/>
                <w:sz w:val="24"/>
                <w:szCs w:val="24"/>
                <w:b/>
              </w:rPr>
              <w:t>Group</w:t>
            </w:r>
          </w:p>
        </w:tc>
        <w:tc>
          <w:tcPr>
            <w:tcW w:type="dxa" w:w="3000"/>
            <w:tcMar>
              <w:top w:w="70" w:type="dxa"/>
              <w:start w:w="70" w:type="dxa"/>
              <w:bottom w:w="70" w:type="dxa"/>
              <w:end w:w="70" w:type="dxa"/>
            </w:tcMar>
            <w:vAlign w:val="center"/>
          </w:tcPr>
          <w:p>
            <w:pPr>
              <w:spacing w:before="0" w:after="0" w:line="240" w:lineRule="auto"/>
              <w:ind w:firstLine="0"/>
              <w:jc w:val="center"/>
            </w:pPr>
            <w:r>
              <w:rPr>
                <w:rFonts w:ascii="Times New Roman" w:hAnsi="Times New Roman" w:eastAsia="Times New Roman" w:cs="Times New Roman"/>
                <w:color w:val="000000"/>
                <w:sz w:val="24"/>
                <w:szCs w:val="24"/>
                <w:b/>
              </w:rPr>
              <w:t>Representative studies</w:t>
            </w:r>
          </w:p>
        </w:tc>
        <w:tc>
          <w:tcPr>
            <w:tcW w:type="dxa" w:w="4560"/>
            <w:tcMar>
              <w:top w:w="70" w:type="dxa"/>
              <w:start w:w="70" w:type="dxa"/>
              <w:bottom w:w="70" w:type="dxa"/>
              <w:end w:w="70" w:type="dxa"/>
            </w:tcMar>
            <w:vAlign w:val="center"/>
          </w:tcPr>
          <w:p>
            <w:pPr>
              <w:spacing w:before="0" w:after="0" w:line="240" w:lineRule="auto"/>
              <w:ind w:firstLine="0"/>
              <w:jc w:val="center"/>
            </w:pPr>
            <w:r>
              <w:rPr>
                <w:rFonts w:ascii="Times New Roman" w:hAnsi="Times New Roman" w:eastAsia="Times New Roman" w:cs="Times New Roman"/>
                <w:color w:val="000000"/>
                <w:sz w:val="24"/>
                <w:szCs w:val="24"/>
                <w:b/>
              </w:rPr>
              <w:t>Reason for inclusion</w:t>
            </w:r>
          </w:p>
        </w:tc>
      </w:tr>
      <w:tr>
        <w:tc>
          <w:tcPr>
            <w:tcW w:type="dxa" w:w="1800"/>
            <w:tcMar>
              <w:top w:w="70" w:type="dxa"/>
              <w:start w:w="70" w:type="dxa"/>
              <w:bottom w:w="70" w:type="dxa"/>
              <w:end w:w="70" w:type="dxa"/>
            </w:tcMar>
            <w:vAlign w:val="center"/>
          </w:tcPr>
          <w:p>
            <w:pPr>
              <w:spacing w:before="0" w:after="0" w:line="240" w:lineRule="auto"/>
              <w:ind w:firstLine="0"/>
              <w:jc w:val="left"/>
            </w:pPr>
            <w:r>
              <w:rPr>
                <w:rFonts w:ascii="Times New Roman" w:hAnsi="Times New Roman" w:eastAsia="Times New Roman" w:cs="Times New Roman"/>
                <w:color w:val="000000"/>
                <w:sz w:val="24"/>
                <w:szCs w:val="24"/>
              </w:rPr>
              <w:t>Workload foundations</w:t>
            </w:r>
          </w:p>
        </w:tc>
        <w:tc>
          <w:tcPr>
            <w:tcW w:type="dxa" w:w="3000"/>
            <w:tcMar>
              <w:top w:w="70" w:type="dxa"/>
              <w:start w:w="70" w:type="dxa"/>
              <w:bottom w:w="70" w:type="dxa"/>
              <w:end w:w="70" w:type="dxa"/>
            </w:tcMar>
            <w:vAlign w:val="center"/>
          </w:tcPr>
          <w:p>
            <w:pPr>
              <w:spacing w:before="0" w:after="0" w:line="240" w:lineRule="auto"/>
              <w:ind w:firstLine="0"/>
              <w:jc w:val="left"/>
            </w:pPr>
            <w:r>
              <w:rPr>
                <w:rFonts w:ascii="Times New Roman" w:hAnsi="Times New Roman" w:eastAsia="Times New Roman" w:cs="Times New Roman"/>
                <w:color w:val="000000"/>
                <w:sz w:val="24"/>
                <w:szCs w:val="24"/>
              </w:rPr>
              <w:t>Vaswani et al.; Devlin et al.; Sze et al.</w:t>
            </w:r>
          </w:p>
        </w:tc>
        <w:tc>
          <w:tcPr>
            <w:tcW w:type="dxa" w:w="4560"/>
            <w:tcMar>
              <w:top w:w="70" w:type="dxa"/>
              <w:start w:w="70" w:type="dxa"/>
              <w:bottom w:w="70" w:type="dxa"/>
              <w:end w:w="70" w:type="dxa"/>
            </w:tcMar>
            <w:vAlign w:val="center"/>
          </w:tcPr>
          <w:p>
            <w:pPr>
              <w:spacing w:before="0" w:after="0" w:line="240" w:lineRule="auto"/>
              <w:ind w:firstLine="0"/>
              <w:jc w:val="left"/>
            </w:pPr>
            <w:r>
              <w:rPr>
                <w:rFonts w:ascii="Times New Roman" w:hAnsi="Times New Roman" w:eastAsia="Times New Roman" w:cs="Times New Roman"/>
                <w:color w:val="000000"/>
                <w:sz w:val="24"/>
                <w:szCs w:val="24"/>
              </w:rPr>
              <w:t>Defines Transformer computation and links model structure to data movement, reuse, and accelerator cost.</w:t>
            </w:r>
          </w:p>
        </w:tc>
      </w:tr>
      <w:tr>
        <w:tc>
          <w:tcPr>
            <w:tcW w:type="dxa" w:w="1800"/>
            <w:tcMar>
              <w:top w:w="70" w:type="dxa"/>
              <w:start w:w="70" w:type="dxa"/>
              <w:bottom w:w="70" w:type="dxa"/>
              <w:end w:w="70" w:type="dxa"/>
            </w:tcMar>
            <w:vAlign w:val="center"/>
          </w:tcPr>
          <w:p>
            <w:pPr>
              <w:spacing w:before="0" w:after="0" w:line="240" w:lineRule="auto"/>
              <w:ind w:firstLine="0"/>
              <w:jc w:val="left"/>
            </w:pPr>
            <w:r>
              <w:rPr>
                <w:rFonts w:ascii="Times New Roman" w:hAnsi="Times New Roman" w:eastAsia="Times New Roman" w:cs="Times New Roman"/>
                <w:color w:val="000000"/>
                <w:sz w:val="24"/>
                <w:szCs w:val="24"/>
              </w:rPr>
              <w:t>Attention and memory efficiency</w:t>
            </w:r>
          </w:p>
        </w:tc>
        <w:tc>
          <w:tcPr>
            <w:tcW w:type="dxa" w:w="3000"/>
            <w:tcMar>
              <w:top w:w="70" w:type="dxa"/>
              <w:start w:w="70" w:type="dxa"/>
              <w:bottom w:w="70" w:type="dxa"/>
              <w:end w:w="70" w:type="dxa"/>
            </w:tcMar>
            <w:vAlign w:val="center"/>
          </w:tcPr>
          <w:p>
            <w:pPr>
              <w:spacing w:before="0" w:after="0" w:line="240" w:lineRule="auto"/>
              <w:ind w:firstLine="0"/>
              <w:jc w:val="left"/>
            </w:pPr>
            <w:r>
              <w:rPr>
                <w:rFonts w:ascii="Times New Roman" w:hAnsi="Times New Roman" w:eastAsia="Times New Roman" w:cs="Times New Roman"/>
                <w:color w:val="000000"/>
                <w:sz w:val="24"/>
                <w:szCs w:val="24"/>
              </w:rPr>
              <w:t>FlashAttention 1-3; Native Sparse Attention; LLM in a Flash</w:t>
            </w:r>
          </w:p>
        </w:tc>
        <w:tc>
          <w:tcPr>
            <w:tcW w:type="dxa" w:w="4560"/>
            <w:tcMar>
              <w:top w:w="70" w:type="dxa"/>
              <w:start w:w="70" w:type="dxa"/>
              <w:bottom w:w="70" w:type="dxa"/>
              <w:end w:w="70" w:type="dxa"/>
            </w:tcMar>
            <w:vAlign w:val="center"/>
          </w:tcPr>
          <w:p>
            <w:pPr>
              <w:spacing w:before="0" w:after="0" w:line="240" w:lineRule="auto"/>
              <w:ind w:firstLine="0"/>
              <w:jc w:val="left"/>
            </w:pPr>
            <w:r>
              <w:rPr>
                <w:rFonts w:ascii="Times New Roman" w:hAnsi="Times New Roman" w:eastAsia="Times New Roman" w:cs="Times New Roman"/>
                <w:color w:val="000000"/>
                <w:sz w:val="24"/>
                <w:szCs w:val="24"/>
              </w:rPr>
              <w:t>Changes memory traffic, work partitioning, sparsity, or parameter residency.</w:t>
            </w:r>
          </w:p>
        </w:tc>
      </w:tr>
      <w:tr>
        <w:tc>
          <w:tcPr>
            <w:tcW w:type="dxa" w:w="1800"/>
            <w:tcMar>
              <w:top w:w="70" w:type="dxa"/>
              <w:start w:w="70" w:type="dxa"/>
              <w:bottom w:w="70" w:type="dxa"/>
              <w:end w:w="70" w:type="dxa"/>
            </w:tcMar>
            <w:vAlign w:val="center"/>
          </w:tcPr>
          <w:p>
            <w:pPr>
              <w:spacing w:before="0" w:after="0" w:line="240" w:lineRule="auto"/>
              <w:ind w:firstLine="0"/>
              <w:jc w:val="left"/>
            </w:pPr>
            <w:r>
              <w:rPr>
                <w:rFonts w:ascii="Times New Roman" w:hAnsi="Times New Roman" w:eastAsia="Times New Roman" w:cs="Times New Roman"/>
                <w:color w:val="000000"/>
                <w:sz w:val="24"/>
                <w:szCs w:val="24"/>
              </w:rPr>
              <w:t>Platforms and profiling</w:t>
            </w:r>
          </w:p>
        </w:tc>
        <w:tc>
          <w:tcPr>
            <w:tcW w:type="dxa" w:w="3000"/>
            <w:tcMar>
              <w:top w:w="70" w:type="dxa"/>
              <w:start w:w="70" w:type="dxa"/>
              <w:bottom w:w="70" w:type="dxa"/>
              <w:end w:w="70" w:type="dxa"/>
            </w:tcMar>
            <w:vAlign w:val="center"/>
          </w:tcPr>
          <w:p>
            <w:pPr>
              <w:spacing w:before="0" w:after="0" w:line="240" w:lineRule="auto"/>
              <w:ind w:firstLine="0"/>
              <w:jc w:val="left"/>
            </w:pPr>
            <w:r>
              <w:rPr>
                <w:rFonts w:ascii="Times New Roman" w:hAnsi="Times New Roman" w:eastAsia="Times New Roman" w:cs="Times New Roman"/>
                <w:color w:val="000000"/>
                <w:sz w:val="24"/>
                <w:szCs w:val="24"/>
              </w:rPr>
              <w:t>CUDAAdvisor; Wu et al.; Benazir and Lin; Apple MLX research</w:t>
            </w:r>
          </w:p>
        </w:tc>
        <w:tc>
          <w:tcPr>
            <w:tcW w:type="dxa" w:w="4560"/>
            <w:tcMar>
              <w:top w:w="70" w:type="dxa"/>
              <w:start w:w="70" w:type="dxa"/>
              <w:bottom w:w="70" w:type="dxa"/>
              <w:end w:w="70" w:type="dxa"/>
            </w:tcMar>
            <w:vAlign w:val="center"/>
          </w:tcPr>
          <w:p>
            <w:pPr>
              <w:spacing w:before="0" w:after="0" w:line="240" w:lineRule="auto"/>
              <w:ind w:firstLine="0"/>
              <w:jc w:val="left"/>
            </w:pPr>
            <w:r>
              <w:rPr>
                <w:rFonts w:ascii="Times New Roman" w:hAnsi="Times New Roman" w:eastAsia="Times New Roman" w:cs="Times New Roman"/>
                <w:color w:val="000000"/>
                <w:sz w:val="24"/>
                <w:szCs w:val="24"/>
              </w:rPr>
              <w:t>Explains how profiling, edge constraints, unified memory, and backend tools affect realized speed.</w:t>
            </w:r>
          </w:p>
        </w:tc>
      </w:tr>
      <w:tr>
        <w:tc>
          <w:tcPr>
            <w:tcW w:type="dxa" w:w="1800"/>
            <w:tcMar>
              <w:top w:w="70" w:type="dxa"/>
              <w:start w:w="70" w:type="dxa"/>
              <w:bottom w:w="70" w:type="dxa"/>
              <w:end w:w="70" w:type="dxa"/>
            </w:tcMar>
            <w:vAlign w:val="center"/>
          </w:tcPr>
          <w:p>
            <w:pPr>
              <w:spacing w:before="0" w:after="0" w:line="240" w:lineRule="auto"/>
              <w:ind w:firstLine="0"/>
              <w:jc w:val="left"/>
            </w:pPr>
            <w:r>
              <w:rPr>
                <w:rFonts w:ascii="Times New Roman" w:hAnsi="Times New Roman" w:eastAsia="Times New Roman" w:cs="Times New Roman"/>
                <w:color w:val="000000"/>
                <w:sz w:val="24"/>
                <w:szCs w:val="24"/>
              </w:rPr>
              <w:t>Serving and evaluation</w:t>
            </w:r>
          </w:p>
        </w:tc>
        <w:tc>
          <w:tcPr>
            <w:tcW w:type="dxa" w:w="3000"/>
            <w:tcMar>
              <w:top w:w="70" w:type="dxa"/>
              <w:start w:w="70" w:type="dxa"/>
              <w:bottom w:w="70" w:type="dxa"/>
              <w:end w:w="70" w:type="dxa"/>
            </w:tcMar>
            <w:vAlign w:val="center"/>
          </w:tcPr>
          <w:p>
            <w:pPr>
              <w:spacing w:before="0" w:after="0" w:line="240" w:lineRule="auto"/>
              <w:ind w:firstLine="0"/>
              <w:jc w:val="left"/>
            </w:pPr>
            <w:r>
              <w:rPr>
                <w:rFonts w:ascii="Times New Roman" w:hAnsi="Times New Roman" w:eastAsia="Times New Roman" w:cs="Times New Roman"/>
                <w:color w:val="000000"/>
                <w:sz w:val="24"/>
                <w:szCs w:val="24"/>
              </w:rPr>
              <w:t>PagedAttention; MLPerf Inference; Schryen</w:t>
            </w:r>
          </w:p>
        </w:tc>
        <w:tc>
          <w:tcPr>
            <w:tcW w:type="dxa" w:w="4560"/>
            <w:tcMar>
              <w:top w:w="70" w:type="dxa"/>
              <w:start w:w="70" w:type="dxa"/>
              <w:bottom w:w="70" w:type="dxa"/>
              <w:end w:w="70" w:type="dxa"/>
            </w:tcMar>
            <w:vAlign w:val="center"/>
          </w:tcPr>
          <w:p>
            <w:pPr>
              <w:spacing w:before="0" w:after="0" w:line="240" w:lineRule="auto"/>
              <w:ind w:firstLine="0"/>
              <w:jc w:val="left"/>
            </w:pPr>
            <w:r>
              <w:rPr>
                <w:rFonts w:ascii="Times New Roman" w:hAnsi="Times New Roman" w:eastAsia="Times New Roman" w:cs="Times New Roman"/>
                <w:color w:val="000000"/>
                <w:sz w:val="24"/>
                <w:szCs w:val="24"/>
              </w:rPr>
              <w:t>Connects kernel gains to cache management, reproducible benchmarks, and valid speedup claims.</w:t>
            </w:r>
          </w:p>
        </w:tc>
      </w:tr>
    </w:tbl>
    <w:p>
      <w:pPr>
        <w:pStyle w:val="Heading2"/>
        <w:spacing w:before="0" w:after="0" w:line="480" w:lineRule="auto"/>
        <w:ind w:firstLine="0"/>
        <w:jc w:val="left"/>
        <w:keepNext/>
      </w:pPr>
      <w:r>
        <w:rPr>
          <w:rFonts w:ascii="Times New Roman" w:hAnsi="Times New Roman" w:eastAsia="Times New Roman" w:cs="Times New Roman"/>
          <w:color w:val="000000"/>
          <w:sz w:val="24"/>
          <w:szCs w:val="24"/>
        </w:rPr>
        <w:t>1.2 Comparative discussion</w:t>
      </w:r>
    </w:p>
    <w:p>
      <w:pPr>
        <w:pStyle w:val="BodyText"/>
        <w:keepLines/>
        <w:spacing w:before="0" w:after="0" w:line="480" w:lineRule="auto"/>
        <w:ind w:firstLine="720"/>
        <w:jc w:val="left"/>
      </w:pPr>
      <w:r>
        <w:rPr>
          <w:rFonts w:ascii="Times New Roman" w:hAnsi="Times New Roman" w:eastAsia="Times New Roman" w:cs="Times New Roman"/>
          <w:color w:val="000000"/>
          <w:sz w:val="24"/>
          <w:szCs w:val="24"/>
          <w:b/>
        </w:rPr>
        <w:t xml:space="preserve">Workload foundations. </w:t>
      </w:r>
      <w:r>
        <w:rPr>
          <w:rFonts w:ascii="Times New Roman" w:hAnsi="Times New Roman" w:eastAsia="Times New Roman" w:cs="Times New Roman"/>
          <w:color w:val="000000"/>
          <w:sz w:val="24"/>
          <w:szCs w:val="24"/>
        </w:rPr>
        <w:t>Vaswani et al. define the parallel attention computation that later systems research optimizes, while Devlin et al. show how the Transformer became a reusable workload through BERT. Sze et al. provide the systems bridge by explaining that energy and latency depend strongly on data reuse and memory access. Together, these studies establish why operation count alone cannot predict inference performance. They also motivate separate treatment of prefill, which processes many prompt tokens in parallel, and decode, which repeatedly reads weights and the growing key value cache.</w:t>
      </w:r>
    </w:p>
    <w:p>
      <w:pPr>
        <w:pStyle w:val="BodyText"/>
        <w:keepLines/>
        <w:spacing w:before="0" w:after="0" w:line="480" w:lineRule="auto"/>
        <w:ind w:firstLine="720"/>
        <w:jc w:val="left"/>
      </w:pPr>
      <w:r>
        <w:rPr>
          <w:rFonts w:ascii="Times New Roman" w:hAnsi="Times New Roman" w:eastAsia="Times New Roman" w:cs="Times New Roman"/>
          <w:color w:val="000000"/>
          <w:sz w:val="24"/>
          <w:szCs w:val="24"/>
          <w:b/>
        </w:rPr>
        <w:t xml:space="preserve">Attention and memory efficiency. </w:t>
      </w:r>
      <w:r>
        <w:rPr>
          <w:rFonts w:ascii="Times New Roman" w:hAnsi="Times New Roman" w:eastAsia="Times New Roman" w:cs="Times New Roman"/>
          <w:color w:val="000000"/>
          <w:sz w:val="24"/>
          <w:szCs w:val="24"/>
        </w:rPr>
        <w:t>FlashAttention preserves exact dense attention but tiles and fuses operations to reduce transfers between high bandwidth memory and on chip storage. FlashAttention 2 improves work partitioning, and FlashAttention 3 exploits Hopper specific asynchrony and lower precision execution. The sequence shows that the underlying principle is portable, while later implementations become increasingly architecture dependent. Native Sparse Attention addresses the same long context pressure by reducing token interactions, whereas LLM in a Flash changes parameter residency between storage and memory. These studies belong together because each reduces unnecessary computation or movement, although at a different level of the memory hierarchy.</w:t>
      </w:r>
    </w:p>
    <w:p>
      <w:pPr>
        <w:pStyle w:val="BodyText"/>
        <w:keepLines/>
        <w:spacing w:before="0" w:after="0" w:line="480" w:lineRule="auto"/>
        <w:ind w:firstLine="720"/>
        <w:jc w:val="left"/>
      </w:pPr>
      <w:r>
        <w:rPr>
          <w:rFonts w:ascii="Times New Roman" w:hAnsi="Times New Roman" w:eastAsia="Times New Roman" w:cs="Times New Roman"/>
          <w:color w:val="000000"/>
          <w:sz w:val="24"/>
          <w:szCs w:val="24"/>
          <w:b/>
        </w:rPr>
        <w:t xml:space="preserve">Platforms, profiling, and serving. </w:t>
      </w:r>
      <w:r>
        <w:rPr>
          <w:rFonts w:ascii="Times New Roman" w:hAnsi="Times New Roman" w:eastAsia="Times New Roman" w:cs="Times New Roman"/>
          <w:color w:val="000000"/>
          <w:sz w:val="24"/>
          <w:szCs w:val="24"/>
        </w:rPr>
        <w:t>CUDAAdvisor and the GPU optimization survey by Mittal and Vaishay emphasize profiler evidence such as memory reuse, divergence, utilization, and kernel time. Benazir and Lin extend the discussion to Apple Silicon and show that unified memory and quantization behavior must be interpreted at system level. Apple MLX research further distinguishes compute constrained prompt processing from bandwidth constrained generation, but it is platform evidence rather than independent peer reviewed validation. PagedAttention complements kernel work by improving key value cache allocation and sharing, while Wu et al. show that operator support and hardware fragmentation affect edge deployment. A faster attention kernel may therefore produce a smaller application gain when cache management, batching, or unsupported operators dominate.</w:t>
      </w:r>
    </w:p>
    <w:p>
      <w:pPr>
        <w:pStyle w:val="BodyText"/>
        <w:keepLines/>
        <w:spacing w:before="0" w:after="0" w:line="480" w:lineRule="auto"/>
        <w:ind w:firstLine="720"/>
        <w:jc w:val="left"/>
      </w:pPr>
      <w:r>
        <w:rPr>
          <w:rFonts w:ascii="Times New Roman" w:hAnsi="Times New Roman" w:eastAsia="Times New Roman" w:cs="Times New Roman"/>
          <w:color w:val="000000"/>
          <w:sz w:val="24"/>
          <w:szCs w:val="24"/>
          <w:b/>
        </w:rPr>
        <w:t xml:space="preserve">Evaluation methodology. </w:t>
      </w:r>
      <w:r>
        <w:rPr>
          <w:rFonts w:ascii="Times New Roman" w:hAnsi="Times New Roman" w:eastAsia="Times New Roman" w:cs="Times New Roman"/>
          <w:color w:val="000000"/>
          <w:sz w:val="24"/>
          <w:szCs w:val="24"/>
        </w:rPr>
        <w:t>MLPerf Inference demonstrates the need for fixed scenarios, quality constraints, declared software versions, and repeatable run rules. Schryen's analysis of parallel speedup explains why serial work and overhead limit acceleration. These studies support a within platform comparison: each optimized CUDA or Metal path should be measured against a native baseline under the same model, precision, batch size, and sequence length. Absolute cross platform numbers can still be reported, but they should not be interpreted as the effect of the API alone.</w:t>
      </w:r>
    </w:p>
    <w:p>
      <w:pPr>
        <w:pStyle w:val="Heading2"/>
        <w:spacing w:before="0" w:after="0" w:line="480" w:lineRule="auto"/>
        <w:ind w:firstLine="0"/>
        <w:jc w:val="left"/>
        <w:keepNext/>
      </w:pPr>
      <w:r>
        <w:rPr>
          <w:rFonts w:ascii="Times New Roman" w:hAnsi="Times New Roman" w:eastAsia="Times New Roman" w:cs="Times New Roman"/>
          <w:color w:val="000000"/>
          <w:sz w:val="24"/>
          <w:szCs w:val="24"/>
        </w:rPr>
        <w:t>1.3 Key insights research gaps and thesis contribution</w:t>
      </w:r>
    </w:p>
    <w:p>
      <w:pPr>
        <w:pStyle w:val="BodyText"/>
        <w:spacing w:before="0" w:after="0" w:line="480" w:lineRule="auto"/>
        <w:ind w:firstLine="720"/>
        <w:jc w:val="left"/>
      </w:pPr>
      <w:r>
        <w:rPr>
          <w:rFonts w:ascii="Times New Roman" w:hAnsi="Times New Roman" w:eastAsia="Times New Roman" w:cs="Times New Roman"/>
          <w:color w:val="000000"/>
          <w:sz w:val="24"/>
          <w:szCs w:val="24"/>
        </w:rPr>
        <w:t>The literature produces three main insights. First, memory traffic and data residency can matter as much as arithmetic. Second, prefill and decode require separate metrics because they stress different resources. Third, optimization gains become less portable as implementations rely more heavily on backend specific execution capabilities. The strongest CUDA papers provide detailed kernel mechanisms, while Apple studies provide newer system level evidence about unified memory and Metal based execution.</w:t>
      </w:r>
    </w:p>
    <w:p>
      <w:pPr>
        <w:pStyle w:val="BodyText"/>
        <w:spacing w:before="0" w:after="0" w:line="480" w:lineRule="auto"/>
        <w:ind w:firstLine="720"/>
        <w:jc w:val="left"/>
      </w:pPr>
      <w:r>
        <w:rPr>
          <w:rFonts w:ascii="Times New Roman" w:hAnsi="Times New Roman" w:eastAsia="Times New Roman" w:cs="Times New Roman"/>
          <w:color w:val="000000"/>
          <w:sz w:val="24"/>
          <w:szCs w:val="24"/>
        </w:rPr>
        <w:t>The central gap lies between these two bodies of work. Few studies implement a comparable Transformer inference optimization on both CUDA and Metal, normalize results against a native baseline on each platform, separate prefill from decode, and use profiler evidence to explain the difference. Metal research also lacks the standardized kernel level reporting commonly found in CUDA studies, and some Apple results mix Metal GPU, Core ML, and Apple Neural Engine execution paths.</w:t>
      </w:r>
    </w:p>
    <w:p>
      <w:pPr>
        <w:pStyle w:val="BodyText"/>
        <w:spacing w:before="0" w:after="0" w:line="480" w:lineRule="auto"/>
        <w:ind w:firstLine="720"/>
        <w:jc w:val="left"/>
      </w:pPr>
      <w:r>
        <w:rPr>
          <w:rFonts w:ascii="Times New Roman" w:hAnsi="Times New Roman" w:eastAsia="Times New Roman" w:cs="Times New Roman"/>
          <w:color w:val="000000"/>
          <w:sz w:val="24"/>
          <w:szCs w:val="24"/>
        </w:rPr>
        <w:t>The novelty of the proposed thesis is a controlled portability study rather than a claim that one platform is universally faster. The study will compare baseline and fused input output aware attention paths within each backend, validate numerical equivalence, and report phase specific latency, throughput, memory use, and profiler counters. Its expected contribution is a reproducible CUDA and Metal evaluation method together with a portability matrix showing which optimization principles transfer directly, which require backend specific reformulation, and which fail to provide a measurable gain.</w:t>
      </w:r>
    </w:p>
    <w:p>
      <w:pPr>
        <w:pStyle w:val="Heading2"/>
        <w:spacing w:before="0" w:after="0" w:line="480" w:lineRule="auto"/>
        <w:ind w:firstLine="0"/>
        <w:jc w:val="center"/>
        <w:keepNext/>
      </w:pPr>
      <w:r>
        <w:rPr>
          <w:rFonts w:ascii="Times New Roman" w:hAnsi="Times New Roman" w:eastAsia="Times New Roman" w:cs="Times New Roman"/>
          <w:color w:val="000000"/>
          <w:sz w:val="24"/>
          <w:szCs w:val="24"/>
        </w:rPr>
        <w:t>Selected references</w:t>
      </w:r>
    </w:p>
    <w:p>
      <w:pPr>
        <w:spacing w:before="0" w:after="0" w:line="480" w:lineRule="auto"/>
        <w:ind w:hanging="720"/>
        <w:jc w:val="left"/>
      </w:pPr>
      <w:r>
        <w:rPr>
          <w:rFonts w:ascii="Times New Roman" w:hAnsi="Times New Roman" w:eastAsia="Times New Roman" w:cs="Times New Roman"/>
          <w:color w:val="000000"/>
          <w:sz w:val="24"/>
          <w:szCs w:val="24"/>
        </w:rPr>
        <w:t>Vaswani et al. (2017), Attention Is All You Need, NeurIPS.</w:t>
      </w:r>
    </w:p>
    <w:p>
      <w:pPr>
        <w:spacing w:before="0" w:after="0" w:line="480" w:lineRule="auto"/>
        <w:ind w:hanging="720"/>
        <w:jc w:val="left"/>
      </w:pPr>
      <w:r>
        <w:rPr>
          <w:rFonts w:ascii="Times New Roman" w:hAnsi="Times New Roman" w:eastAsia="Times New Roman" w:cs="Times New Roman"/>
          <w:color w:val="000000"/>
          <w:sz w:val="24"/>
          <w:szCs w:val="24"/>
        </w:rPr>
        <w:t>Sze et al. (2017), Efficient Processing of Deep Neural Networks, Proceedings of the IEEE.</w:t>
      </w:r>
    </w:p>
    <w:p>
      <w:pPr>
        <w:spacing w:before="0" w:after="0" w:line="480" w:lineRule="auto"/>
        <w:ind w:hanging="720"/>
        <w:jc w:val="left"/>
      </w:pPr>
      <w:r>
        <w:rPr>
          <w:rFonts w:ascii="Times New Roman" w:hAnsi="Times New Roman" w:eastAsia="Times New Roman" w:cs="Times New Roman"/>
          <w:color w:val="000000"/>
          <w:sz w:val="24"/>
          <w:szCs w:val="24"/>
        </w:rPr>
        <w:t>Shen et al. (2018), CUDAAdvisor, CGO.</w:t>
      </w:r>
    </w:p>
    <w:p>
      <w:pPr>
        <w:spacing w:before="0" w:after="0" w:line="480" w:lineRule="auto"/>
        <w:ind w:firstLine="720"/>
        <w:jc w:val="left"/>
      </w:pPr>
      <w:r>
        <w:rPr>
          <w:rFonts w:ascii="Times New Roman" w:hAnsi="Times New Roman" w:eastAsia="Times New Roman" w:cs="Times New Roman"/>
          <w:color w:val="000000"/>
          <w:sz w:val="24"/>
          <w:szCs w:val="24"/>
        </w:rPr>
        <w:t>Mittal and Vaishay (2019), Survey of Techniques for Optimizing Deep Learning on GPUs, Journal of Systems Architecture.</w:t>
      </w:r>
    </w:p>
    <w:p>
      <w:pPr>
        <w:spacing w:before="0" w:after="0" w:line="480" w:lineRule="auto"/>
        <w:ind w:hanging="720"/>
        <w:jc w:val="left"/>
      </w:pPr>
      <w:r>
        <w:rPr>
          <w:rFonts w:ascii="Times New Roman" w:hAnsi="Times New Roman" w:eastAsia="Times New Roman" w:cs="Times New Roman"/>
          <w:color w:val="000000"/>
          <w:sz w:val="24"/>
          <w:szCs w:val="24"/>
        </w:rPr>
        <w:t>Dao et al. (2022), FlashAttention, NeurIPS; Dao (2024), FlashAttention 2, ICLR; Shah et al. (2024), FlashAttention 3, NeurIPS.</w:t>
      </w:r>
    </w:p>
    <w:p>
      <w:pPr>
        <w:spacing w:before="0" w:after="0" w:line="480" w:lineRule="auto"/>
        <w:ind w:hanging="720"/>
        <w:jc w:val="left"/>
      </w:pPr>
      <w:r>
        <w:rPr>
          <w:rFonts w:ascii="Times New Roman" w:hAnsi="Times New Roman" w:eastAsia="Times New Roman" w:cs="Times New Roman"/>
          <w:color w:val="000000"/>
          <w:sz w:val="24"/>
          <w:szCs w:val="24"/>
        </w:rPr>
        <w:t>Kwon et al. (2023), Efficient Memory Management for LLM Serving with PagedAttention, SOSP.</w:t>
      </w:r>
    </w:p>
    <w:p>
      <w:pPr>
        <w:spacing w:before="0" w:after="0" w:line="480" w:lineRule="auto"/>
        <w:ind w:hanging="720"/>
        <w:jc w:val="left"/>
      </w:pPr>
      <w:r>
        <w:rPr>
          <w:rFonts w:ascii="Times New Roman" w:hAnsi="Times New Roman" w:eastAsia="Times New Roman" w:cs="Times New Roman"/>
          <w:color w:val="000000"/>
          <w:sz w:val="24"/>
          <w:szCs w:val="24"/>
        </w:rPr>
        <w:t>Alizadeh et al. (2024), LLM in a Flash, ACL; Schryen (2024), Speedup and Efficiency of Computational Parallelization, JPDC.</w:t>
      </w:r>
    </w:p>
    <w:p>
      <w:pPr>
        <w:spacing w:before="0" w:after="0" w:line="480" w:lineRule="auto"/>
        <w:ind w:hanging="720"/>
        <w:jc w:val="left"/>
      </w:pPr>
      <w:r>
        <w:rPr>
          <w:rFonts w:ascii="Times New Roman" w:hAnsi="Times New Roman" w:eastAsia="Times New Roman" w:cs="Times New Roman"/>
          <w:color w:val="000000"/>
          <w:sz w:val="24"/>
          <w:szCs w:val="24"/>
        </w:rPr>
        <w:t>Yuan et al. (2025), Native Sparse Attention, ACL; Benazir and Lin (2025), LLM Inference on Apple Silicon, ACM PACM MACS.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w:p/>
</w:ftr>
</file>

<file path=word/header1.xml><?xml version="1.0" encoding="utf-8"?>
<w:hdr xmlns:w="http://schemas.openxmlformats.org/wordprocessingml/2006/main" xmlns:r="http://schemas.openxmlformats.org/officeDocument/2006/relationships">
  <w:p>
    <w:pPr>
      <w:jc w:val="right"/>
    </w:pPr>
    <w:r>
      <w:rPr>
        <w:rFonts w:ascii="Times New Roman" w:hAnsi="Times New Roman" w:eastAsia="Times New Roman" w:cs="Times New Roman"/>
        <w:color w:val="000000"/>
        <w:sz w:val="24"/>
        <w:szCs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color w:val="000000"/>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cs="Times New Roman"/>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imes New Roman" w:hAnsi="Times New Roman" w:eastAsia="Times New Roman" w:cs="Times New Roman"/>
      <w:color w:val="000000"/>
      <w:sz w:val="24"/>
      <w:szCs w:val="24"/>
      <w:b/>
      <w:bCs/>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imes New Roman" w:hAnsi="Times New Roman" w:eastAsia="Times New Roman" w:cs="Times New Roman"/>
      <w:color w:val="000000"/>
      <w:sz w:val="24"/>
      <w:szCs w:val="24"/>
      <w:b/>
      <w:bC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color w:val="000000"/>
      <w:sz w:val="24"/>
      <w:szCs w:val="24"/>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color w:val="000000"/>
      <w:sz w:val="24"/>
      <w:szCs w:val="24"/>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color w:val="000000"/>
      <w:sz w:val="24"/>
      <w:szCs w:val="24"/>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color w:val="000000"/>
      <w:sz w:val="24"/>
      <w:szCs w:val="24"/>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color w:val="000000"/>
      <w:sz w:val="24"/>
      <w:szCs w:val="24"/>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color w:val="000000"/>
      <w:sz w:val="24"/>
      <w:szCs w:val="24"/>
      <w:b/>
      <w:bCs/>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color w:val="000000"/>
      <w:sz w:val="24"/>
      <w:szCs w:val="24"/>
      <w:b/>
      <w:bCs/>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color w:val="000000"/>
      <w:sz w:val="24"/>
      <w:szCs w:val="24"/>
      <w:b/>
      <w:bCs/>
    </w:rPr>
  </w:style>
  <w:style w:type="paragraph" w:styleId="Title">
    <w:name w:val="Title"/>
    <w:basedOn w:val="Normal"/>
    <w:next w:val="Normal"/>
    <w:link w:val="TitleChar"/>
    <w:uiPriority w:val="10"/>
    <w:qFormat/>
    <w:rsid w:val="00FC693F"/>
    <w:pPr>
      <w:keepNext/>
      <w:spacing w:after="60" w:line="240" w:lineRule="auto" w:before="100"/>
      <w:contextualSpacing/>
    </w:pPr>
    <w:rPr>
      <w:rFonts w:ascii="Times New Roman" w:hAnsi="Times New Roman" w:eastAsia="Times New Roman" w:cs="Times New Roman"/>
      <w:color w:val="000000"/>
      <w:sz w:val="24"/>
      <w:szCs w:val="24"/>
      <w:b/>
      <w:spacing w:val="5"/>
      <w:kern w:val="28"/>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z w:val="24"/>
      <w:szCs w:val="24"/>
      <w:spacing w:val="5"/>
      <w:kern w:val="28"/>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color w:val="000000"/>
      <w:sz w:val="24"/>
      <w:szCs w:val="24"/>
      <w:i/>
      <w:iCs/>
      <w:spacing w:val="15"/>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color w:val="000000"/>
      <w:sz w:val="24"/>
      <w:szCs w:val="24"/>
      <w:i/>
      <w:iCs/>
      <w:spacing w:val="15"/>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40" w:lineRule="auto"/>
      <w:jc w:val="both"/>
    </w:pPr>
    <w:rPr>
      <w:rFonts w:ascii="Times New Roman" w:hAnsi="Times New Roman" w:eastAsia="Times New Roman" w:cs="Times New Roman"/>
      <w:color w:val="000000"/>
      <w:sz w:val="24"/>
      <w:szCs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4"/>
      <w:szCs w:val="24"/>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4"/>
      <w:szCs w:val="24"/>
    </w:rPr>
  </w:style>
  <w:style w:type="paragraph" w:styleId="Quote">
    <w:name w:val="Quote"/>
    <w:basedOn w:val="Normal"/>
    <w:next w:val="Normal"/>
    <w:link w:val="QuoteChar"/>
    <w:uiPriority w:val="29"/>
    <w:qFormat/>
    <w:rsid w:val="00FC693F"/>
    <w:rPr>
      <w:rFonts w:ascii="Times New Roman" w:hAnsi="Times New Roman" w:eastAsia="Times New Roman" w:cs="Times New Roman"/>
      <w:color w:val="000000"/>
      <w:sz w:val="24"/>
      <w:szCs w:val="24"/>
      <w:i/>
      <w:iCs/>
    </w:rPr>
  </w:style>
  <w:style w:type="character" w:customStyle="1" w:styleId="QuoteChar">
    <w:name w:val="Quote Char"/>
    <w:basedOn w:val="DefaultParagraphFont"/>
    <w:link w:val="Quote"/>
    <w:uiPriority w:val="29"/>
    <w:rsid w:val="00FC693F"/>
    <w:rPr>
      <w:rFonts w:ascii="Times New Roman" w:hAnsi="Times New Roman" w:eastAsia="Times New Roman" w:cs="Times New Roman"/>
      <w:color w:val="000000"/>
      <w:sz w:val="24"/>
      <w:szCs w:val="24"/>
      <w:i/>
      <w:iCs/>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color w:val="000000"/>
      <w:sz w:val="24"/>
      <w:szCs w:val="24"/>
      <w:b/>
      <w:bCs/>
      <w:i/>
      <w:iCs/>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color w:val="000000"/>
      <w:sz w:val="24"/>
      <w:szCs w:val="24"/>
      <w:i/>
      <w:iCs/>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color w:val="000000"/>
      <w:sz w:val="24"/>
      <w:szCs w:val="24"/>
      <w:i/>
      <w:iCs/>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color w:val="000000"/>
      <w:sz w:val="24"/>
      <w:szCs w:val="24"/>
      <w:i/>
      <w:iCs/>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color w:val="000000"/>
      <w:sz w:val="24"/>
      <w:szCs w:val="24"/>
      <w:b/>
      <w:bCs/>
    </w:rPr>
  </w:style>
  <w:style w:type="character" w:styleId="Strong">
    <w:name w:val="Strong"/>
    <w:basedOn w:val="DefaultParagraphFont"/>
    <w:uiPriority w:val="22"/>
    <w:qFormat/>
    <w:rsid w:val="00FC693F"/>
    <w:rPr>
      <w:rFonts w:ascii="Times New Roman" w:hAnsi="Times New Roman" w:eastAsia="Times New Roman" w:cs="Times New Roman"/>
      <w:color w:val="000000"/>
      <w:sz w:val="24"/>
      <w:szCs w:val="24"/>
      <w:b/>
      <w:bCs/>
    </w:rPr>
  </w:style>
  <w:style w:type="character" w:styleId="Emphasis">
    <w:name w:val="Emphasis"/>
    <w:basedOn w:val="DefaultParagraphFont"/>
    <w:uiPriority w:val="20"/>
    <w:qFormat/>
    <w:rsid w:val="00FC693F"/>
    <w:rPr>
      <w:rFonts w:ascii="Times New Roman" w:hAnsi="Times New Roman" w:eastAsia="Times New Roman" w:cs="Times New Roman"/>
      <w:color w:val="000000"/>
      <w:sz w:val="24"/>
      <w:szCs w:val="24"/>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color w:val="000000"/>
      <w:sz w:val="24"/>
      <w:szCs w:val="24"/>
      <w:b/>
      <w:bCs/>
      <w:i/>
      <w:iCs/>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color w:val="000000"/>
      <w:sz w:val="24"/>
      <w:szCs w:val="24"/>
      <w:b/>
      <w:bCs/>
      <w:i/>
      <w:iCs/>
    </w:rPr>
  </w:style>
  <w:style w:type="character" w:styleId="SubtleEmphasis">
    <w:name w:val="Subtle Emphasis"/>
    <w:basedOn w:val="DefaultParagraphFont"/>
    <w:uiPriority w:val="19"/>
    <w:qFormat/>
    <w:rsid w:val="00FC693F"/>
    <w:rPr>
      <w:rFonts w:ascii="Times New Roman" w:hAnsi="Times New Roman" w:eastAsia="Times New Roman" w:cs="Times New Roman"/>
      <w:color w:val="000000"/>
      <w:sz w:val="24"/>
      <w:szCs w:val="24"/>
      <w:i/>
      <w:iCs/>
    </w:rPr>
  </w:style>
  <w:style w:type="character" w:styleId="IntenseEmphasis">
    <w:name w:val="Intense Emphasis"/>
    <w:basedOn w:val="DefaultParagraphFont"/>
    <w:uiPriority w:val="21"/>
    <w:qFormat/>
    <w:rsid w:val="00FC693F"/>
    <w:rPr>
      <w:rFonts w:ascii="Times New Roman" w:hAnsi="Times New Roman" w:eastAsia="Times New Roman" w:cs="Times New Roman"/>
      <w:color w:val="000000"/>
      <w:sz w:val="24"/>
      <w:szCs w:val="24"/>
      <w:b/>
      <w:bCs/>
      <w:i/>
      <w:iCs/>
    </w:rPr>
  </w:style>
  <w:style w:type="character" w:styleId="SubtleReference">
    <w:name w:val="Subtle Reference"/>
    <w:basedOn w:val="DefaultParagraphFont"/>
    <w:uiPriority w:val="31"/>
    <w:qFormat/>
    <w:rsid w:val="00FC693F"/>
    <w:rPr>
      <w:rFonts w:ascii="Times New Roman" w:hAnsi="Times New Roman" w:eastAsia="Times New Roman" w:cs="Times New Roman"/>
      <w:color w:val="000000"/>
      <w:sz w:val="24"/>
      <w:szCs w:val="24"/>
      <w:smallCaps/>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color w:val="000000"/>
      <w:sz w:val="24"/>
      <w:szCs w:val="24"/>
      <w:b/>
      <w:bCs/>
      <w:smallCaps/>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color w:val="000000"/>
      <w:sz w:val="24"/>
      <w:szCs w:val="24"/>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shd w:val="clear" w:color="auto" w:fill="000000" w:themeFill="text1"/>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shd w:val="clear" w:color="auto" w:fill="4F81BD" w:themeFill="accent1"/>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shd w:val="clear" w:color="auto" w:fill="C0504D" w:themeFill="accent2"/>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shd w:val="clear" w:color="auto" w:fill="9BBB59" w:themeFill="accent3"/>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shd w:val="clear" w:color="auto" w:fill="8064A2" w:themeFill="accent4"/>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shd w:val="clear" w:color="auto" w:fill="4BACC6" w:themeFill="accent5"/>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shd w:val="clear" w:color="auto" w:fill="F79646" w:themeFill="accent6"/>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eastAsia="Times New Roman" w:cs="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eastAsia="Times New Roman" w:cs="Times New Roman"/>
        <w:color w:val="000000"/>
        <w:sz w:val="24"/>
        <w:szCs w:val="24"/>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eastAsia="Times New Roman" w:cs="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eastAsia="Times New Roman" w:cs="Times New Roman"/>
        <w:color w:val="000000"/>
        <w:sz w:val="24"/>
        <w:szCs w:val="24"/>
        <w:b/>
        <w:bCs/>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eastAsia="Times New Roman" w:cs="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eastAsia="Times New Roman" w:cs="Times New Roman"/>
        <w:color w:val="000000"/>
        <w:sz w:val="24"/>
        <w:szCs w:val="24"/>
        <w:b/>
        <w:bCs/>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eastAsia="Times New Roman" w:cs="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eastAsia="Times New Roman" w:cs="Times New Roman"/>
        <w:color w:val="000000"/>
        <w:sz w:val="24"/>
        <w:szCs w:val="24"/>
        <w:b/>
        <w:bCs/>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eastAsia="Times New Roman" w:cs="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eastAsia="Times New Roman" w:cs="Times New Roman"/>
        <w:color w:val="000000"/>
        <w:sz w:val="24"/>
        <w:szCs w:val="24"/>
        <w:b/>
        <w:bCs/>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eastAsia="Times New Roman" w:cs="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eastAsia="Times New Roman" w:cs="Times New Roman"/>
        <w:color w:val="000000"/>
        <w:sz w:val="24"/>
        <w:szCs w:val="24"/>
        <w:b/>
        <w:bCs/>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eastAsia="Times New Roman" w:cs="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eastAsia="Times New Roman" w:cs="Times New Roman"/>
        <w:color w:val="000000"/>
        <w:sz w:val="24"/>
        <w:szCs w:val="24"/>
        <w:b/>
        <w:bCs/>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bottom w:val="single" w:sz="8" w:space="0" w:color="000000" w:themeColor="text1"/>
        </w:tcBorders>
      </w:tcPr>
    </w:tblStylePr>
    <w:tblStylePr w:type="lastRow">
      <w:rPr>
        <w:rFonts w:ascii="Times New Roman" w:hAnsi="Times New Roman" w:eastAsia="Times New Roman" w:cs="Times New Roman"/>
        <w:color w:val="000000"/>
        <w:sz w:val="24"/>
        <w:szCs w:val="24"/>
        <w:b/>
        <w:bCs/>
      </w:rPr>
      <w:tblPr/>
      <w:tcPr>
        <w:tcBorders>
          <w:top w:val="single" w:sz="8" w:space="0" w:color="000000" w:themeColor="text1"/>
          <w:bottom w:val="single" w:sz="8" w:space="0" w:color="000000" w:themeColor="text1"/>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bottom w:val="single" w:sz="8" w:space="0" w:color="4F81BD" w:themeColor="accent1"/>
        </w:tcBorders>
      </w:tcPr>
    </w:tblStylePr>
    <w:tblStylePr w:type="lastRow">
      <w:rPr>
        <w:rFonts w:ascii="Times New Roman" w:hAnsi="Times New Roman" w:eastAsia="Times New Roman" w:cs="Times New Roman"/>
        <w:color w:val="000000"/>
        <w:sz w:val="24"/>
        <w:szCs w:val="24"/>
        <w:b/>
        <w:bCs/>
      </w:rPr>
      <w:tblPr/>
      <w:tcPr>
        <w:tcBorders>
          <w:top w:val="single" w:sz="8" w:space="0" w:color="4F81BD" w:themeColor="accent1"/>
          <w:bottom w:val="single" w:sz="8" w:space="0" w:color="4F81BD" w:themeColor="accent1"/>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bottom w:val="single" w:sz="8" w:space="0" w:color="C0504D" w:themeColor="accent2"/>
        </w:tcBorders>
      </w:tcPr>
    </w:tblStylePr>
    <w:tblStylePr w:type="lastRow">
      <w:rPr>
        <w:rFonts w:ascii="Times New Roman" w:hAnsi="Times New Roman" w:eastAsia="Times New Roman" w:cs="Times New Roman"/>
        <w:color w:val="000000"/>
        <w:sz w:val="24"/>
        <w:szCs w:val="24"/>
        <w:b/>
        <w:bCs/>
      </w:rPr>
      <w:tblPr/>
      <w:tcPr>
        <w:tcBorders>
          <w:top w:val="single" w:sz="8" w:space="0" w:color="C0504D" w:themeColor="accent2"/>
          <w:bottom w:val="single" w:sz="8" w:space="0" w:color="C0504D" w:themeColor="accent2"/>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bottom w:val="single" w:sz="8" w:space="0" w:color="9BBB59" w:themeColor="accent3"/>
        </w:tcBorders>
      </w:tcPr>
    </w:tblStylePr>
    <w:tblStylePr w:type="lastRow">
      <w:rPr>
        <w:rFonts w:ascii="Times New Roman" w:hAnsi="Times New Roman" w:eastAsia="Times New Roman" w:cs="Times New Roman"/>
        <w:color w:val="000000"/>
        <w:sz w:val="24"/>
        <w:szCs w:val="24"/>
        <w:b/>
        <w:bCs/>
      </w:rPr>
      <w:tblPr/>
      <w:tcPr>
        <w:tcBorders>
          <w:top w:val="single" w:sz="8" w:space="0" w:color="9BBB59" w:themeColor="accent3"/>
          <w:bottom w:val="single" w:sz="8" w:space="0" w:color="9BBB59" w:themeColor="accent3"/>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bottom w:val="single" w:sz="8" w:space="0" w:color="8064A2" w:themeColor="accent4"/>
        </w:tcBorders>
      </w:tcPr>
    </w:tblStylePr>
    <w:tblStylePr w:type="lastRow">
      <w:rPr>
        <w:rFonts w:ascii="Times New Roman" w:hAnsi="Times New Roman" w:eastAsia="Times New Roman" w:cs="Times New Roman"/>
        <w:color w:val="000000"/>
        <w:sz w:val="24"/>
        <w:szCs w:val="24"/>
        <w:b/>
        <w:bCs/>
      </w:rPr>
      <w:tblPr/>
      <w:tcPr>
        <w:tcBorders>
          <w:top w:val="single" w:sz="8" w:space="0" w:color="8064A2" w:themeColor="accent4"/>
          <w:bottom w:val="single" w:sz="8" w:space="0" w:color="8064A2" w:themeColor="accent4"/>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bottom w:val="single" w:sz="8" w:space="0" w:color="4BACC6" w:themeColor="accent5"/>
        </w:tcBorders>
      </w:tcPr>
    </w:tblStylePr>
    <w:tblStylePr w:type="lastRow">
      <w:rPr>
        <w:rFonts w:ascii="Times New Roman" w:hAnsi="Times New Roman" w:eastAsia="Times New Roman" w:cs="Times New Roman"/>
        <w:color w:val="000000"/>
        <w:sz w:val="24"/>
        <w:szCs w:val="24"/>
        <w:b/>
        <w:bCs/>
      </w:rPr>
      <w:tblPr/>
      <w:tcPr>
        <w:tcBorders>
          <w:top w:val="single" w:sz="8" w:space="0" w:color="4BACC6" w:themeColor="accent5"/>
          <w:bottom w:val="single" w:sz="8" w:space="0" w:color="4BACC6" w:themeColor="accent5"/>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bottom w:val="single" w:sz="8" w:space="0" w:color="F79646" w:themeColor="accent6"/>
        </w:tcBorders>
      </w:tcPr>
    </w:tblStylePr>
    <w:tblStylePr w:type="lastRow">
      <w:rPr>
        <w:rFonts w:ascii="Times New Roman" w:hAnsi="Times New Roman" w:eastAsia="Times New Roman" w:cs="Times New Roman"/>
        <w:color w:val="000000"/>
        <w:sz w:val="24"/>
        <w:szCs w:val="24"/>
        <w:b/>
        <w:bCs/>
      </w:rPr>
      <w:tblPr/>
      <w:tcPr>
        <w:tcBorders>
          <w:top w:val="single" w:sz="8" w:space="0" w:color="F79646" w:themeColor="accent6"/>
          <w:bottom w:val="single" w:sz="8" w:space="0" w:color="F79646" w:themeColor="accent6"/>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Times New Roman" w:cs="Times New Roman"/>
        <w:color w:val="000000"/>
        <w:sz w:val="24"/>
        <w:szCs w:val="24"/>
        <w:b/>
        <w:bCs/>
      </w:rPr>
    </w:tblStylePr>
    <w:tblStylePr w:type="lastRow">
      <w:rPr>
        <w:rFonts w:ascii="Times New Roman" w:hAnsi="Times New Roman" w:eastAsia="Times New Roman" w:cs="Times New Roman"/>
        <w:color w:val="000000"/>
        <w:sz w:val="24"/>
        <w:szCs w:val="24"/>
        <w:b/>
        <w:bCs/>
      </w:rPr>
      <w:tblPr/>
      <w:tcPr>
        <w:tcBorders>
          <w:top w:val="single" w:sz="18" w:space="0" w:color="404040" w:themeColor="text1" w:themeTint="BF"/>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Times New Roman" w:cs="Times New Roman"/>
        <w:color w:val="000000"/>
        <w:sz w:val="24"/>
        <w:szCs w:val="24"/>
        <w:b/>
        <w:bCs/>
      </w:rPr>
    </w:tblStylePr>
    <w:tblStylePr w:type="lastRow">
      <w:rPr>
        <w:rFonts w:ascii="Times New Roman" w:hAnsi="Times New Roman" w:eastAsia="Times New Roman" w:cs="Times New Roman"/>
        <w:color w:val="000000"/>
        <w:sz w:val="24"/>
        <w:szCs w:val="24"/>
        <w:b/>
        <w:bCs/>
      </w:rPr>
      <w:tblPr/>
      <w:tcPr>
        <w:tcBorders>
          <w:top w:val="single" w:sz="18" w:space="0" w:color="7BA0CD" w:themeColor="accent1" w:themeTint="BF"/>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Times New Roman" w:cs="Times New Roman"/>
        <w:color w:val="000000"/>
        <w:sz w:val="24"/>
        <w:szCs w:val="24"/>
        <w:b/>
        <w:bCs/>
      </w:rPr>
    </w:tblStylePr>
    <w:tblStylePr w:type="lastRow">
      <w:rPr>
        <w:rFonts w:ascii="Times New Roman" w:hAnsi="Times New Roman" w:eastAsia="Times New Roman" w:cs="Times New Roman"/>
        <w:color w:val="000000"/>
        <w:sz w:val="24"/>
        <w:szCs w:val="24"/>
        <w:b/>
        <w:bCs/>
      </w:rPr>
      <w:tblPr/>
      <w:tcPr>
        <w:tcBorders>
          <w:top w:val="single" w:sz="18" w:space="0" w:color="CF7B79" w:themeColor="accent2" w:themeTint="BF"/>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Times New Roman" w:cs="Times New Roman"/>
        <w:color w:val="000000"/>
        <w:sz w:val="24"/>
        <w:szCs w:val="24"/>
        <w:b/>
        <w:bCs/>
      </w:rPr>
    </w:tblStylePr>
    <w:tblStylePr w:type="lastRow">
      <w:rPr>
        <w:rFonts w:ascii="Times New Roman" w:hAnsi="Times New Roman" w:eastAsia="Times New Roman" w:cs="Times New Roman"/>
        <w:color w:val="000000"/>
        <w:sz w:val="24"/>
        <w:szCs w:val="24"/>
        <w:b/>
        <w:bCs/>
      </w:rPr>
      <w:tblPr/>
      <w:tcPr>
        <w:tcBorders>
          <w:top w:val="single" w:sz="18" w:space="0" w:color="B3CC82" w:themeColor="accent3" w:themeTint="BF"/>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Times New Roman" w:cs="Times New Roman"/>
        <w:color w:val="000000"/>
        <w:sz w:val="24"/>
        <w:szCs w:val="24"/>
        <w:b/>
        <w:bCs/>
      </w:rPr>
    </w:tblStylePr>
    <w:tblStylePr w:type="lastRow">
      <w:rPr>
        <w:rFonts w:ascii="Times New Roman" w:hAnsi="Times New Roman" w:eastAsia="Times New Roman" w:cs="Times New Roman"/>
        <w:color w:val="000000"/>
        <w:sz w:val="24"/>
        <w:szCs w:val="24"/>
        <w:b/>
        <w:bCs/>
      </w:rPr>
      <w:tblPr/>
      <w:tcPr>
        <w:tcBorders>
          <w:top w:val="single" w:sz="18" w:space="0" w:color="9F8AB9" w:themeColor="accent4" w:themeTint="BF"/>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Times New Roman" w:cs="Times New Roman"/>
        <w:color w:val="000000"/>
        <w:sz w:val="24"/>
        <w:szCs w:val="24"/>
        <w:b/>
        <w:bCs/>
      </w:rPr>
    </w:tblStylePr>
    <w:tblStylePr w:type="lastRow">
      <w:rPr>
        <w:rFonts w:ascii="Times New Roman" w:hAnsi="Times New Roman" w:eastAsia="Times New Roman" w:cs="Times New Roman"/>
        <w:color w:val="000000"/>
        <w:sz w:val="24"/>
        <w:szCs w:val="24"/>
        <w:b/>
        <w:bCs/>
      </w:rPr>
      <w:tblPr/>
      <w:tcPr>
        <w:tcBorders>
          <w:top w:val="single" w:sz="18" w:space="0" w:color="78C0D4" w:themeColor="accent5" w:themeTint="BF"/>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Times New Roman" w:cs="Times New Roman"/>
        <w:color w:val="000000"/>
        <w:sz w:val="24"/>
        <w:szCs w:val="24"/>
        <w:b/>
        <w:bCs/>
      </w:rPr>
    </w:tblStylePr>
    <w:tblStylePr w:type="lastRow">
      <w:rPr>
        <w:rFonts w:ascii="Times New Roman" w:hAnsi="Times New Roman" w:eastAsia="Times New Roman" w:cs="Times New Roman"/>
        <w:color w:val="000000"/>
        <w:sz w:val="24"/>
        <w:szCs w:val="24"/>
        <w:b/>
        <w:bCs/>
      </w:rPr>
      <w:tblPr/>
      <w:tcPr>
        <w:tcBorders>
          <w:top w:val="single" w:sz="18" w:space="0" w:color="F9B074" w:themeColor="accent6" w:themeTint="BF"/>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Times New Roman" w:cs="Times New Roman"/>
        <w:color w:val="000000"/>
        <w:sz w:val="24"/>
        <w:szCs w:val="24"/>
        <w:b/>
        <w:bCs/>
      </w:rPr>
      <w:tblPr/>
      <w:tcPr>
        <w:shd w:val="clear" w:color="auto" w:fill="E6E6E6" w:themeFill="text1" w:themeFillTint="19"/>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color w:val="000000"/>
        <w:sz w:val="24"/>
        <w:szCs w:val="24"/>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Times New Roman" w:cs="Times New Roman"/>
        <w:color w:val="000000"/>
        <w:sz w:val="24"/>
        <w:szCs w:val="24"/>
        <w:b/>
        <w:bCs/>
      </w:rPr>
      <w:tblPr/>
      <w:tcPr>
        <w:shd w:val="clear" w:color="auto" w:fill="EDF2F8" w:themeFill="accent1" w:themeFillTint="19"/>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color w:val="000000"/>
        <w:sz w:val="24"/>
        <w:szCs w:val="24"/>
        <w:b w:val="0"/>
        <w:bCs w:val="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Times New Roman" w:cs="Times New Roman"/>
        <w:color w:val="000000"/>
        <w:sz w:val="24"/>
        <w:szCs w:val="24"/>
        <w:b/>
        <w:bCs/>
      </w:rPr>
      <w:tblPr/>
      <w:tcPr>
        <w:shd w:val="clear" w:color="auto" w:fill="F8EDED" w:themeFill="accent2" w:themeFillTint="19"/>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color w:val="000000"/>
        <w:sz w:val="24"/>
        <w:szCs w:val="24"/>
        <w:b w:val="0"/>
        <w:bCs w:val="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Times New Roman" w:cs="Times New Roman"/>
        <w:color w:val="000000"/>
        <w:sz w:val="24"/>
        <w:szCs w:val="24"/>
        <w:b/>
        <w:bCs/>
      </w:rPr>
      <w:tblPr/>
      <w:tcPr>
        <w:shd w:val="clear" w:color="auto" w:fill="F5F8EE" w:themeFill="accent3" w:themeFillTint="19"/>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color w:val="000000"/>
        <w:sz w:val="24"/>
        <w:szCs w:val="24"/>
        <w:b w:val="0"/>
        <w:bCs w:val="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Times New Roman" w:cs="Times New Roman"/>
        <w:color w:val="000000"/>
        <w:sz w:val="24"/>
        <w:szCs w:val="24"/>
        <w:b/>
        <w:bCs/>
      </w:rPr>
      <w:tblPr/>
      <w:tcPr>
        <w:shd w:val="clear" w:color="auto" w:fill="F2EFF6" w:themeFill="accent4" w:themeFillTint="19"/>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color w:val="000000"/>
        <w:sz w:val="24"/>
        <w:szCs w:val="24"/>
        <w:b w:val="0"/>
        <w:bCs w:val="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Times New Roman" w:cs="Times New Roman"/>
        <w:color w:val="000000"/>
        <w:sz w:val="24"/>
        <w:szCs w:val="24"/>
        <w:b/>
        <w:bCs/>
      </w:rPr>
      <w:tblPr/>
      <w:tcPr>
        <w:shd w:val="clear" w:color="auto" w:fill="EDF6F9" w:themeFill="accent5" w:themeFillTint="19"/>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color w:val="000000"/>
        <w:sz w:val="24"/>
        <w:szCs w:val="24"/>
        <w:b w:val="0"/>
        <w:bCs w:val="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Times New Roman" w:cs="Times New Roman"/>
        <w:color w:val="000000"/>
        <w:sz w:val="24"/>
        <w:szCs w:val="24"/>
        <w:b/>
        <w:bCs/>
      </w:rPr>
      <w:tblPr/>
      <w:tcPr>
        <w:shd w:val="clear" w:color="auto" w:fill="FEF4EC" w:themeFill="accent6" w:themeFillTint="19"/>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color w:val="000000"/>
        <w:sz w:val="24"/>
        <w:szCs w:val="24"/>
        <w:b w:val="0"/>
        <w:bCs w:val="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Times New Roman" w:cs="Times New Roman"/>
        <w:color w:val="000000"/>
        <w:sz w:val="24"/>
        <w:szCs w:val="24"/>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eastAsia="Times New Roman" w:cs="Times New Roman"/>
        <w:color w:val="000000"/>
        <w:sz w:val="24"/>
        <w:szCs w:val="24"/>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eastAsia="Times New Roman" w:cs="Times New Roman"/>
        <w:color w:val="000000"/>
        <w:sz w:val="24"/>
        <w:szCs w:val="24"/>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eastAsia="Times New Roman" w:cs="Times New Roman"/>
        <w:color w:val="000000"/>
        <w:sz w:val="24"/>
        <w:szCs w:val="24"/>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Times New Roman" w:cs="Times New Roman"/>
        <w:color w:val="000000"/>
        <w:sz w:val="24"/>
        <w:szCs w:val="24"/>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eastAsia="Times New Roman" w:cs="Times New Roman"/>
        <w:color w:val="000000"/>
        <w:sz w:val="24"/>
        <w:szCs w:val="24"/>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eastAsia="Times New Roman" w:cs="Times New Roman"/>
        <w:color w:val="000000"/>
        <w:sz w:val="24"/>
        <w:szCs w:val="24"/>
        <w:b/>
        <w:bCs/>
        <w:i w:val="0"/>
        <w:iCs w:val="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eastAsia="Times New Roman" w:cs="Times New Roman"/>
        <w:color w:val="000000"/>
        <w:sz w:val="24"/>
        <w:szCs w:val="24"/>
        <w:b/>
        <w:bCs/>
        <w:i w:val="0"/>
        <w:iCs w:val="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Times New Roman" w:cs="Times New Roman"/>
        <w:color w:val="000000"/>
        <w:sz w:val="24"/>
        <w:szCs w:val="24"/>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eastAsia="Times New Roman" w:cs="Times New Roman"/>
        <w:color w:val="000000"/>
        <w:sz w:val="24"/>
        <w:szCs w:val="24"/>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eastAsia="Times New Roman" w:cs="Times New Roman"/>
        <w:color w:val="000000"/>
        <w:sz w:val="24"/>
        <w:szCs w:val="24"/>
        <w:b/>
        <w:bCs/>
        <w:i w:val="0"/>
        <w:iCs w:val="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eastAsia="Times New Roman" w:cs="Times New Roman"/>
        <w:color w:val="000000"/>
        <w:sz w:val="24"/>
        <w:szCs w:val="24"/>
        <w:b/>
        <w:bCs/>
        <w:i w:val="0"/>
        <w:iCs w:val="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Times New Roman" w:cs="Times New Roman"/>
        <w:color w:val="000000"/>
        <w:sz w:val="24"/>
        <w:szCs w:val="24"/>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eastAsia="Times New Roman" w:cs="Times New Roman"/>
        <w:color w:val="000000"/>
        <w:sz w:val="24"/>
        <w:szCs w:val="24"/>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eastAsia="Times New Roman" w:cs="Times New Roman"/>
        <w:color w:val="000000"/>
        <w:sz w:val="24"/>
        <w:szCs w:val="24"/>
        <w:b/>
        <w:bCs/>
        <w:i w:val="0"/>
        <w:iCs w:val="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eastAsia="Times New Roman" w:cs="Times New Roman"/>
        <w:color w:val="000000"/>
        <w:sz w:val="24"/>
        <w:szCs w:val="24"/>
        <w:b/>
        <w:bCs/>
        <w:i w:val="0"/>
        <w:iCs w:val="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Times New Roman" w:cs="Times New Roman"/>
        <w:color w:val="000000"/>
        <w:sz w:val="24"/>
        <w:szCs w:val="24"/>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eastAsia="Times New Roman" w:cs="Times New Roman"/>
        <w:color w:val="000000"/>
        <w:sz w:val="24"/>
        <w:szCs w:val="24"/>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eastAsia="Times New Roman" w:cs="Times New Roman"/>
        <w:color w:val="000000"/>
        <w:sz w:val="24"/>
        <w:szCs w:val="24"/>
        <w:b/>
        <w:bCs/>
        <w:i w:val="0"/>
        <w:iCs w:val="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eastAsia="Times New Roman" w:cs="Times New Roman"/>
        <w:color w:val="000000"/>
        <w:sz w:val="24"/>
        <w:szCs w:val="24"/>
        <w:b/>
        <w:bCs/>
        <w:i w:val="0"/>
        <w:iCs w:val="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Times New Roman" w:cs="Times New Roman"/>
        <w:color w:val="000000"/>
        <w:sz w:val="24"/>
        <w:szCs w:val="24"/>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eastAsia="Times New Roman" w:cs="Times New Roman"/>
        <w:color w:val="000000"/>
        <w:sz w:val="24"/>
        <w:szCs w:val="24"/>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eastAsia="Times New Roman" w:cs="Times New Roman"/>
        <w:color w:val="000000"/>
        <w:sz w:val="24"/>
        <w:szCs w:val="24"/>
        <w:b/>
        <w:bCs/>
        <w:i w:val="0"/>
        <w:iCs w:val="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eastAsia="Times New Roman" w:cs="Times New Roman"/>
        <w:color w:val="000000"/>
        <w:sz w:val="24"/>
        <w:szCs w:val="24"/>
        <w:b/>
        <w:bCs/>
        <w:i w:val="0"/>
        <w:iCs w:val="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Times New Roman" w:cs="Times New Roman"/>
        <w:color w:val="000000"/>
        <w:sz w:val="24"/>
        <w:szCs w:val="24"/>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eastAsia="Times New Roman" w:cs="Times New Roman"/>
        <w:color w:val="000000"/>
        <w:sz w:val="24"/>
        <w:szCs w:val="24"/>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eastAsia="Times New Roman" w:cs="Times New Roman"/>
        <w:color w:val="000000"/>
        <w:sz w:val="24"/>
        <w:szCs w:val="24"/>
        <w:b/>
        <w:bCs/>
        <w:i w:val="0"/>
        <w:iCs w:val="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eastAsia="Times New Roman" w:cs="Times New Roman"/>
        <w:color w:val="000000"/>
        <w:sz w:val="24"/>
        <w:szCs w:val="24"/>
        <w:b/>
        <w:bCs/>
        <w:i w:val="0"/>
        <w:iCs w:val="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eastAsia="Times New Roman" w:cs="Times New Roman"/>
        <w:color w:val="000000"/>
        <w:sz w:val="24"/>
        <w:szCs w:val="24"/>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eastAsia="Times New Roman" w:cs="Times New Roman"/>
        <w:color w:val="000000"/>
        <w:sz w:val="24"/>
        <w:szCs w:val="24"/>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eastAsia="Times New Roman" w:cs="Times New Roman"/>
        <w:color w:val="000000"/>
        <w:sz w:val="24"/>
        <w:szCs w:val="24"/>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eastAsia="Times New Roman" w:cs="Times New Roman"/>
        <w:color w:val="000000"/>
        <w:sz w:val="24"/>
        <w:szCs w:val="24"/>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eastAsia="Times New Roman" w:cs="Times New Roman"/>
        <w:color w:val="000000"/>
        <w:sz w:val="24"/>
        <w:szCs w:val="24"/>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eastAsia="Times New Roman" w:cs="Times New Roman"/>
        <w:color w:val="000000"/>
        <w:sz w:val="24"/>
        <w:szCs w:val="24"/>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eastAsia="Times New Roman" w:cs="Times New Roman"/>
        <w:color w:val="000000"/>
        <w:sz w:val="24"/>
        <w:szCs w:val="24"/>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eastAsia="Times New Roman" w:cs="Times New Roman"/>
        <w:color w:val="000000"/>
        <w:sz w:val="24"/>
        <w:szCs w:val="24"/>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Times New Roman" w:cs="Times New Roman"/>
        <w:color w:val="000000"/>
        <w:sz w:val="24"/>
        <w:szCs w:val="24"/>
        <w:b/>
        <w:bCs/>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eastAsia="Times New Roman" w:cs="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eastAsia="Times New Roman" w:cs="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eastAsia="Times New Roman" w:cs="Times New Roman"/>
        <w:color w:val="000000"/>
        <w:sz w:val="24"/>
        <w:szCs w:val="24"/>
      </w:rPr>
    </w:tblStylePr>
    <w:tblStylePr w:type="nwCell">
      <w:rPr>
        <w:rFonts w:ascii="Times New Roman" w:hAnsi="Times New Roman" w:eastAsia="Times New Roman" w:cs="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eastAsia="Times New Roman" w:cs="Times New Roman"/>
        <w:color w:val="000000"/>
        <w:sz w:val="24"/>
        <w:szCs w:val="24"/>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Times New Roman" w:cs="Times New Roman"/>
        <w:color w:val="000000"/>
        <w:sz w:val="24"/>
        <w:szCs w:val="24"/>
        <w:b/>
        <w:bCs/>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eastAsia="Times New Roman" w:cs="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eastAsia="Times New Roman" w:cs="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eastAsia="Times New Roman" w:cs="Times New Roman"/>
        <w:color w:val="000000"/>
        <w:sz w:val="24"/>
        <w:szCs w:val="24"/>
      </w:rPr>
    </w:tblStylePr>
    <w:tblStylePr w:type="nwCell">
      <w:rPr>
        <w:rFonts w:ascii="Times New Roman" w:hAnsi="Times New Roman" w:eastAsia="Times New Roman" w:cs="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eastAsia="Times New Roman" w:cs="Times New Roman"/>
        <w:color w:val="000000"/>
        <w:sz w:val="24"/>
        <w:szCs w:val="24"/>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Times New Roman" w:cs="Times New Roman"/>
        <w:color w:val="000000"/>
        <w:sz w:val="24"/>
        <w:szCs w:val="24"/>
        <w:b/>
        <w:bCs/>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eastAsia="Times New Roman" w:cs="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eastAsia="Times New Roman" w:cs="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eastAsia="Times New Roman" w:cs="Times New Roman"/>
        <w:color w:val="000000"/>
        <w:sz w:val="24"/>
        <w:szCs w:val="24"/>
      </w:rPr>
    </w:tblStylePr>
    <w:tblStylePr w:type="nwCell">
      <w:rPr>
        <w:rFonts w:ascii="Times New Roman" w:hAnsi="Times New Roman" w:eastAsia="Times New Roman" w:cs="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eastAsia="Times New Roman" w:cs="Times New Roman"/>
        <w:color w:val="000000"/>
        <w:sz w:val="24"/>
        <w:szCs w:val="24"/>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eastAsia="Times New Roman" w:cs="Times New Roman"/>
        <w:color w:val="000000"/>
        <w:sz w:val="24"/>
        <w:szCs w:val="24"/>
        <w:b/>
        <w:bCs/>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eastAsia="Times New Roman" w:cs="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eastAsia="Times New Roman" w:cs="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eastAsia="Times New Roman" w:cs="Times New Roman"/>
        <w:color w:val="000000"/>
        <w:sz w:val="24"/>
        <w:szCs w:val="24"/>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eastAsia="Times New Roman" w:cs="Times New Roman"/>
        <w:color w:val="000000"/>
        <w:sz w:val="24"/>
        <w:szCs w:val="24"/>
        <w:b/>
        <w:bCs/>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eastAsia="Times New Roman" w:cs="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eastAsia="Times New Roman" w:cs="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eastAsia="Times New Roman" w:cs="Times New Roman"/>
        <w:color w:val="000000"/>
        <w:sz w:val="24"/>
        <w:szCs w:val="24"/>
      </w:rPr>
    </w:tblStylePr>
    <w:tblStylePr w:type="nwCell">
      <w:rPr>
        <w:rFonts w:ascii="Times New Roman" w:hAnsi="Times New Roman" w:eastAsia="Times New Roman" w:cs="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eastAsia="Times New Roman" w:cs="Times New Roman"/>
        <w:color w:val="000000"/>
        <w:sz w:val="24"/>
        <w:szCs w:val="24"/>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eastAsia="Times New Roman" w:cs="Times New Roman"/>
        <w:color w:val="000000"/>
        <w:sz w:val="24"/>
        <w:szCs w:val="24"/>
        <w:b/>
        <w:bCs/>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eastAsia="Times New Roman" w:cs="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eastAsia="Times New Roman" w:cs="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eastAsia="Times New Roman" w:cs="Times New Roman"/>
        <w:color w:val="000000"/>
        <w:sz w:val="24"/>
        <w:szCs w:val="24"/>
      </w:rPr>
    </w:tblStylePr>
    <w:tblStylePr w:type="nwCell">
      <w:rPr>
        <w:rFonts w:ascii="Times New Roman" w:hAnsi="Times New Roman" w:eastAsia="Times New Roman" w:cs="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eastAsia="Times New Roman" w:cs="Times New Roman"/>
        <w:color w:val="000000"/>
        <w:sz w:val="24"/>
        <w:szCs w:val="24"/>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eastAsia="Times New Roman" w:cs="Times New Roman"/>
        <w:color w:val="000000"/>
        <w:sz w:val="24"/>
        <w:szCs w:val="24"/>
        <w:b/>
        <w:bCs/>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eastAsia="Times New Roman" w:cs="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eastAsia="Times New Roman" w:cs="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eastAsia="Times New Roman" w:cs="Times New Roman"/>
        <w:color w:val="000000"/>
        <w:sz w:val="24"/>
        <w:szCs w:val="24"/>
      </w:rPr>
    </w:tblStylePr>
    <w:tblStylePr w:type="nwCell">
      <w:rPr>
        <w:rFonts w:ascii="Times New Roman" w:hAnsi="Times New Roman" w:eastAsia="Times New Roman" w:cs="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eastAsia="Times New Roman" w:cs="Times New Roman"/>
        <w:color w:val="000000"/>
        <w:sz w:val="24"/>
        <w:szCs w:val="24"/>
        <w:b/>
        <w:bCs/>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eastAsia="Times New Roman" w:cs="Times New Roman"/>
        <w:color w:val="000000"/>
        <w:sz w:val="24"/>
        <w:szCs w:val="24"/>
        <w:b/>
        <w:bCs/>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eastAsia="Times New Roman" w:cs="Times New Roman"/>
        <w:color w:val="000000"/>
        <w:sz w:val="24"/>
        <w:szCs w:val="24"/>
        <w:b/>
        <w:bCs/>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eastAsia="Times New Roman" w:cs="Times New Roman"/>
        <w:color w:val="000000"/>
        <w:sz w:val="24"/>
        <w:szCs w:val="24"/>
        <w:b/>
        <w:bCs/>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eastAsia="Times New Roman" w:cs="Times New Roman"/>
        <w:color w:val="000000"/>
        <w:sz w:val="24"/>
        <w:szCs w:val="24"/>
        <w:b/>
        <w:bCs/>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eastAsia="Times New Roman" w:cs="Times New Roman"/>
        <w:color w:val="000000"/>
        <w:sz w:val="24"/>
        <w:szCs w:val="24"/>
        <w:b/>
        <w:bCs/>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eastAsia="Times New Roman" w:cs="Times New Roman"/>
        <w:color w:val="000000"/>
        <w:sz w:val="24"/>
        <w:szCs w:val="24"/>
        <w:b/>
        <w:bCs/>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eastAsia="Times New Roman" w:cs="Times New Roman"/>
        <w:color w:val="000000"/>
        <w:sz w:val="24"/>
        <w:szCs w:val="24"/>
        <w:b/>
        <w:bCs/>
      </w:rPr>
      <w:tblPr/>
      <w:tcPr>
        <w:shd w:val="clear" w:color="auto" w:fill="999999" w:themeFill="text1" w:themeFillTint="66"/>
      </w:tcPr>
    </w:tblStylePr>
    <w:tblStylePr w:type="lastRow">
      <w:rPr>
        <w:rFonts w:ascii="Times New Roman" w:hAnsi="Times New Roman" w:eastAsia="Times New Roman" w:cs="Times New Roman"/>
        <w:color w:val="000000"/>
        <w:sz w:val="24"/>
        <w:szCs w:val="24"/>
        <w:b/>
        <w:bCs/>
      </w:rPr>
      <w:tblPr/>
      <w:tcPr>
        <w:shd w:val="clear" w:color="auto" w:fill="999999" w:themeFill="text1" w:themeFillTint="66"/>
      </w:tcPr>
    </w:tblStylePr>
    <w:tblStylePr w:type="firstCol">
      <w:rPr>
        <w:rFonts w:ascii="Times New Roman" w:hAnsi="Times New Roman" w:eastAsia="Times New Roman" w:cs="Times New Roman"/>
        <w:color w:val="000000"/>
        <w:sz w:val="24"/>
        <w:szCs w:val="24"/>
      </w:rPr>
      <w:tblPr/>
      <w:tcPr>
        <w:shd w:val="clear" w:color="auto" w:fill="000000" w:themeFill="text1" w:themeFillShade="BF"/>
      </w:tcPr>
    </w:tblStylePr>
    <w:tblStylePr w:type="lastCol">
      <w:rPr>
        <w:rFonts w:ascii="Times New Roman" w:hAnsi="Times New Roman" w:eastAsia="Times New Roman" w:cs="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eastAsia="Times New Roman" w:cs="Times New Roman"/>
        <w:color w:val="000000"/>
        <w:sz w:val="24"/>
        <w:szCs w:val="24"/>
        <w:b/>
        <w:bCs/>
      </w:rPr>
      <w:tblPr/>
      <w:tcPr>
        <w:shd w:val="clear" w:color="auto" w:fill="B8CCE4" w:themeFill="accent1" w:themeFillTint="66"/>
      </w:tcPr>
    </w:tblStylePr>
    <w:tblStylePr w:type="lastRow">
      <w:rPr>
        <w:rFonts w:ascii="Times New Roman" w:hAnsi="Times New Roman" w:eastAsia="Times New Roman" w:cs="Times New Roman"/>
        <w:color w:val="000000"/>
        <w:sz w:val="24"/>
        <w:szCs w:val="24"/>
        <w:b/>
        <w:bCs/>
      </w:rPr>
      <w:tblPr/>
      <w:tcPr>
        <w:shd w:val="clear" w:color="auto" w:fill="B8CCE4" w:themeFill="accent1" w:themeFillTint="66"/>
      </w:tcPr>
    </w:tblStylePr>
    <w:tblStylePr w:type="firstCol">
      <w:rPr>
        <w:rFonts w:ascii="Times New Roman" w:hAnsi="Times New Roman" w:eastAsia="Times New Roman" w:cs="Times New Roman"/>
        <w:color w:val="000000"/>
        <w:sz w:val="24"/>
        <w:szCs w:val="24"/>
      </w:rPr>
      <w:tblPr/>
      <w:tcPr>
        <w:shd w:val="clear" w:color="auto" w:fill="365F91" w:themeFill="accent1" w:themeFillShade="BF"/>
      </w:tcPr>
    </w:tblStylePr>
    <w:tblStylePr w:type="lastCol">
      <w:rPr>
        <w:rFonts w:ascii="Times New Roman" w:hAnsi="Times New Roman" w:eastAsia="Times New Roman" w:cs="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eastAsia="Times New Roman" w:cs="Times New Roman"/>
        <w:color w:val="000000"/>
        <w:sz w:val="24"/>
        <w:szCs w:val="24"/>
        <w:b/>
        <w:bCs/>
      </w:rPr>
      <w:tblPr/>
      <w:tcPr>
        <w:shd w:val="clear" w:color="auto" w:fill="E5B8B7" w:themeFill="accent2" w:themeFillTint="66"/>
      </w:tcPr>
    </w:tblStylePr>
    <w:tblStylePr w:type="lastRow">
      <w:rPr>
        <w:rFonts w:ascii="Times New Roman" w:hAnsi="Times New Roman" w:eastAsia="Times New Roman" w:cs="Times New Roman"/>
        <w:color w:val="000000"/>
        <w:sz w:val="24"/>
        <w:szCs w:val="24"/>
        <w:b/>
        <w:bCs/>
      </w:rPr>
      <w:tblPr/>
      <w:tcPr>
        <w:shd w:val="clear" w:color="auto" w:fill="E5B8B7" w:themeFill="accent2" w:themeFillTint="66"/>
      </w:tcPr>
    </w:tblStylePr>
    <w:tblStylePr w:type="firstCol">
      <w:rPr>
        <w:rFonts w:ascii="Times New Roman" w:hAnsi="Times New Roman" w:eastAsia="Times New Roman" w:cs="Times New Roman"/>
        <w:color w:val="000000"/>
        <w:sz w:val="24"/>
        <w:szCs w:val="24"/>
      </w:rPr>
      <w:tblPr/>
      <w:tcPr>
        <w:shd w:val="clear" w:color="auto" w:fill="943634" w:themeFill="accent2" w:themeFillShade="BF"/>
      </w:tcPr>
    </w:tblStylePr>
    <w:tblStylePr w:type="lastCol">
      <w:rPr>
        <w:rFonts w:ascii="Times New Roman" w:hAnsi="Times New Roman" w:eastAsia="Times New Roman" w:cs="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eastAsia="Times New Roman" w:cs="Times New Roman"/>
        <w:color w:val="000000"/>
        <w:sz w:val="24"/>
        <w:szCs w:val="24"/>
        <w:b/>
        <w:bCs/>
      </w:rPr>
      <w:tblPr/>
      <w:tcPr>
        <w:shd w:val="clear" w:color="auto" w:fill="D6E3BC" w:themeFill="accent3" w:themeFillTint="66"/>
      </w:tcPr>
    </w:tblStylePr>
    <w:tblStylePr w:type="lastRow">
      <w:rPr>
        <w:rFonts w:ascii="Times New Roman" w:hAnsi="Times New Roman" w:eastAsia="Times New Roman" w:cs="Times New Roman"/>
        <w:color w:val="000000"/>
        <w:sz w:val="24"/>
        <w:szCs w:val="24"/>
        <w:b/>
        <w:bCs/>
      </w:rPr>
      <w:tblPr/>
      <w:tcPr>
        <w:shd w:val="clear" w:color="auto" w:fill="D6E3BC" w:themeFill="accent3" w:themeFillTint="66"/>
      </w:tcPr>
    </w:tblStylePr>
    <w:tblStylePr w:type="firstCol">
      <w:rPr>
        <w:rFonts w:ascii="Times New Roman" w:hAnsi="Times New Roman" w:eastAsia="Times New Roman" w:cs="Times New Roman"/>
        <w:color w:val="000000"/>
        <w:sz w:val="24"/>
        <w:szCs w:val="24"/>
      </w:rPr>
      <w:tblPr/>
      <w:tcPr>
        <w:shd w:val="clear" w:color="auto" w:fill="76923C" w:themeFill="accent3" w:themeFillShade="BF"/>
      </w:tcPr>
    </w:tblStylePr>
    <w:tblStylePr w:type="lastCol">
      <w:rPr>
        <w:rFonts w:ascii="Times New Roman" w:hAnsi="Times New Roman" w:eastAsia="Times New Roman" w:cs="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eastAsia="Times New Roman" w:cs="Times New Roman"/>
        <w:color w:val="000000"/>
        <w:sz w:val="24"/>
        <w:szCs w:val="24"/>
        <w:b/>
        <w:bCs/>
      </w:rPr>
      <w:tblPr/>
      <w:tcPr>
        <w:shd w:val="clear" w:color="auto" w:fill="CCC0D9" w:themeFill="accent4" w:themeFillTint="66"/>
      </w:tcPr>
    </w:tblStylePr>
    <w:tblStylePr w:type="lastRow">
      <w:rPr>
        <w:rFonts w:ascii="Times New Roman" w:hAnsi="Times New Roman" w:eastAsia="Times New Roman" w:cs="Times New Roman"/>
        <w:color w:val="000000"/>
        <w:sz w:val="24"/>
        <w:szCs w:val="24"/>
        <w:b/>
        <w:bCs/>
      </w:rPr>
      <w:tblPr/>
      <w:tcPr>
        <w:shd w:val="clear" w:color="auto" w:fill="CCC0D9" w:themeFill="accent4" w:themeFillTint="66"/>
      </w:tcPr>
    </w:tblStylePr>
    <w:tblStylePr w:type="firstCol">
      <w:rPr>
        <w:rFonts w:ascii="Times New Roman" w:hAnsi="Times New Roman" w:eastAsia="Times New Roman" w:cs="Times New Roman"/>
        <w:color w:val="000000"/>
        <w:sz w:val="24"/>
        <w:szCs w:val="24"/>
      </w:rPr>
      <w:tblPr/>
      <w:tcPr>
        <w:shd w:val="clear" w:color="auto" w:fill="5F497A" w:themeFill="accent4" w:themeFillShade="BF"/>
      </w:tcPr>
    </w:tblStylePr>
    <w:tblStylePr w:type="lastCol">
      <w:rPr>
        <w:rFonts w:ascii="Times New Roman" w:hAnsi="Times New Roman" w:eastAsia="Times New Roman" w:cs="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eastAsia="Times New Roman" w:cs="Times New Roman"/>
        <w:color w:val="000000"/>
        <w:sz w:val="24"/>
        <w:szCs w:val="24"/>
        <w:b/>
        <w:bCs/>
      </w:rPr>
      <w:tblPr/>
      <w:tcPr>
        <w:shd w:val="clear" w:color="auto" w:fill="B6DDE8" w:themeFill="accent5" w:themeFillTint="66"/>
      </w:tcPr>
    </w:tblStylePr>
    <w:tblStylePr w:type="lastRow">
      <w:rPr>
        <w:rFonts w:ascii="Times New Roman" w:hAnsi="Times New Roman" w:eastAsia="Times New Roman" w:cs="Times New Roman"/>
        <w:color w:val="000000"/>
        <w:sz w:val="24"/>
        <w:szCs w:val="24"/>
        <w:b/>
        <w:bCs/>
      </w:rPr>
      <w:tblPr/>
      <w:tcPr>
        <w:shd w:val="clear" w:color="auto" w:fill="B6DDE8" w:themeFill="accent5" w:themeFillTint="66"/>
      </w:tcPr>
    </w:tblStylePr>
    <w:tblStylePr w:type="firstCol">
      <w:rPr>
        <w:rFonts w:ascii="Times New Roman" w:hAnsi="Times New Roman" w:eastAsia="Times New Roman" w:cs="Times New Roman"/>
        <w:color w:val="000000"/>
        <w:sz w:val="24"/>
        <w:szCs w:val="24"/>
      </w:rPr>
      <w:tblPr/>
      <w:tcPr>
        <w:shd w:val="clear" w:color="auto" w:fill="31849B" w:themeFill="accent5" w:themeFillShade="BF"/>
      </w:tcPr>
    </w:tblStylePr>
    <w:tblStylePr w:type="lastCol">
      <w:rPr>
        <w:rFonts w:ascii="Times New Roman" w:hAnsi="Times New Roman" w:eastAsia="Times New Roman" w:cs="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eastAsia="Times New Roman" w:cs="Times New Roman"/>
        <w:color w:val="000000"/>
        <w:sz w:val="24"/>
        <w:szCs w:val="24"/>
        <w:b/>
        <w:bCs/>
      </w:rPr>
      <w:tblPr/>
      <w:tcPr>
        <w:shd w:val="clear" w:color="auto" w:fill="FBD4B4" w:themeFill="accent6" w:themeFillTint="66"/>
      </w:tcPr>
    </w:tblStylePr>
    <w:tblStylePr w:type="lastRow">
      <w:rPr>
        <w:rFonts w:ascii="Times New Roman" w:hAnsi="Times New Roman" w:eastAsia="Times New Roman" w:cs="Times New Roman"/>
        <w:color w:val="000000"/>
        <w:sz w:val="24"/>
        <w:szCs w:val="24"/>
        <w:b/>
        <w:bCs/>
      </w:rPr>
      <w:tblPr/>
      <w:tcPr>
        <w:shd w:val="clear" w:color="auto" w:fill="FBD4B4" w:themeFill="accent6" w:themeFillTint="66"/>
      </w:tcPr>
    </w:tblStylePr>
    <w:tblStylePr w:type="firstCol">
      <w:rPr>
        <w:rFonts w:ascii="Times New Roman" w:hAnsi="Times New Roman" w:eastAsia="Times New Roman" w:cs="Times New Roman"/>
        <w:color w:val="000000"/>
        <w:sz w:val="24"/>
        <w:szCs w:val="24"/>
      </w:rPr>
      <w:tblPr/>
      <w:tcPr>
        <w:shd w:val="clear" w:color="auto" w:fill="E36C0A" w:themeFill="accent6" w:themeFillShade="BF"/>
      </w:tcPr>
    </w:tblStylePr>
    <w:tblStylePr w:type="lastCol">
      <w:rPr>
        <w:rFonts w:ascii="Times New Roman" w:hAnsi="Times New Roman" w:eastAsia="Times New Roman" w:cs="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color w:val="000000"/>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color w:val="000000"/>
      <w:sz w:val="24"/>
      <w:szCs w:val="24"/>
      <w:b/>
      <w:bC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color w:val="000000"/>
      <w:sz w:val="24"/>
      <w:szCs w:val="24"/>
      <w:b/>
      <w:bC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color w:val="000000"/>
      <w:sz w:val="24"/>
      <w:szCs w:val="24"/>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color w:val="000000"/>
      <w:sz w:val="24"/>
      <w:szCs w:val="24"/>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color w:val="000000"/>
      <w:sz w:val="24"/>
      <w:szCs w:val="24"/>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color w:val="000000"/>
      <w:sz w:val="24"/>
      <w:szCs w:val="24"/>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color w:val="000000"/>
      <w:sz w:val="24"/>
      <w:szCs w:val="24"/>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color w:val="000000"/>
      <w:sz w:val="24"/>
      <w:szCs w:val="24"/>
      <w:b/>
      <w:bCs/>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color w:val="000000"/>
      <w:sz w:val="24"/>
      <w:szCs w:val="24"/>
      <w:b/>
      <w:bCs/>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color w:val="000000"/>
      <w:sz w:val="24"/>
      <w:szCs w:val="24"/>
      <w:b/>
      <w:bC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000000"/>
      <w:sz w:val="24"/>
      <w:szCs w:val="24"/>
      <w:spacing w:val="5"/>
      <w:kern w:val="28"/>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z w:val="24"/>
      <w:szCs w:val="24"/>
      <w:spacing w:val="5"/>
      <w:kern w:val="28"/>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color w:val="000000"/>
      <w:sz w:val="24"/>
      <w:szCs w:val="24"/>
      <w:i/>
      <w:iCs/>
      <w:spacing w:val="15"/>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color w:val="000000"/>
      <w:sz w:val="24"/>
      <w:szCs w:val="24"/>
      <w:i/>
      <w:iCs/>
      <w:spacing w:val="15"/>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4"/>
      <w:szCs w:val="24"/>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4"/>
      <w:szCs w:val="24"/>
    </w:rPr>
  </w:style>
  <w:style w:type="paragraph" w:styleId="Quote">
    <w:name w:val="Quote"/>
    <w:basedOn w:val="Normal"/>
    <w:next w:val="Normal"/>
    <w:link w:val="QuoteChar"/>
    <w:uiPriority w:val="29"/>
    <w:qFormat/>
    <w:rsid w:val="00FC693F"/>
    <w:rPr>
      <w:rFonts w:ascii="Times New Roman" w:hAnsi="Times New Roman" w:eastAsia="Times New Roman" w:cs="Times New Roman"/>
      <w:color w:val="000000"/>
      <w:sz w:val="24"/>
      <w:szCs w:val="24"/>
      <w:i/>
      <w:iCs/>
    </w:rPr>
  </w:style>
  <w:style w:type="character" w:customStyle="1" w:styleId="QuoteChar">
    <w:name w:val="Quote Char"/>
    <w:basedOn w:val="DefaultParagraphFont"/>
    <w:link w:val="Quote"/>
    <w:uiPriority w:val="29"/>
    <w:rsid w:val="00FC693F"/>
    <w:rPr>
      <w:rFonts w:ascii="Times New Roman" w:hAnsi="Times New Roman" w:eastAsia="Times New Roman" w:cs="Times New Roman"/>
      <w:color w:val="000000"/>
      <w:sz w:val="24"/>
      <w:szCs w:val="24"/>
      <w:i/>
      <w:iCs/>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color w:val="000000"/>
      <w:sz w:val="24"/>
      <w:szCs w:val="24"/>
      <w:b/>
      <w:bCs/>
      <w:i/>
      <w:iCs/>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color w:val="000000"/>
      <w:sz w:val="24"/>
      <w:szCs w:val="24"/>
      <w:i/>
      <w:iCs/>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color w:val="000000"/>
      <w:sz w:val="24"/>
      <w:szCs w:val="24"/>
      <w:i/>
      <w:iCs/>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color w:val="000000"/>
      <w:sz w:val="24"/>
      <w:szCs w:val="24"/>
      <w:i/>
      <w:iCs/>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color w:val="000000"/>
      <w:sz w:val="24"/>
      <w:szCs w:val="24"/>
      <w:b/>
      <w:bCs/>
    </w:rPr>
  </w:style>
  <w:style w:type="character" w:styleId="Strong">
    <w:name w:val="Strong"/>
    <w:basedOn w:val="DefaultParagraphFont"/>
    <w:uiPriority w:val="22"/>
    <w:qFormat/>
    <w:rsid w:val="00FC693F"/>
    <w:rPr>
      <w:rFonts w:ascii="Times New Roman" w:hAnsi="Times New Roman" w:eastAsia="Times New Roman" w:cs="Times New Roman"/>
      <w:color w:val="000000"/>
      <w:sz w:val="24"/>
      <w:szCs w:val="24"/>
      <w:b/>
      <w:bCs/>
    </w:rPr>
  </w:style>
  <w:style w:type="character" w:styleId="Emphasis">
    <w:name w:val="Emphasis"/>
    <w:basedOn w:val="DefaultParagraphFont"/>
    <w:uiPriority w:val="20"/>
    <w:qFormat/>
    <w:rsid w:val="00FC693F"/>
    <w:rPr>
      <w:rFonts w:ascii="Times New Roman" w:hAnsi="Times New Roman" w:eastAsia="Times New Roman" w:cs="Times New Roman"/>
      <w:color w:val="000000"/>
      <w:sz w:val="24"/>
      <w:szCs w:val="24"/>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color w:val="000000"/>
      <w:sz w:val="24"/>
      <w:szCs w:val="24"/>
      <w:b/>
      <w:bCs/>
      <w:i/>
      <w:iCs/>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color w:val="000000"/>
      <w:sz w:val="24"/>
      <w:szCs w:val="24"/>
      <w:b/>
      <w:bCs/>
      <w:i/>
      <w:iCs/>
    </w:rPr>
  </w:style>
  <w:style w:type="character" w:styleId="SubtleEmphasis">
    <w:name w:val="Subtle Emphasis"/>
    <w:basedOn w:val="DefaultParagraphFont"/>
    <w:uiPriority w:val="19"/>
    <w:qFormat/>
    <w:rsid w:val="00FC693F"/>
    <w:rPr>
      <w:rFonts w:ascii="Times New Roman" w:hAnsi="Times New Roman" w:eastAsia="Times New Roman" w:cs="Times New Roman"/>
      <w:color w:val="000000"/>
      <w:sz w:val="24"/>
      <w:szCs w:val="24"/>
      <w:i/>
      <w:iCs/>
    </w:rPr>
  </w:style>
  <w:style w:type="character" w:styleId="IntenseEmphasis">
    <w:name w:val="Intense Emphasis"/>
    <w:basedOn w:val="DefaultParagraphFont"/>
    <w:uiPriority w:val="21"/>
    <w:qFormat/>
    <w:rsid w:val="00FC693F"/>
    <w:rPr>
      <w:rFonts w:ascii="Times New Roman" w:hAnsi="Times New Roman" w:eastAsia="Times New Roman" w:cs="Times New Roman"/>
      <w:color w:val="000000"/>
      <w:sz w:val="24"/>
      <w:szCs w:val="24"/>
      <w:b/>
      <w:bCs/>
      <w:i/>
      <w:iCs/>
    </w:rPr>
  </w:style>
  <w:style w:type="character" w:styleId="SubtleReference">
    <w:name w:val="Subtle Reference"/>
    <w:basedOn w:val="DefaultParagraphFont"/>
    <w:uiPriority w:val="31"/>
    <w:qFormat/>
    <w:rsid w:val="00FC693F"/>
    <w:rPr>
      <w:rFonts w:ascii="Times New Roman" w:hAnsi="Times New Roman" w:eastAsia="Times New Roman" w:cs="Times New Roman"/>
      <w:color w:val="000000"/>
      <w:sz w:val="24"/>
      <w:szCs w:val="24"/>
      <w:smallCaps/>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color w:val="000000"/>
      <w:sz w:val="24"/>
      <w:szCs w:val="24"/>
      <w:b/>
      <w:bCs/>
      <w:smallCaps/>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color w:val="000000"/>
      <w:sz w:val="24"/>
      <w:szCs w:val="24"/>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shd w:val="clear" w:color="auto" w:fill="000000" w:themeFill="text1"/>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shd w:val="clear" w:color="auto" w:fill="4F81BD" w:themeFill="accent1"/>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shd w:val="clear" w:color="auto" w:fill="C0504D" w:themeFill="accent2"/>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shd w:val="clear" w:color="auto" w:fill="9BBB59" w:themeFill="accent3"/>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shd w:val="clear" w:color="auto" w:fill="8064A2" w:themeFill="accent4"/>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shd w:val="clear" w:color="auto" w:fill="4BACC6" w:themeFill="accent5"/>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shd w:val="clear" w:color="auto" w:fill="F79646" w:themeFill="accent6"/>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eastAsia="Times New Roman" w:cs="Times New Roman"/>
        <w:color w:val="000000"/>
        <w:sz w:val="24"/>
        <w:szCs w:val="24"/>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eastAsia="Times New Roman" w:cs="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eastAsia="Times New Roman" w:cs="Times New Roman"/>
        <w:color w:val="000000"/>
        <w:sz w:val="24"/>
        <w:szCs w:val="24"/>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eastAsia="Times New Roman" w:cs="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eastAsia="Times New Roman" w:cs="Times New Roman"/>
        <w:color w:val="000000"/>
        <w:sz w:val="24"/>
        <w:szCs w:val="24"/>
        <w:b/>
        <w:bCs/>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eastAsia="Times New Roman" w:cs="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eastAsia="Times New Roman" w:cs="Times New Roman"/>
        <w:color w:val="000000"/>
        <w:sz w:val="24"/>
        <w:szCs w:val="24"/>
        <w:b/>
        <w:bCs/>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eastAsia="Times New Roman" w:cs="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eastAsia="Times New Roman" w:cs="Times New Roman"/>
        <w:color w:val="000000"/>
        <w:sz w:val="24"/>
        <w:szCs w:val="24"/>
        <w:b/>
        <w:bCs/>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eastAsia="Times New Roman" w:cs="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eastAsia="Times New Roman" w:cs="Times New Roman"/>
        <w:color w:val="000000"/>
        <w:sz w:val="24"/>
        <w:szCs w:val="24"/>
        <w:b/>
        <w:bCs/>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eastAsia="Times New Roman" w:cs="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eastAsia="Times New Roman" w:cs="Times New Roman"/>
        <w:color w:val="000000"/>
        <w:sz w:val="24"/>
        <w:szCs w:val="24"/>
        <w:b/>
        <w:bCs/>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color w:val="000000"/>
        <w:sz w:val="24"/>
        <w:szCs w:val="24"/>
        <w:b/>
        <w:bCs/>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eastAsia="Times New Roman" w:cs="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eastAsia="Times New Roman" w:cs="Times New Roman"/>
        <w:color w:val="000000"/>
        <w:sz w:val="24"/>
        <w:szCs w:val="24"/>
        <w:b/>
        <w:bCs/>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bottom w:val="single" w:sz="8" w:space="0" w:color="000000" w:themeColor="text1"/>
        </w:tcBorders>
      </w:tcPr>
    </w:tblStylePr>
    <w:tblStylePr w:type="lastRow">
      <w:rPr>
        <w:rFonts w:ascii="Times New Roman" w:hAnsi="Times New Roman" w:eastAsia="Times New Roman" w:cs="Times New Roman"/>
        <w:color w:val="000000"/>
        <w:sz w:val="24"/>
        <w:szCs w:val="24"/>
        <w:b/>
        <w:bCs/>
      </w:rPr>
      <w:tblPr/>
      <w:tcPr>
        <w:tcBorders>
          <w:top w:val="single" w:sz="8" w:space="0" w:color="000000" w:themeColor="text1"/>
          <w:bottom w:val="single" w:sz="8" w:space="0" w:color="000000" w:themeColor="text1"/>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bottom w:val="single" w:sz="8" w:space="0" w:color="4F81BD" w:themeColor="accent1"/>
        </w:tcBorders>
      </w:tcPr>
    </w:tblStylePr>
    <w:tblStylePr w:type="lastRow">
      <w:rPr>
        <w:rFonts w:ascii="Times New Roman" w:hAnsi="Times New Roman" w:eastAsia="Times New Roman" w:cs="Times New Roman"/>
        <w:color w:val="000000"/>
        <w:sz w:val="24"/>
        <w:szCs w:val="24"/>
        <w:b/>
        <w:bCs/>
      </w:rPr>
      <w:tblPr/>
      <w:tcPr>
        <w:tcBorders>
          <w:top w:val="single" w:sz="8" w:space="0" w:color="4F81BD" w:themeColor="accent1"/>
          <w:bottom w:val="single" w:sz="8" w:space="0" w:color="4F81BD" w:themeColor="accent1"/>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bottom w:val="single" w:sz="8" w:space="0" w:color="C0504D" w:themeColor="accent2"/>
        </w:tcBorders>
      </w:tcPr>
    </w:tblStylePr>
    <w:tblStylePr w:type="lastRow">
      <w:rPr>
        <w:rFonts w:ascii="Times New Roman" w:hAnsi="Times New Roman" w:eastAsia="Times New Roman" w:cs="Times New Roman"/>
        <w:color w:val="000000"/>
        <w:sz w:val="24"/>
        <w:szCs w:val="24"/>
        <w:b/>
        <w:bCs/>
      </w:rPr>
      <w:tblPr/>
      <w:tcPr>
        <w:tcBorders>
          <w:top w:val="single" w:sz="8" w:space="0" w:color="C0504D" w:themeColor="accent2"/>
          <w:bottom w:val="single" w:sz="8" w:space="0" w:color="C0504D" w:themeColor="accent2"/>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bottom w:val="single" w:sz="8" w:space="0" w:color="9BBB59" w:themeColor="accent3"/>
        </w:tcBorders>
      </w:tcPr>
    </w:tblStylePr>
    <w:tblStylePr w:type="lastRow">
      <w:rPr>
        <w:rFonts w:ascii="Times New Roman" w:hAnsi="Times New Roman" w:eastAsia="Times New Roman" w:cs="Times New Roman"/>
        <w:color w:val="000000"/>
        <w:sz w:val="24"/>
        <w:szCs w:val="24"/>
        <w:b/>
        <w:bCs/>
      </w:rPr>
      <w:tblPr/>
      <w:tcPr>
        <w:tcBorders>
          <w:top w:val="single" w:sz="8" w:space="0" w:color="9BBB59" w:themeColor="accent3"/>
          <w:bottom w:val="single" w:sz="8" w:space="0" w:color="9BBB59" w:themeColor="accent3"/>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bottom w:val="single" w:sz="8" w:space="0" w:color="8064A2" w:themeColor="accent4"/>
        </w:tcBorders>
      </w:tcPr>
    </w:tblStylePr>
    <w:tblStylePr w:type="lastRow">
      <w:rPr>
        <w:rFonts w:ascii="Times New Roman" w:hAnsi="Times New Roman" w:eastAsia="Times New Roman" w:cs="Times New Roman"/>
        <w:color w:val="000000"/>
        <w:sz w:val="24"/>
        <w:szCs w:val="24"/>
        <w:b/>
        <w:bCs/>
      </w:rPr>
      <w:tblPr/>
      <w:tcPr>
        <w:tcBorders>
          <w:top w:val="single" w:sz="8" w:space="0" w:color="8064A2" w:themeColor="accent4"/>
          <w:bottom w:val="single" w:sz="8" w:space="0" w:color="8064A2" w:themeColor="accent4"/>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bottom w:val="single" w:sz="8" w:space="0" w:color="4BACC6" w:themeColor="accent5"/>
        </w:tcBorders>
      </w:tcPr>
    </w:tblStylePr>
    <w:tblStylePr w:type="lastRow">
      <w:rPr>
        <w:rFonts w:ascii="Times New Roman" w:hAnsi="Times New Roman" w:eastAsia="Times New Roman" w:cs="Times New Roman"/>
        <w:color w:val="000000"/>
        <w:sz w:val="24"/>
        <w:szCs w:val="24"/>
        <w:b/>
        <w:bCs/>
      </w:rPr>
      <w:tblPr/>
      <w:tcPr>
        <w:tcBorders>
          <w:top w:val="single" w:sz="8" w:space="0" w:color="4BACC6" w:themeColor="accent5"/>
          <w:bottom w:val="single" w:sz="8" w:space="0" w:color="4BACC6" w:themeColor="accent5"/>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bottom w:val="single" w:sz="8" w:space="0" w:color="F79646" w:themeColor="accent6"/>
        </w:tcBorders>
      </w:tcPr>
    </w:tblStylePr>
    <w:tblStylePr w:type="lastRow">
      <w:rPr>
        <w:rFonts w:ascii="Times New Roman" w:hAnsi="Times New Roman" w:eastAsia="Times New Roman" w:cs="Times New Roman"/>
        <w:color w:val="000000"/>
        <w:sz w:val="24"/>
        <w:szCs w:val="24"/>
        <w:b/>
        <w:bCs/>
      </w:rPr>
      <w:tblPr/>
      <w:tcPr>
        <w:tcBorders>
          <w:top w:val="single" w:sz="8" w:space="0" w:color="F79646" w:themeColor="accent6"/>
          <w:bottom w:val="single" w:sz="8" w:space="0" w:color="F79646" w:themeColor="accent6"/>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Times New Roman" w:cs="Times New Roman"/>
        <w:color w:val="000000"/>
        <w:sz w:val="24"/>
        <w:szCs w:val="24"/>
        <w:b/>
        <w:bCs/>
      </w:rPr>
    </w:tblStylePr>
    <w:tblStylePr w:type="lastRow">
      <w:rPr>
        <w:rFonts w:ascii="Times New Roman" w:hAnsi="Times New Roman" w:eastAsia="Times New Roman" w:cs="Times New Roman"/>
        <w:color w:val="000000"/>
        <w:sz w:val="24"/>
        <w:szCs w:val="24"/>
        <w:b/>
        <w:bCs/>
      </w:rPr>
      <w:tblPr/>
      <w:tcPr>
        <w:tcBorders>
          <w:top w:val="single" w:sz="18" w:space="0" w:color="404040" w:themeColor="text1" w:themeTint="BF"/>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Times New Roman" w:cs="Times New Roman"/>
        <w:color w:val="000000"/>
        <w:sz w:val="24"/>
        <w:szCs w:val="24"/>
        <w:b/>
        <w:bCs/>
      </w:rPr>
    </w:tblStylePr>
    <w:tblStylePr w:type="lastRow">
      <w:rPr>
        <w:rFonts w:ascii="Times New Roman" w:hAnsi="Times New Roman" w:eastAsia="Times New Roman" w:cs="Times New Roman"/>
        <w:color w:val="000000"/>
        <w:sz w:val="24"/>
        <w:szCs w:val="24"/>
        <w:b/>
        <w:bCs/>
      </w:rPr>
      <w:tblPr/>
      <w:tcPr>
        <w:tcBorders>
          <w:top w:val="single" w:sz="18" w:space="0" w:color="7BA0CD" w:themeColor="accent1" w:themeTint="BF"/>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Times New Roman" w:cs="Times New Roman"/>
        <w:color w:val="000000"/>
        <w:sz w:val="24"/>
        <w:szCs w:val="24"/>
        <w:b/>
        <w:bCs/>
      </w:rPr>
    </w:tblStylePr>
    <w:tblStylePr w:type="lastRow">
      <w:rPr>
        <w:rFonts w:ascii="Times New Roman" w:hAnsi="Times New Roman" w:eastAsia="Times New Roman" w:cs="Times New Roman"/>
        <w:color w:val="000000"/>
        <w:sz w:val="24"/>
        <w:szCs w:val="24"/>
        <w:b/>
        <w:bCs/>
      </w:rPr>
      <w:tblPr/>
      <w:tcPr>
        <w:tcBorders>
          <w:top w:val="single" w:sz="18" w:space="0" w:color="CF7B79" w:themeColor="accent2" w:themeTint="BF"/>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Times New Roman" w:cs="Times New Roman"/>
        <w:color w:val="000000"/>
        <w:sz w:val="24"/>
        <w:szCs w:val="24"/>
        <w:b/>
        <w:bCs/>
      </w:rPr>
    </w:tblStylePr>
    <w:tblStylePr w:type="lastRow">
      <w:rPr>
        <w:rFonts w:ascii="Times New Roman" w:hAnsi="Times New Roman" w:eastAsia="Times New Roman" w:cs="Times New Roman"/>
        <w:color w:val="000000"/>
        <w:sz w:val="24"/>
        <w:szCs w:val="24"/>
        <w:b/>
        <w:bCs/>
      </w:rPr>
      <w:tblPr/>
      <w:tcPr>
        <w:tcBorders>
          <w:top w:val="single" w:sz="18" w:space="0" w:color="B3CC82" w:themeColor="accent3" w:themeTint="BF"/>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Times New Roman" w:cs="Times New Roman"/>
        <w:color w:val="000000"/>
        <w:sz w:val="24"/>
        <w:szCs w:val="24"/>
        <w:b/>
        <w:bCs/>
      </w:rPr>
    </w:tblStylePr>
    <w:tblStylePr w:type="lastRow">
      <w:rPr>
        <w:rFonts w:ascii="Times New Roman" w:hAnsi="Times New Roman" w:eastAsia="Times New Roman" w:cs="Times New Roman"/>
        <w:color w:val="000000"/>
        <w:sz w:val="24"/>
        <w:szCs w:val="24"/>
        <w:b/>
        <w:bCs/>
      </w:rPr>
      <w:tblPr/>
      <w:tcPr>
        <w:tcBorders>
          <w:top w:val="single" w:sz="18" w:space="0" w:color="9F8AB9" w:themeColor="accent4" w:themeTint="BF"/>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Times New Roman" w:cs="Times New Roman"/>
        <w:color w:val="000000"/>
        <w:sz w:val="24"/>
        <w:szCs w:val="24"/>
        <w:b/>
        <w:bCs/>
      </w:rPr>
    </w:tblStylePr>
    <w:tblStylePr w:type="lastRow">
      <w:rPr>
        <w:rFonts w:ascii="Times New Roman" w:hAnsi="Times New Roman" w:eastAsia="Times New Roman" w:cs="Times New Roman"/>
        <w:color w:val="000000"/>
        <w:sz w:val="24"/>
        <w:szCs w:val="24"/>
        <w:b/>
        <w:bCs/>
      </w:rPr>
      <w:tblPr/>
      <w:tcPr>
        <w:tcBorders>
          <w:top w:val="single" w:sz="18" w:space="0" w:color="78C0D4" w:themeColor="accent5" w:themeTint="BF"/>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Times New Roman" w:cs="Times New Roman"/>
        <w:color w:val="000000"/>
        <w:sz w:val="24"/>
        <w:szCs w:val="24"/>
        <w:b/>
        <w:bCs/>
      </w:rPr>
    </w:tblStylePr>
    <w:tblStylePr w:type="lastRow">
      <w:rPr>
        <w:rFonts w:ascii="Times New Roman" w:hAnsi="Times New Roman" w:eastAsia="Times New Roman" w:cs="Times New Roman"/>
        <w:color w:val="000000"/>
        <w:sz w:val="24"/>
        <w:szCs w:val="24"/>
        <w:b/>
        <w:bCs/>
      </w:rPr>
      <w:tblPr/>
      <w:tcPr>
        <w:tcBorders>
          <w:top w:val="single" w:sz="18" w:space="0" w:color="F9B074" w:themeColor="accent6" w:themeTint="BF"/>
        </w:tcBorders>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Times New Roman" w:cs="Times New Roman"/>
        <w:color w:val="000000"/>
        <w:sz w:val="24"/>
        <w:szCs w:val="24"/>
        <w:b/>
        <w:bCs/>
      </w:rPr>
      <w:tblPr/>
      <w:tcPr>
        <w:shd w:val="clear" w:color="auto" w:fill="E6E6E6" w:themeFill="text1" w:themeFillTint="19"/>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color w:val="000000"/>
        <w:sz w:val="24"/>
        <w:szCs w:val="24"/>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Times New Roman" w:cs="Times New Roman"/>
        <w:color w:val="000000"/>
        <w:sz w:val="24"/>
        <w:szCs w:val="24"/>
        <w:b/>
        <w:bCs/>
      </w:rPr>
      <w:tblPr/>
      <w:tcPr>
        <w:shd w:val="clear" w:color="auto" w:fill="EDF2F8" w:themeFill="accent1" w:themeFillTint="19"/>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color w:val="000000"/>
        <w:sz w:val="24"/>
        <w:szCs w:val="24"/>
        <w:b w:val="0"/>
        <w:bCs w:val="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Times New Roman" w:cs="Times New Roman"/>
        <w:color w:val="000000"/>
        <w:sz w:val="24"/>
        <w:szCs w:val="24"/>
        <w:b/>
        <w:bCs/>
      </w:rPr>
      <w:tblPr/>
      <w:tcPr>
        <w:shd w:val="clear" w:color="auto" w:fill="F8EDED" w:themeFill="accent2" w:themeFillTint="19"/>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color w:val="000000"/>
        <w:sz w:val="24"/>
        <w:szCs w:val="24"/>
        <w:b w:val="0"/>
        <w:bCs w:val="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Times New Roman" w:cs="Times New Roman"/>
        <w:color w:val="000000"/>
        <w:sz w:val="24"/>
        <w:szCs w:val="24"/>
        <w:b/>
        <w:bCs/>
      </w:rPr>
      <w:tblPr/>
      <w:tcPr>
        <w:shd w:val="clear" w:color="auto" w:fill="F5F8EE" w:themeFill="accent3" w:themeFillTint="19"/>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color w:val="000000"/>
        <w:sz w:val="24"/>
        <w:szCs w:val="24"/>
        <w:b w:val="0"/>
        <w:bCs w:val="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Times New Roman" w:cs="Times New Roman"/>
        <w:color w:val="000000"/>
        <w:sz w:val="24"/>
        <w:szCs w:val="24"/>
        <w:b/>
        <w:bCs/>
      </w:rPr>
      <w:tblPr/>
      <w:tcPr>
        <w:shd w:val="clear" w:color="auto" w:fill="F2EFF6" w:themeFill="accent4" w:themeFillTint="19"/>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color w:val="000000"/>
        <w:sz w:val="24"/>
        <w:szCs w:val="24"/>
        <w:b w:val="0"/>
        <w:bCs w:val="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Times New Roman" w:cs="Times New Roman"/>
        <w:color w:val="000000"/>
        <w:sz w:val="24"/>
        <w:szCs w:val="24"/>
        <w:b/>
        <w:bCs/>
      </w:rPr>
      <w:tblPr/>
      <w:tcPr>
        <w:shd w:val="clear" w:color="auto" w:fill="EDF6F9" w:themeFill="accent5" w:themeFillTint="19"/>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color w:val="000000"/>
        <w:sz w:val="24"/>
        <w:szCs w:val="24"/>
        <w:b w:val="0"/>
        <w:bCs w:val="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Times New Roman" w:cs="Times New Roman"/>
        <w:color w:val="000000"/>
        <w:sz w:val="24"/>
        <w:szCs w:val="24"/>
        <w:b/>
        <w:bCs/>
      </w:rPr>
      <w:tblPr/>
      <w:tcPr>
        <w:shd w:val="clear" w:color="auto" w:fill="FEF4EC" w:themeFill="accent6" w:themeFillTint="19"/>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color w:val="000000"/>
        <w:sz w:val="24"/>
        <w:szCs w:val="24"/>
        <w:b/>
        <w:bCs/>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color w:val="000000"/>
        <w:sz w:val="24"/>
        <w:szCs w:val="24"/>
        <w:b w:val="0"/>
        <w:bCs w:val="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Times New Roman" w:cs="Times New Roman"/>
        <w:color w:val="000000"/>
        <w:sz w:val="24"/>
        <w:szCs w:val="24"/>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eastAsia="Times New Roman" w:cs="Times New Roman"/>
        <w:color w:val="000000"/>
        <w:sz w:val="24"/>
        <w:szCs w:val="24"/>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eastAsia="Times New Roman" w:cs="Times New Roman"/>
        <w:color w:val="000000"/>
        <w:sz w:val="24"/>
        <w:szCs w:val="24"/>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eastAsia="Times New Roman" w:cs="Times New Roman"/>
        <w:color w:val="000000"/>
        <w:sz w:val="24"/>
        <w:szCs w:val="24"/>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Times New Roman" w:cs="Times New Roman"/>
        <w:color w:val="000000"/>
        <w:sz w:val="24"/>
        <w:szCs w:val="24"/>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eastAsia="Times New Roman" w:cs="Times New Roman"/>
        <w:color w:val="000000"/>
        <w:sz w:val="24"/>
        <w:szCs w:val="24"/>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eastAsia="Times New Roman" w:cs="Times New Roman"/>
        <w:color w:val="000000"/>
        <w:sz w:val="24"/>
        <w:szCs w:val="24"/>
        <w:b/>
        <w:bCs/>
        <w:i w:val="0"/>
        <w:iCs w:val="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eastAsia="Times New Roman" w:cs="Times New Roman"/>
        <w:color w:val="000000"/>
        <w:sz w:val="24"/>
        <w:szCs w:val="24"/>
        <w:b/>
        <w:bCs/>
        <w:i w:val="0"/>
        <w:iCs w:val="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Times New Roman" w:cs="Times New Roman"/>
        <w:color w:val="000000"/>
        <w:sz w:val="24"/>
        <w:szCs w:val="24"/>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eastAsia="Times New Roman" w:cs="Times New Roman"/>
        <w:color w:val="000000"/>
        <w:sz w:val="24"/>
        <w:szCs w:val="24"/>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eastAsia="Times New Roman" w:cs="Times New Roman"/>
        <w:color w:val="000000"/>
        <w:sz w:val="24"/>
        <w:szCs w:val="24"/>
        <w:b/>
        <w:bCs/>
        <w:i w:val="0"/>
        <w:iCs w:val="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eastAsia="Times New Roman" w:cs="Times New Roman"/>
        <w:color w:val="000000"/>
        <w:sz w:val="24"/>
        <w:szCs w:val="24"/>
        <w:b/>
        <w:bCs/>
        <w:i w:val="0"/>
        <w:iCs w:val="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Times New Roman" w:cs="Times New Roman"/>
        <w:color w:val="000000"/>
        <w:sz w:val="24"/>
        <w:szCs w:val="24"/>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eastAsia="Times New Roman" w:cs="Times New Roman"/>
        <w:color w:val="000000"/>
        <w:sz w:val="24"/>
        <w:szCs w:val="24"/>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eastAsia="Times New Roman" w:cs="Times New Roman"/>
        <w:color w:val="000000"/>
        <w:sz w:val="24"/>
        <w:szCs w:val="24"/>
        <w:b/>
        <w:bCs/>
        <w:i w:val="0"/>
        <w:iCs w:val="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eastAsia="Times New Roman" w:cs="Times New Roman"/>
        <w:color w:val="000000"/>
        <w:sz w:val="24"/>
        <w:szCs w:val="24"/>
        <w:b/>
        <w:bCs/>
        <w:i w:val="0"/>
        <w:iCs w:val="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Times New Roman" w:cs="Times New Roman"/>
        <w:color w:val="000000"/>
        <w:sz w:val="24"/>
        <w:szCs w:val="24"/>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eastAsia="Times New Roman" w:cs="Times New Roman"/>
        <w:color w:val="000000"/>
        <w:sz w:val="24"/>
        <w:szCs w:val="24"/>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eastAsia="Times New Roman" w:cs="Times New Roman"/>
        <w:color w:val="000000"/>
        <w:sz w:val="24"/>
        <w:szCs w:val="24"/>
        <w:b/>
        <w:bCs/>
        <w:i w:val="0"/>
        <w:iCs w:val="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eastAsia="Times New Roman" w:cs="Times New Roman"/>
        <w:color w:val="000000"/>
        <w:sz w:val="24"/>
        <w:szCs w:val="24"/>
        <w:b/>
        <w:bCs/>
        <w:i w:val="0"/>
        <w:iCs w:val="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Times New Roman" w:cs="Times New Roman"/>
        <w:color w:val="000000"/>
        <w:sz w:val="24"/>
        <w:szCs w:val="24"/>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eastAsia="Times New Roman" w:cs="Times New Roman"/>
        <w:color w:val="000000"/>
        <w:sz w:val="24"/>
        <w:szCs w:val="24"/>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eastAsia="Times New Roman" w:cs="Times New Roman"/>
        <w:color w:val="000000"/>
        <w:sz w:val="24"/>
        <w:szCs w:val="24"/>
        <w:b/>
        <w:bCs/>
        <w:i w:val="0"/>
        <w:iCs w:val="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eastAsia="Times New Roman" w:cs="Times New Roman"/>
        <w:color w:val="000000"/>
        <w:sz w:val="24"/>
        <w:szCs w:val="24"/>
        <w:b/>
        <w:bCs/>
        <w:i w:val="0"/>
        <w:iCs w:val="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Times New Roman" w:cs="Times New Roman"/>
        <w:color w:val="000000"/>
        <w:sz w:val="24"/>
        <w:szCs w:val="24"/>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eastAsia="Times New Roman" w:cs="Times New Roman"/>
        <w:color w:val="000000"/>
        <w:sz w:val="24"/>
        <w:szCs w:val="24"/>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eastAsia="Times New Roman" w:cs="Times New Roman"/>
        <w:color w:val="000000"/>
        <w:sz w:val="24"/>
        <w:szCs w:val="24"/>
        <w:b/>
        <w:bCs/>
        <w:i w:val="0"/>
        <w:iCs w:val="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eastAsia="Times New Roman" w:cs="Times New Roman"/>
        <w:color w:val="000000"/>
        <w:sz w:val="24"/>
        <w:szCs w:val="24"/>
        <w:b/>
        <w:bCs/>
        <w:i w:val="0"/>
        <w:iCs w:val="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eastAsia="Times New Roman" w:cs="Times New Roman"/>
        <w:color w:val="000000"/>
        <w:sz w:val="24"/>
        <w:szCs w:val="24"/>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eastAsia="Times New Roman" w:cs="Times New Roman"/>
        <w:color w:val="000000"/>
        <w:sz w:val="24"/>
        <w:szCs w:val="24"/>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eastAsia="Times New Roman" w:cs="Times New Roman"/>
        <w:color w:val="000000"/>
        <w:sz w:val="24"/>
        <w:szCs w:val="24"/>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eastAsia="Times New Roman" w:cs="Times New Roman"/>
        <w:color w:val="000000"/>
        <w:sz w:val="24"/>
        <w:szCs w:val="24"/>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eastAsia="Times New Roman" w:cs="Times New Roman"/>
        <w:color w:val="000000"/>
        <w:sz w:val="24"/>
        <w:szCs w:val="24"/>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eastAsia="Times New Roman" w:cs="Times New Roman"/>
        <w:color w:val="000000"/>
        <w:sz w:val="24"/>
        <w:szCs w:val="24"/>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eastAsia="Times New Roman" w:cs="Times New Roman"/>
        <w:color w:val="000000"/>
        <w:sz w:val="24"/>
        <w:szCs w:val="24"/>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eastAsia="Times New Roman" w:cs="Times New Roman"/>
        <w:color w:val="000000"/>
        <w:sz w:val="24"/>
        <w:szCs w:val="24"/>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Times New Roman" w:cs="Times New Roman"/>
        <w:color w:val="000000"/>
        <w:sz w:val="24"/>
        <w:szCs w:val="24"/>
        <w:b/>
        <w:bCs/>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eastAsia="Times New Roman" w:cs="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eastAsia="Times New Roman" w:cs="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eastAsia="Times New Roman" w:cs="Times New Roman"/>
        <w:color w:val="000000"/>
        <w:sz w:val="24"/>
        <w:szCs w:val="24"/>
      </w:rPr>
    </w:tblStylePr>
    <w:tblStylePr w:type="nwCell">
      <w:rPr>
        <w:rFonts w:ascii="Times New Roman" w:hAnsi="Times New Roman" w:eastAsia="Times New Roman" w:cs="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eastAsia="Times New Roman" w:cs="Times New Roman"/>
        <w:color w:val="000000"/>
        <w:sz w:val="24"/>
        <w:szCs w:val="24"/>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Times New Roman" w:cs="Times New Roman"/>
        <w:color w:val="000000"/>
        <w:sz w:val="24"/>
        <w:szCs w:val="24"/>
        <w:b/>
        <w:bCs/>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eastAsia="Times New Roman" w:cs="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eastAsia="Times New Roman" w:cs="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eastAsia="Times New Roman" w:cs="Times New Roman"/>
        <w:color w:val="000000"/>
        <w:sz w:val="24"/>
        <w:szCs w:val="24"/>
      </w:rPr>
    </w:tblStylePr>
    <w:tblStylePr w:type="nwCell">
      <w:rPr>
        <w:rFonts w:ascii="Times New Roman" w:hAnsi="Times New Roman" w:eastAsia="Times New Roman" w:cs="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eastAsia="Times New Roman" w:cs="Times New Roman"/>
        <w:color w:val="000000"/>
        <w:sz w:val="24"/>
        <w:szCs w:val="24"/>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Times New Roman" w:cs="Times New Roman"/>
        <w:color w:val="000000"/>
        <w:sz w:val="24"/>
        <w:szCs w:val="24"/>
        <w:b/>
        <w:bCs/>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eastAsia="Times New Roman" w:cs="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eastAsia="Times New Roman" w:cs="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eastAsia="Times New Roman" w:cs="Times New Roman"/>
        <w:color w:val="000000"/>
        <w:sz w:val="24"/>
        <w:szCs w:val="24"/>
      </w:rPr>
    </w:tblStylePr>
    <w:tblStylePr w:type="nwCell">
      <w:rPr>
        <w:rFonts w:ascii="Times New Roman" w:hAnsi="Times New Roman" w:eastAsia="Times New Roman" w:cs="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eastAsia="Times New Roman" w:cs="Times New Roman"/>
        <w:color w:val="000000"/>
        <w:sz w:val="24"/>
        <w:szCs w:val="24"/>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eastAsia="Times New Roman" w:cs="Times New Roman"/>
        <w:color w:val="000000"/>
        <w:sz w:val="24"/>
        <w:szCs w:val="24"/>
        <w:b/>
        <w:bCs/>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eastAsia="Times New Roman" w:cs="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eastAsia="Times New Roman" w:cs="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eastAsia="Times New Roman" w:cs="Times New Roman"/>
        <w:color w:val="000000"/>
        <w:sz w:val="24"/>
        <w:szCs w:val="24"/>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eastAsia="Times New Roman" w:cs="Times New Roman"/>
        <w:color w:val="000000"/>
        <w:sz w:val="24"/>
        <w:szCs w:val="24"/>
        <w:b/>
        <w:bCs/>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eastAsia="Times New Roman" w:cs="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eastAsia="Times New Roman" w:cs="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eastAsia="Times New Roman" w:cs="Times New Roman"/>
        <w:color w:val="000000"/>
        <w:sz w:val="24"/>
        <w:szCs w:val="24"/>
      </w:rPr>
    </w:tblStylePr>
    <w:tblStylePr w:type="nwCell">
      <w:rPr>
        <w:rFonts w:ascii="Times New Roman" w:hAnsi="Times New Roman" w:eastAsia="Times New Roman" w:cs="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eastAsia="Times New Roman" w:cs="Times New Roman"/>
        <w:color w:val="000000"/>
        <w:sz w:val="24"/>
        <w:szCs w:val="24"/>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eastAsia="Times New Roman" w:cs="Times New Roman"/>
        <w:color w:val="000000"/>
        <w:sz w:val="24"/>
        <w:szCs w:val="24"/>
        <w:b/>
        <w:bCs/>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eastAsia="Times New Roman" w:cs="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eastAsia="Times New Roman" w:cs="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eastAsia="Times New Roman" w:cs="Times New Roman"/>
        <w:color w:val="000000"/>
        <w:sz w:val="24"/>
        <w:szCs w:val="24"/>
      </w:rPr>
    </w:tblStylePr>
    <w:tblStylePr w:type="nwCell">
      <w:rPr>
        <w:rFonts w:ascii="Times New Roman" w:hAnsi="Times New Roman" w:eastAsia="Times New Roman" w:cs="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eastAsia="Times New Roman" w:cs="Times New Roman"/>
        <w:color w:val="000000"/>
        <w:sz w:val="24"/>
        <w:szCs w:val="24"/>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eastAsia="Times New Roman" w:cs="Times New Roman"/>
        <w:color w:val="000000"/>
        <w:sz w:val="24"/>
        <w:szCs w:val="24"/>
        <w:b/>
        <w:bCs/>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eastAsia="Times New Roman" w:cs="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eastAsia="Times New Roman" w:cs="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eastAsia="Times New Roman" w:cs="Times New Roman"/>
        <w:color w:val="000000"/>
        <w:sz w:val="24"/>
        <w:szCs w:val="24"/>
      </w:rPr>
    </w:tblStylePr>
    <w:tblStylePr w:type="nwCell">
      <w:rPr>
        <w:rFonts w:ascii="Times New Roman" w:hAnsi="Times New Roman" w:eastAsia="Times New Roman" w:cs="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eastAsia="Times New Roman" w:cs="Times New Roman"/>
        <w:color w:val="000000"/>
        <w:sz w:val="24"/>
        <w:szCs w:val="24"/>
        <w:b/>
        <w:bCs/>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eastAsia="Times New Roman" w:cs="Times New Roman"/>
        <w:color w:val="000000"/>
        <w:sz w:val="24"/>
        <w:szCs w:val="24"/>
        <w:b/>
        <w:bCs/>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eastAsia="Times New Roman" w:cs="Times New Roman"/>
        <w:color w:val="000000"/>
        <w:sz w:val="24"/>
        <w:szCs w:val="24"/>
        <w:b/>
        <w:bCs/>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eastAsia="Times New Roman" w:cs="Times New Roman"/>
        <w:color w:val="000000"/>
        <w:sz w:val="24"/>
        <w:szCs w:val="24"/>
        <w:b/>
        <w:bCs/>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eastAsia="Times New Roman" w:cs="Times New Roman"/>
        <w:color w:val="000000"/>
        <w:sz w:val="24"/>
        <w:szCs w:val="24"/>
        <w:b/>
        <w:bCs/>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eastAsia="Times New Roman" w:cs="Times New Roman"/>
        <w:color w:val="000000"/>
        <w:sz w:val="24"/>
        <w:szCs w:val="24"/>
        <w:b/>
        <w:bCs/>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eastAsia="Times New Roman" w:cs="Times New Roman"/>
        <w:color w:val="000000"/>
        <w:sz w:val="24"/>
        <w:szCs w:val="24"/>
        <w:b/>
        <w:bCs/>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eastAsia="Times New Roman" w:cs="Times New Roman"/>
        <w:color w:val="000000"/>
        <w:sz w:val="24"/>
        <w:szCs w:val="24"/>
        <w:b/>
        <w:bCs/>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color w:val="000000"/>
        <w:sz w:val="24"/>
        <w:szCs w:val="24"/>
        <w:b/>
        <w:bCs/>
      </w:rPr>
    </w:tblStylePr>
    <w:tblStylePr w:type="lastCol">
      <w:rPr>
        <w:rFonts w:ascii="Times New Roman" w:hAnsi="Times New Roman" w:eastAsia="Times New Roman" w:cs="Times New Roman"/>
        <w:color w:val="000000"/>
        <w:sz w:val="24"/>
        <w:szCs w:val="24"/>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eastAsia="Times New Roman" w:cs="Times New Roman"/>
        <w:color w:val="000000"/>
        <w:sz w:val="24"/>
        <w:szCs w:val="24"/>
        <w:b/>
        <w:bCs/>
      </w:rPr>
      <w:tblPr/>
      <w:tcPr>
        <w:shd w:val="clear" w:color="auto" w:fill="999999" w:themeFill="text1" w:themeFillTint="66"/>
      </w:tcPr>
    </w:tblStylePr>
    <w:tblStylePr w:type="lastRow">
      <w:rPr>
        <w:rFonts w:ascii="Times New Roman" w:hAnsi="Times New Roman" w:eastAsia="Times New Roman" w:cs="Times New Roman"/>
        <w:color w:val="000000"/>
        <w:sz w:val="24"/>
        <w:szCs w:val="24"/>
        <w:b/>
        <w:bCs/>
      </w:rPr>
      <w:tblPr/>
      <w:tcPr>
        <w:shd w:val="clear" w:color="auto" w:fill="999999" w:themeFill="text1" w:themeFillTint="66"/>
      </w:tcPr>
    </w:tblStylePr>
    <w:tblStylePr w:type="firstCol">
      <w:rPr>
        <w:rFonts w:ascii="Times New Roman" w:hAnsi="Times New Roman" w:eastAsia="Times New Roman" w:cs="Times New Roman"/>
        <w:color w:val="000000"/>
        <w:sz w:val="24"/>
        <w:szCs w:val="24"/>
      </w:rPr>
      <w:tblPr/>
      <w:tcPr>
        <w:shd w:val="clear" w:color="auto" w:fill="000000" w:themeFill="text1" w:themeFillShade="BF"/>
      </w:tcPr>
    </w:tblStylePr>
    <w:tblStylePr w:type="lastCol">
      <w:rPr>
        <w:rFonts w:ascii="Times New Roman" w:hAnsi="Times New Roman" w:eastAsia="Times New Roman" w:cs="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eastAsia="Times New Roman" w:cs="Times New Roman"/>
        <w:color w:val="000000"/>
        <w:sz w:val="24"/>
        <w:szCs w:val="24"/>
        <w:b/>
        <w:bCs/>
      </w:rPr>
      <w:tblPr/>
      <w:tcPr>
        <w:shd w:val="clear" w:color="auto" w:fill="B8CCE4" w:themeFill="accent1" w:themeFillTint="66"/>
      </w:tcPr>
    </w:tblStylePr>
    <w:tblStylePr w:type="lastRow">
      <w:rPr>
        <w:rFonts w:ascii="Times New Roman" w:hAnsi="Times New Roman" w:eastAsia="Times New Roman" w:cs="Times New Roman"/>
        <w:color w:val="000000"/>
        <w:sz w:val="24"/>
        <w:szCs w:val="24"/>
        <w:b/>
        <w:bCs/>
      </w:rPr>
      <w:tblPr/>
      <w:tcPr>
        <w:shd w:val="clear" w:color="auto" w:fill="B8CCE4" w:themeFill="accent1" w:themeFillTint="66"/>
      </w:tcPr>
    </w:tblStylePr>
    <w:tblStylePr w:type="firstCol">
      <w:rPr>
        <w:rFonts w:ascii="Times New Roman" w:hAnsi="Times New Roman" w:eastAsia="Times New Roman" w:cs="Times New Roman"/>
        <w:color w:val="000000"/>
        <w:sz w:val="24"/>
        <w:szCs w:val="24"/>
      </w:rPr>
      <w:tblPr/>
      <w:tcPr>
        <w:shd w:val="clear" w:color="auto" w:fill="365F91" w:themeFill="accent1" w:themeFillShade="BF"/>
      </w:tcPr>
    </w:tblStylePr>
    <w:tblStylePr w:type="lastCol">
      <w:rPr>
        <w:rFonts w:ascii="Times New Roman" w:hAnsi="Times New Roman" w:eastAsia="Times New Roman" w:cs="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eastAsia="Times New Roman" w:cs="Times New Roman"/>
        <w:color w:val="000000"/>
        <w:sz w:val="24"/>
        <w:szCs w:val="24"/>
        <w:b/>
        <w:bCs/>
      </w:rPr>
      <w:tblPr/>
      <w:tcPr>
        <w:shd w:val="clear" w:color="auto" w:fill="E5B8B7" w:themeFill="accent2" w:themeFillTint="66"/>
      </w:tcPr>
    </w:tblStylePr>
    <w:tblStylePr w:type="lastRow">
      <w:rPr>
        <w:rFonts w:ascii="Times New Roman" w:hAnsi="Times New Roman" w:eastAsia="Times New Roman" w:cs="Times New Roman"/>
        <w:color w:val="000000"/>
        <w:sz w:val="24"/>
        <w:szCs w:val="24"/>
        <w:b/>
        <w:bCs/>
      </w:rPr>
      <w:tblPr/>
      <w:tcPr>
        <w:shd w:val="clear" w:color="auto" w:fill="E5B8B7" w:themeFill="accent2" w:themeFillTint="66"/>
      </w:tcPr>
    </w:tblStylePr>
    <w:tblStylePr w:type="firstCol">
      <w:rPr>
        <w:rFonts w:ascii="Times New Roman" w:hAnsi="Times New Roman" w:eastAsia="Times New Roman" w:cs="Times New Roman"/>
        <w:color w:val="000000"/>
        <w:sz w:val="24"/>
        <w:szCs w:val="24"/>
      </w:rPr>
      <w:tblPr/>
      <w:tcPr>
        <w:shd w:val="clear" w:color="auto" w:fill="943634" w:themeFill="accent2" w:themeFillShade="BF"/>
      </w:tcPr>
    </w:tblStylePr>
    <w:tblStylePr w:type="lastCol">
      <w:rPr>
        <w:rFonts w:ascii="Times New Roman" w:hAnsi="Times New Roman" w:eastAsia="Times New Roman" w:cs="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eastAsia="Times New Roman" w:cs="Times New Roman"/>
        <w:color w:val="000000"/>
        <w:sz w:val="24"/>
        <w:szCs w:val="24"/>
        <w:b/>
        <w:bCs/>
      </w:rPr>
      <w:tblPr/>
      <w:tcPr>
        <w:shd w:val="clear" w:color="auto" w:fill="D6E3BC" w:themeFill="accent3" w:themeFillTint="66"/>
      </w:tcPr>
    </w:tblStylePr>
    <w:tblStylePr w:type="lastRow">
      <w:rPr>
        <w:rFonts w:ascii="Times New Roman" w:hAnsi="Times New Roman" w:eastAsia="Times New Roman" w:cs="Times New Roman"/>
        <w:color w:val="000000"/>
        <w:sz w:val="24"/>
        <w:szCs w:val="24"/>
        <w:b/>
        <w:bCs/>
      </w:rPr>
      <w:tblPr/>
      <w:tcPr>
        <w:shd w:val="clear" w:color="auto" w:fill="D6E3BC" w:themeFill="accent3" w:themeFillTint="66"/>
      </w:tcPr>
    </w:tblStylePr>
    <w:tblStylePr w:type="firstCol">
      <w:rPr>
        <w:rFonts w:ascii="Times New Roman" w:hAnsi="Times New Roman" w:eastAsia="Times New Roman" w:cs="Times New Roman"/>
        <w:color w:val="000000"/>
        <w:sz w:val="24"/>
        <w:szCs w:val="24"/>
      </w:rPr>
      <w:tblPr/>
      <w:tcPr>
        <w:shd w:val="clear" w:color="auto" w:fill="76923C" w:themeFill="accent3" w:themeFillShade="BF"/>
      </w:tcPr>
    </w:tblStylePr>
    <w:tblStylePr w:type="lastCol">
      <w:rPr>
        <w:rFonts w:ascii="Times New Roman" w:hAnsi="Times New Roman" w:eastAsia="Times New Roman" w:cs="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eastAsia="Times New Roman" w:cs="Times New Roman"/>
        <w:color w:val="000000"/>
        <w:sz w:val="24"/>
        <w:szCs w:val="24"/>
        <w:b/>
        <w:bCs/>
      </w:rPr>
      <w:tblPr/>
      <w:tcPr>
        <w:shd w:val="clear" w:color="auto" w:fill="CCC0D9" w:themeFill="accent4" w:themeFillTint="66"/>
      </w:tcPr>
    </w:tblStylePr>
    <w:tblStylePr w:type="lastRow">
      <w:rPr>
        <w:rFonts w:ascii="Times New Roman" w:hAnsi="Times New Roman" w:eastAsia="Times New Roman" w:cs="Times New Roman"/>
        <w:color w:val="000000"/>
        <w:sz w:val="24"/>
        <w:szCs w:val="24"/>
        <w:b/>
        <w:bCs/>
      </w:rPr>
      <w:tblPr/>
      <w:tcPr>
        <w:shd w:val="clear" w:color="auto" w:fill="CCC0D9" w:themeFill="accent4" w:themeFillTint="66"/>
      </w:tcPr>
    </w:tblStylePr>
    <w:tblStylePr w:type="firstCol">
      <w:rPr>
        <w:rFonts w:ascii="Times New Roman" w:hAnsi="Times New Roman" w:eastAsia="Times New Roman" w:cs="Times New Roman"/>
        <w:color w:val="000000"/>
        <w:sz w:val="24"/>
        <w:szCs w:val="24"/>
      </w:rPr>
      <w:tblPr/>
      <w:tcPr>
        <w:shd w:val="clear" w:color="auto" w:fill="5F497A" w:themeFill="accent4" w:themeFillShade="BF"/>
      </w:tcPr>
    </w:tblStylePr>
    <w:tblStylePr w:type="lastCol">
      <w:rPr>
        <w:rFonts w:ascii="Times New Roman" w:hAnsi="Times New Roman" w:eastAsia="Times New Roman" w:cs="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eastAsia="Times New Roman" w:cs="Times New Roman"/>
        <w:color w:val="000000"/>
        <w:sz w:val="24"/>
        <w:szCs w:val="24"/>
        <w:b/>
        <w:bCs/>
      </w:rPr>
      <w:tblPr/>
      <w:tcPr>
        <w:shd w:val="clear" w:color="auto" w:fill="B6DDE8" w:themeFill="accent5" w:themeFillTint="66"/>
      </w:tcPr>
    </w:tblStylePr>
    <w:tblStylePr w:type="lastRow">
      <w:rPr>
        <w:rFonts w:ascii="Times New Roman" w:hAnsi="Times New Roman" w:eastAsia="Times New Roman" w:cs="Times New Roman"/>
        <w:color w:val="000000"/>
        <w:sz w:val="24"/>
        <w:szCs w:val="24"/>
        <w:b/>
        <w:bCs/>
      </w:rPr>
      <w:tblPr/>
      <w:tcPr>
        <w:shd w:val="clear" w:color="auto" w:fill="B6DDE8" w:themeFill="accent5" w:themeFillTint="66"/>
      </w:tcPr>
    </w:tblStylePr>
    <w:tblStylePr w:type="firstCol">
      <w:rPr>
        <w:rFonts w:ascii="Times New Roman" w:hAnsi="Times New Roman" w:eastAsia="Times New Roman" w:cs="Times New Roman"/>
        <w:color w:val="000000"/>
        <w:sz w:val="24"/>
        <w:szCs w:val="24"/>
      </w:rPr>
      <w:tblPr/>
      <w:tcPr>
        <w:shd w:val="clear" w:color="auto" w:fill="31849B" w:themeFill="accent5" w:themeFillShade="BF"/>
      </w:tcPr>
    </w:tblStylePr>
    <w:tblStylePr w:type="lastCol">
      <w:rPr>
        <w:rFonts w:ascii="Times New Roman" w:hAnsi="Times New Roman" w:eastAsia="Times New Roman" w:cs="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eastAsia="Times New Roman" w:cs="Times New Roman"/>
        <w:color w:val="000000"/>
        <w:sz w:val="24"/>
        <w:szCs w:val="24"/>
        <w:b/>
        <w:bCs/>
      </w:rPr>
      <w:tblPr/>
      <w:tcPr>
        <w:shd w:val="clear" w:color="auto" w:fill="FBD4B4" w:themeFill="accent6" w:themeFillTint="66"/>
      </w:tcPr>
    </w:tblStylePr>
    <w:tblStylePr w:type="lastRow">
      <w:rPr>
        <w:rFonts w:ascii="Times New Roman" w:hAnsi="Times New Roman" w:eastAsia="Times New Roman" w:cs="Times New Roman"/>
        <w:color w:val="000000"/>
        <w:sz w:val="24"/>
        <w:szCs w:val="24"/>
        <w:b/>
        <w:bCs/>
      </w:rPr>
      <w:tblPr/>
      <w:tcPr>
        <w:shd w:val="clear" w:color="auto" w:fill="FBD4B4" w:themeFill="accent6" w:themeFillTint="66"/>
      </w:tcPr>
    </w:tblStylePr>
    <w:tblStylePr w:type="firstCol">
      <w:rPr>
        <w:rFonts w:ascii="Times New Roman" w:hAnsi="Times New Roman" w:eastAsia="Times New Roman" w:cs="Times New Roman"/>
        <w:color w:val="000000"/>
        <w:sz w:val="24"/>
        <w:szCs w:val="24"/>
      </w:rPr>
      <w:tblPr/>
      <w:tcPr>
        <w:shd w:val="clear" w:color="auto" w:fill="E36C0A" w:themeFill="accent6" w:themeFillShade="BF"/>
      </w:tcPr>
    </w:tblStylePr>
    <w:tblStylePr w:type="lastCol">
      <w:rPr>
        <w:rFonts w:ascii="Times New Roman" w:hAnsi="Times New Roman" w:eastAsia="Times New Roman" w:cs="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Introduction for Hardware Aware Transformer Inference on CUDA and Apple Metal</dc:title>
  <dc:subject>CSCI 693 Thesis Proposal</dc:subject>
  <dc:creator>Yersultan Tursyn</dc:creator>
  <cp:keywords>thesis Transformer inference CUDA Metal Apple Silicon literature review</cp:keywords>
  <dc:description>generated by python-docx</dc:description>
  <cp:lastModifiedBy/>
  <cp:revision>1</cp:revision>
  <dcterms:created xsi:type="dcterms:W3CDTF">2013-12-23T23:15:00Z</dcterms:created>
  <dcterms:modified xsi:type="dcterms:W3CDTF">2013-12-23T23:15:00Z</dcterms:modified>
  <cp:category/>
</cp:coreProperties>
</file>