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32" w:rsidRDefault="00340E08" w:rsidP="00340E08">
      <w:pPr>
        <w:jc w:val="center"/>
      </w:pPr>
      <w:r>
        <w:t>Лабораторная работа</w:t>
      </w:r>
    </w:p>
    <w:p w:rsidR="00340E08" w:rsidRDefault="00340E08">
      <w:r w:rsidRPr="00340E08">
        <w:drawing>
          <wp:inline distT="0" distB="0" distL="0" distR="0" wp14:anchorId="2F9D88BF" wp14:editId="551FACD9">
            <wp:extent cx="5940425" cy="2841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08" w:rsidRDefault="00340E08"/>
    <w:p w:rsidR="00340E08" w:rsidRDefault="00340E08">
      <w:r w:rsidRPr="00340E08">
        <w:drawing>
          <wp:inline distT="0" distB="0" distL="0" distR="0" wp14:anchorId="6CB63439" wp14:editId="13AF704D">
            <wp:extent cx="5940425" cy="250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08" w:rsidRDefault="00340E08" w:rsidP="00340E08"/>
    <w:p w:rsidR="00340E08" w:rsidRDefault="00340E08" w:rsidP="00340E08">
      <w:r>
        <w:t>Данные по месторождению получат из различных источников:</w:t>
      </w:r>
    </w:p>
    <w:p w:rsidR="00340E08" w:rsidRDefault="00340E08" w:rsidP="00340E08">
      <w:pPr>
        <w:pStyle w:val="a3"/>
        <w:numPr>
          <w:ilvl w:val="0"/>
          <w:numId w:val="1"/>
        </w:numPr>
      </w:pPr>
      <w:r>
        <w:t xml:space="preserve">ручной способ задание операторам, например, сбор проб по </w:t>
      </w:r>
      <w:proofErr w:type="spellStart"/>
      <w:r>
        <w:t>обводненности</w:t>
      </w:r>
      <w:proofErr w:type="spellEnd"/>
      <w:r>
        <w:t xml:space="preserve"> скважин</w:t>
      </w:r>
    </w:p>
    <w:p w:rsidR="00340E08" w:rsidRDefault="00340E08" w:rsidP="00340E08">
      <w:pPr>
        <w:pStyle w:val="a3"/>
        <w:numPr>
          <w:ilvl w:val="0"/>
          <w:numId w:val="1"/>
        </w:numPr>
      </w:pPr>
      <w:r>
        <w:t>автоматический сбор данных с групповых замерных установок (ГЗУ) дебит жидкости, время работы скважин и т.д.</w:t>
      </w:r>
    </w:p>
    <w:p w:rsidR="00340E08" w:rsidRDefault="00340E08" w:rsidP="00340E08">
      <w:pPr>
        <w:pStyle w:val="a3"/>
        <w:numPr>
          <w:ilvl w:val="0"/>
          <w:numId w:val="1"/>
        </w:numPr>
      </w:pPr>
      <w:r>
        <w:t>автоматический сбор данных непосредственно со скважин, оснащенных АСУ ТП, работа оборудования, потребление электроэнергии и т.д.</w:t>
      </w:r>
    </w:p>
    <w:p w:rsidR="00340E08" w:rsidRPr="002944E5" w:rsidRDefault="00340E08" w:rsidP="00340E08">
      <w:pPr>
        <w:ind w:left="360"/>
      </w:pPr>
      <w:r>
        <w:t>Данные собираются на сервере «сырых данных» для передачи на централизованное место хранения и обработки данных.</w:t>
      </w:r>
      <w:r w:rsidR="002944E5">
        <w:t xml:space="preserve"> Технологи </w:t>
      </w:r>
      <w:proofErr w:type="spellStart"/>
      <w:r w:rsidR="002944E5" w:rsidRPr="002944E5">
        <w:rPr>
          <w:lang w:val="en-US"/>
        </w:rPr>
        <w:t>postgresql</w:t>
      </w:r>
      <w:proofErr w:type="spellEnd"/>
      <w:r w:rsidR="002944E5" w:rsidRPr="002944E5">
        <w:t>.</w:t>
      </w:r>
    </w:p>
    <w:p w:rsidR="00340E08" w:rsidRDefault="00340E08" w:rsidP="00340E08">
      <w:pPr>
        <w:ind w:left="360"/>
      </w:pPr>
      <w:r>
        <w:t xml:space="preserve">При поступлении данных </w:t>
      </w:r>
      <w:r w:rsidR="002944E5">
        <w:t xml:space="preserve">(передача данных посредство </w:t>
      </w:r>
      <w:proofErr w:type="spellStart"/>
      <w:r w:rsidR="002944E5">
        <w:rPr>
          <w:lang w:val="en-US"/>
        </w:rPr>
        <w:t>Apachi</w:t>
      </w:r>
      <w:proofErr w:type="spellEnd"/>
      <w:r w:rsidR="002944E5" w:rsidRPr="002944E5">
        <w:t xml:space="preserve"> </w:t>
      </w:r>
      <w:r w:rsidR="002944E5">
        <w:rPr>
          <w:lang w:val="en-US"/>
        </w:rPr>
        <w:t>Kafka</w:t>
      </w:r>
      <w:r w:rsidR="002944E5">
        <w:t xml:space="preserve">) </w:t>
      </w:r>
      <w:r>
        <w:t>соответствующая служба ведет обработку данных, выявляет отклонение от технических параметров. Определяет причины отклонений и выносит решение о корректировке параметром добычи или повторное измерение данных. Задание оператор получает посредством АРМ оператора (мобильное приложение на телефоне).</w:t>
      </w:r>
    </w:p>
    <w:p w:rsidR="00340E08" w:rsidRDefault="00340E08" w:rsidP="00340E08">
      <w:pPr>
        <w:ind w:left="360"/>
      </w:pPr>
      <w:r>
        <w:lastRenderedPageBreak/>
        <w:t>После обработки данных проверенные данные хранятся на сервере</w:t>
      </w:r>
      <w:r w:rsidR="002944E5">
        <w:t>.</w:t>
      </w:r>
      <w:r>
        <w:t xml:space="preserve"> </w:t>
      </w:r>
      <w:r w:rsidR="002944E5">
        <w:t xml:space="preserve">Данные передаются в витрину данных система </w:t>
      </w:r>
      <w:r w:rsidR="002944E5">
        <w:rPr>
          <w:lang w:val="en-US"/>
        </w:rPr>
        <w:t>Oracle</w:t>
      </w:r>
      <w:r w:rsidR="002944E5">
        <w:t>.</w:t>
      </w:r>
      <w:r w:rsidR="002944E5" w:rsidRPr="002944E5">
        <w:t xml:space="preserve"> </w:t>
      </w:r>
      <w:bookmarkStart w:id="0" w:name="_GoBack"/>
      <w:bookmarkEnd w:id="0"/>
      <w:r w:rsidR="002944E5">
        <w:t>Д</w:t>
      </w:r>
      <w:r>
        <w:t xml:space="preserve">ля получения оперативной информации посредством настроенного </w:t>
      </w:r>
      <w:proofErr w:type="spellStart"/>
      <w:r>
        <w:t>дашбордов</w:t>
      </w:r>
      <w:proofErr w:type="spellEnd"/>
      <w:r>
        <w:t>.</w:t>
      </w:r>
      <w:r w:rsidR="002944E5" w:rsidRPr="002944E5">
        <w:t xml:space="preserve"> </w:t>
      </w:r>
      <w:r w:rsidR="002944E5">
        <w:t xml:space="preserve">Системы построения </w:t>
      </w:r>
      <w:proofErr w:type="spellStart"/>
      <w:r w:rsidR="002944E5">
        <w:t>дашбордов</w:t>
      </w:r>
      <w:proofErr w:type="spellEnd"/>
      <w:r w:rsidR="002944E5">
        <w:t xml:space="preserve"> </w:t>
      </w:r>
      <w:r w:rsidR="002944E5">
        <w:rPr>
          <w:lang w:val="en-US"/>
        </w:rPr>
        <w:t>BI</w:t>
      </w:r>
      <w:r w:rsidR="002944E5" w:rsidRPr="002944E5">
        <w:t xml:space="preserve"> </w:t>
      </w:r>
      <w:r w:rsidR="002944E5">
        <w:t xml:space="preserve">системы </w:t>
      </w:r>
      <w:proofErr w:type="spellStart"/>
      <w:r w:rsidR="002944E5" w:rsidRPr="002944E5">
        <w:t>Yandex</w:t>
      </w:r>
      <w:proofErr w:type="spellEnd"/>
      <w:r w:rsidR="002944E5" w:rsidRPr="002944E5">
        <w:t xml:space="preserve"> </w:t>
      </w:r>
      <w:proofErr w:type="spellStart"/>
      <w:r w:rsidR="002944E5" w:rsidRPr="002944E5">
        <w:t>DataLens</w:t>
      </w:r>
      <w:proofErr w:type="spellEnd"/>
      <w:r w:rsidR="002944E5">
        <w:t>/</w:t>
      </w:r>
    </w:p>
    <w:p w:rsidR="002944E5" w:rsidRPr="002944E5" w:rsidRDefault="002944E5" w:rsidP="002944E5"/>
    <w:p w:rsidR="00340E08" w:rsidRPr="00340E08" w:rsidRDefault="00340E08" w:rsidP="00340E08">
      <w:pPr>
        <w:ind w:left="360"/>
      </w:pPr>
    </w:p>
    <w:sectPr w:rsidR="00340E08" w:rsidRPr="0034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C7E9B"/>
    <w:multiLevelType w:val="hybridMultilevel"/>
    <w:tmpl w:val="A7B66D5E"/>
    <w:lvl w:ilvl="0" w:tplc="70167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08"/>
    <w:rsid w:val="00247732"/>
    <w:rsid w:val="002944E5"/>
    <w:rsid w:val="003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A01D"/>
  <w15:chartTrackingRefBased/>
  <w15:docId w15:val="{D8E16035-3D47-486F-9920-0DB9391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</cp:revision>
  <dcterms:created xsi:type="dcterms:W3CDTF">2023-11-03T12:21:00Z</dcterms:created>
  <dcterms:modified xsi:type="dcterms:W3CDTF">2023-11-03T12:39:00Z</dcterms:modified>
</cp:coreProperties>
</file>