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1432" w14:textId="3CDE8F73" w:rsidR="00BF319A" w:rsidRPr="00290C5F" w:rsidRDefault="00BF319A" w:rsidP="00BF319A">
      <w:pPr>
        <w:pStyle w:val="Heading1"/>
        <w:rPr>
          <w:rFonts w:ascii="Calibri" w:hAnsi="Calibri" w:cs="Calibri"/>
          <w:b w:val="0"/>
          <w:bCs w:val="0"/>
          <w:color w:val="000000" w:themeColor="text1"/>
          <w:sz w:val="36"/>
          <w:szCs w:val="36"/>
          <w:lang w:val="fr-CA"/>
        </w:rPr>
      </w:pPr>
      <w:r w:rsidRPr="00290C5F">
        <w:rPr>
          <w:rFonts w:ascii="Calibri" w:hAnsi="Calibri" w:cs="Calibri"/>
          <w:b w:val="0"/>
          <w:bCs w:val="0"/>
          <w:color w:val="000000" w:themeColor="text1"/>
          <w:sz w:val="36"/>
          <w:szCs w:val="36"/>
          <w:lang w:val="fr-CA"/>
        </w:rPr>
        <w:t>DOCUMENTATION TECHNIQUE ET USAGER — TP3 BIBLIOTHÈQUE</w:t>
      </w:r>
    </w:p>
    <w:p w14:paraId="4855BDCC" w14:textId="2F9B4117" w:rsidR="00BF319A" w:rsidRPr="00290C5F" w:rsidRDefault="00BF319A" w:rsidP="00BF319A">
      <w:pPr>
        <w:rPr>
          <w:rFonts w:ascii="Calibri" w:hAnsi="Calibri" w:cs="Calibri"/>
          <w:color w:val="000000" w:themeColor="text1"/>
          <w:lang w:val="fr-CA"/>
        </w:rPr>
      </w:pPr>
      <w:r w:rsidRPr="00290C5F">
        <w:rPr>
          <w:rFonts w:ascii="Calibri" w:hAnsi="Calibri" w:cs="Calibri"/>
          <w:noProof/>
          <w:color w:val="000000" w:themeColor="text1"/>
          <w:lang w:val="fr-C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848FF2" wp14:editId="6700A1DC">
                <wp:simplePos x="0" y="0"/>
                <wp:positionH relativeFrom="column">
                  <wp:posOffset>-98825</wp:posOffset>
                </wp:positionH>
                <wp:positionV relativeFrom="paragraph">
                  <wp:posOffset>245560</wp:posOffset>
                </wp:positionV>
                <wp:extent cx="4917186" cy="1831696"/>
                <wp:effectExtent l="50800" t="25400" r="61595" b="73660"/>
                <wp:wrapNone/>
                <wp:docPr id="623130559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51A7C0-6A5C-407A-B240-197E585273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7186" cy="18316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7ABAC" id="Rectangle 1" o:spid="_x0000_s1026" style="position:absolute;margin-left:-7.8pt;margin-top:19.35pt;width:387.2pt;height:144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" filled="f" strokecolor="#4579b8 [3044]">
                <v:shadow on="t" color="black" opacity="22937f" origin=",.5" offset="0,.63889mm"/>
              </v:rect>
            </w:pict>
          </mc:Fallback>
        </mc:AlternateContent>
      </w:r>
    </w:p>
    <w:p w14:paraId="1C5F09B6" w14:textId="38B3EC53" w:rsidR="00BF319A" w:rsidRPr="00290C5F" w:rsidRDefault="00BF319A" w:rsidP="00BF319A">
      <w:pPr>
        <w:pStyle w:val="Heading2"/>
        <w:rPr>
          <w:rFonts w:ascii="Calibri" w:hAnsi="Calibri" w:cs="Calibri"/>
          <w:b w:val="0"/>
          <w:bCs w:val="0"/>
          <w:color w:val="000000" w:themeColor="text1"/>
          <w:lang w:val="fr-CA"/>
        </w:rPr>
      </w:pPr>
      <w:r w:rsidRPr="00290C5F">
        <w:rPr>
          <w:rFonts w:ascii="Calibri" w:hAnsi="Calibri" w:cs="Calibri"/>
          <w:b w:val="0"/>
          <w:bCs w:val="0"/>
          <w:color w:val="000000" w:themeColor="text1"/>
          <w:lang w:val="fr-CA"/>
        </w:rPr>
        <w:t>Données documentaires</w:t>
      </w:r>
    </w:p>
    <w:p w14:paraId="0504535A" w14:textId="3C821A3B" w:rsidR="00BF319A" w:rsidRPr="00290C5F" w:rsidRDefault="00BF319A" w:rsidP="00BF319A">
      <w:pPr>
        <w:pStyle w:val="Heading2"/>
        <w:rPr>
          <w:rFonts w:ascii="Calibri" w:hAnsi="Calibri" w:cs="Calibri"/>
          <w:b w:val="0"/>
          <w:bCs w:val="0"/>
          <w:color w:val="000000" w:themeColor="text1"/>
          <w:lang w:val="fr-CA"/>
        </w:rPr>
      </w:pPr>
      <w:r w:rsidRPr="00290C5F">
        <w:rPr>
          <w:rFonts w:ascii="Calibri" w:hAnsi="Calibri" w:cs="Calibri"/>
          <w:b w:val="0"/>
          <w:bCs w:val="0"/>
          <w:color w:val="000000" w:themeColor="text1"/>
          <w:lang w:val="fr-CA"/>
        </w:rPr>
        <w:t>Auteurs</w:t>
      </w:r>
    </w:p>
    <w:p w14:paraId="11FE5B12" w14:textId="45044315" w:rsidR="00BF319A" w:rsidRPr="00290C5F" w:rsidRDefault="00BF319A" w:rsidP="00BF319A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  <w:lang w:val="fr-CA"/>
        </w:rPr>
      </w:pPr>
      <w:r w:rsidRPr="00290C5F">
        <w:rPr>
          <w:rFonts w:ascii="Calibri" w:hAnsi="Calibri" w:cs="Calibri"/>
          <w:color w:val="000000" w:themeColor="text1"/>
          <w:lang w:val="fr-CA"/>
        </w:rPr>
        <w:t>Mamadou Woundé Barry</w:t>
      </w:r>
    </w:p>
    <w:p w14:paraId="65F87DEE" w14:textId="6301E2A8" w:rsidR="00BF319A" w:rsidRPr="00290C5F" w:rsidRDefault="00BF319A" w:rsidP="00BF319A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  <w:lang w:val="fr-CA"/>
        </w:rPr>
      </w:pPr>
      <w:r w:rsidRPr="00290C5F">
        <w:rPr>
          <w:rFonts w:ascii="Calibri" w:hAnsi="Calibri" w:cs="Calibri"/>
          <w:color w:val="000000" w:themeColor="text1"/>
          <w:lang w:val="fr-CA"/>
        </w:rPr>
        <w:t>Rassiatou Coulibaly</w:t>
      </w:r>
    </w:p>
    <w:p w14:paraId="0903FCBD" w14:textId="6D96B14B" w:rsidR="00BF319A" w:rsidRPr="00290C5F" w:rsidRDefault="00BF319A" w:rsidP="00BF319A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  <w:lang w:val="fr-CA"/>
        </w:rPr>
      </w:pPr>
      <w:r w:rsidRPr="00290C5F">
        <w:rPr>
          <w:rFonts w:ascii="Calibri" w:hAnsi="Calibri" w:cs="Calibri"/>
          <w:color w:val="000000" w:themeColor="text1"/>
          <w:lang w:val="fr-CA"/>
        </w:rPr>
        <w:t>Daryl Saah</w:t>
      </w:r>
    </w:p>
    <w:p w14:paraId="7D3051D4" w14:textId="6ACDA546" w:rsidR="00BF319A" w:rsidRPr="00290C5F" w:rsidRDefault="00BF319A" w:rsidP="00BF319A">
      <w:pPr>
        <w:pStyle w:val="ListParagraph"/>
        <w:numPr>
          <w:ilvl w:val="0"/>
          <w:numId w:val="12"/>
        </w:numPr>
        <w:rPr>
          <w:rFonts w:ascii="Calibri" w:hAnsi="Calibri" w:cs="Calibri"/>
          <w:color w:val="000000" w:themeColor="text1"/>
          <w:lang w:val="fr-CA"/>
        </w:rPr>
      </w:pPr>
      <w:r w:rsidRPr="00290C5F">
        <w:rPr>
          <w:rFonts w:ascii="Calibri" w:hAnsi="Calibri" w:cs="Calibri"/>
          <w:color w:val="000000" w:themeColor="text1"/>
          <w:lang w:val="fr-CA"/>
        </w:rPr>
        <w:t>Isra Soundès</w:t>
      </w:r>
    </w:p>
    <w:p w14:paraId="0CF39F4C" w14:textId="7932EFF6" w:rsidR="00040114" w:rsidRPr="00290C5F" w:rsidRDefault="00BF319A">
      <w:pPr>
        <w:rPr>
          <w:rFonts w:ascii="Calibri" w:hAnsi="Calibri" w:cs="Calibri"/>
          <w:color w:val="000000" w:themeColor="text1"/>
          <w:lang w:val="fr-CA"/>
        </w:rPr>
      </w:pPr>
      <w:r w:rsidRPr="00290C5F">
        <w:rPr>
          <w:rFonts w:ascii="Calibri" w:hAnsi="Calibri" w:cs="Calibri"/>
          <w:color w:val="000000" w:themeColor="text1"/>
          <w:lang w:val="fr-CA"/>
        </w:rPr>
        <w:t>Lien GitHub: https://github.com/Rassiatou/TP3_BD.git</w:t>
      </w:r>
      <w:r w:rsidR="00C7437B" w:rsidRPr="00290C5F">
        <w:rPr>
          <w:rFonts w:ascii="Calibri" w:hAnsi="Calibri" w:cs="Calibri"/>
          <w:color w:val="000000" w:themeColor="text1"/>
          <w:lang w:val="fr-CA"/>
        </w:rPr>
        <w:br/>
      </w:r>
      <w:r w:rsidR="00040114" w:rsidRPr="00290C5F">
        <w:rPr>
          <w:rFonts w:ascii="Calibri" w:hAnsi="Calibri" w:cs="Calibri"/>
          <w:color w:val="000000" w:themeColor="text1"/>
          <w:lang w:val="fr-CA"/>
        </w:rPr>
        <w:br w:type="page"/>
      </w:r>
    </w:p>
    <w:p w14:paraId="6EEDCC7A" w14:textId="77777777" w:rsidR="00040114" w:rsidRPr="00290C5F" w:rsidRDefault="00040114" w:rsidP="00040114">
      <w:pPr>
        <w:pStyle w:val="Heading1"/>
        <w:rPr>
          <w:rFonts w:ascii="Calibri" w:hAnsi="Calibri" w:cs="Calibri"/>
          <w:lang w:val="fr-CA"/>
        </w:rPr>
      </w:pPr>
      <w:r w:rsidRPr="00290C5F">
        <w:rPr>
          <w:rFonts w:ascii="Calibri" w:hAnsi="Calibri" w:cs="Calibri"/>
          <w:lang w:val="fr-CA"/>
        </w:rPr>
        <w:t>DOCUMENTATION TECHNIQUE</w:t>
      </w:r>
    </w:p>
    <w:p w14:paraId="33CA523E" w14:textId="77777777" w:rsidR="00040114" w:rsidRPr="00290C5F" w:rsidRDefault="00040114" w:rsidP="00040114">
      <w:pPr>
        <w:pStyle w:val="Heading2"/>
        <w:rPr>
          <w:rFonts w:ascii="Calibri" w:hAnsi="Calibri" w:cs="Calibri"/>
          <w:lang w:val="fr-CA"/>
        </w:rPr>
      </w:pPr>
      <w:r w:rsidRPr="00290C5F">
        <w:rPr>
          <w:rFonts w:ascii="Calibri" w:hAnsi="Calibri" w:cs="Calibri"/>
          <w:lang w:val="fr-CA"/>
        </w:rPr>
        <w:t>1.1 Présentation du projet</w:t>
      </w:r>
    </w:p>
    <w:p w14:paraId="73C1D9FB" w14:textId="77777777" w:rsidR="00040114" w:rsidRPr="00290C5F" w:rsidRDefault="00040114" w:rsidP="00040114">
      <w:pPr>
        <w:pStyle w:val="NormalWeb"/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Le projet consiste à développer une</w:t>
      </w:r>
      <w:r w:rsidRPr="00290C5F">
        <w:rPr>
          <w:rStyle w:val="apple-converted-space"/>
          <w:rFonts w:ascii="Calibri" w:hAnsi="Calibri" w:cs="Calibri"/>
          <w:color w:val="000000" w:themeColor="text1"/>
        </w:rPr>
        <w:t> </w:t>
      </w:r>
      <w:r w:rsidRPr="00290C5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application Windows Forms .NET</w:t>
      </w:r>
      <w:r w:rsidRPr="00290C5F">
        <w:rPr>
          <w:rStyle w:val="apple-converted-space"/>
          <w:rFonts w:ascii="Calibri" w:hAnsi="Calibri" w:cs="Calibri"/>
          <w:color w:val="000000" w:themeColor="text1"/>
        </w:rPr>
        <w:t> </w:t>
      </w:r>
      <w:r w:rsidRPr="00290C5F">
        <w:rPr>
          <w:rFonts w:ascii="Calibri" w:hAnsi="Calibri" w:cs="Calibri"/>
          <w:color w:val="000000" w:themeColor="text1"/>
        </w:rPr>
        <w:t>permettant la gestion complète d’une bibliothèque.</w:t>
      </w:r>
    </w:p>
    <w:p w14:paraId="6ED45AA2" w14:textId="77777777" w:rsidR="00040114" w:rsidRPr="00290C5F" w:rsidRDefault="00040114" w:rsidP="00040114">
      <w:pPr>
        <w:pStyle w:val="NormalWeb"/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L’application permet :</w:t>
      </w:r>
    </w:p>
    <w:p w14:paraId="63A5DAA2" w14:textId="77777777" w:rsidR="00040114" w:rsidRPr="00290C5F" w:rsidRDefault="00040114" w:rsidP="00040114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La gestion des livres (ajout, modification, suppression, consultation, disponibilité)</w:t>
      </w:r>
    </w:p>
    <w:p w14:paraId="6CC15456" w14:textId="77777777" w:rsidR="00040114" w:rsidRPr="00290C5F" w:rsidRDefault="00040114" w:rsidP="00040114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La gestion des usagers</w:t>
      </w:r>
    </w:p>
    <w:p w14:paraId="4FCD5F20" w14:textId="77777777" w:rsidR="00040114" w:rsidRPr="00290C5F" w:rsidRDefault="00040114" w:rsidP="00040114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La gestion des emprunts de livres</w:t>
      </w:r>
    </w:p>
    <w:p w14:paraId="14C74072" w14:textId="77777777" w:rsidR="00040114" w:rsidRPr="00290C5F" w:rsidRDefault="00040114" w:rsidP="00040114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La gestion des activités (concours / événements)</w:t>
      </w:r>
    </w:p>
    <w:p w14:paraId="3B000585" w14:textId="77777777" w:rsidR="00040114" w:rsidRPr="00290C5F" w:rsidRDefault="00040114" w:rsidP="00040114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La gestion du matériel</w:t>
      </w:r>
    </w:p>
    <w:p w14:paraId="0AE08A53" w14:textId="77777777" w:rsidR="00040114" w:rsidRPr="00290C5F" w:rsidRDefault="00040114" w:rsidP="00040114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La gestion des évaluations des livres (notes et commentaires)</w:t>
      </w:r>
    </w:p>
    <w:p w14:paraId="63273ECF" w14:textId="77777777" w:rsidR="00040114" w:rsidRPr="00290C5F" w:rsidRDefault="00040114" w:rsidP="00040114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La génération de rapports statistiques :</w:t>
      </w:r>
    </w:p>
    <w:p w14:paraId="73A16EED" w14:textId="77777777" w:rsidR="00040114" w:rsidRPr="00290C5F" w:rsidRDefault="00040114" w:rsidP="00040114">
      <w:pPr>
        <w:pStyle w:val="NormalWeb"/>
        <w:numPr>
          <w:ilvl w:val="1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emprunts par usager,</w:t>
      </w:r>
    </w:p>
    <w:p w14:paraId="1329713D" w14:textId="77777777" w:rsidR="00040114" w:rsidRPr="00290C5F" w:rsidRDefault="00040114" w:rsidP="00040114">
      <w:pPr>
        <w:pStyle w:val="NormalWeb"/>
        <w:numPr>
          <w:ilvl w:val="1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participants à une activité,</w:t>
      </w:r>
    </w:p>
    <w:p w14:paraId="37E9DD4B" w14:textId="77777777" w:rsidR="00040114" w:rsidRPr="00290C5F" w:rsidRDefault="00040114" w:rsidP="00040114">
      <w:pPr>
        <w:pStyle w:val="NormalWeb"/>
        <w:numPr>
          <w:ilvl w:val="1"/>
          <w:numId w:val="5"/>
        </w:numPr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évaluations des livres.</w:t>
      </w:r>
    </w:p>
    <w:p w14:paraId="21DB5F90" w14:textId="77777777" w:rsidR="00040114" w:rsidRPr="00290C5F" w:rsidRDefault="00040114" w:rsidP="00040114">
      <w:pPr>
        <w:pStyle w:val="NormalWeb"/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L’application repose sur une</w:t>
      </w:r>
      <w:r w:rsidRPr="00290C5F">
        <w:rPr>
          <w:rStyle w:val="apple-converted-space"/>
          <w:rFonts w:ascii="Calibri" w:hAnsi="Calibri" w:cs="Calibri"/>
          <w:color w:val="000000" w:themeColor="text1"/>
        </w:rPr>
        <w:t> </w:t>
      </w:r>
      <w:r w:rsidRPr="00290C5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architecture robuste</w:t>
      </w:r>
      <w:r w:rsidRPr="00290C5F">
        <w:rPr>
          <w:rFonts w:ascii="Calibri" w:hAnsi="Calibri" w:cs="Calibri"/>
          <w:color w:val="000000" w:themeColor="text1"/>
        </w:rPr>
        <w:t>, utilisant :</w:t>
      </w:r>
    </w:p>
    <w:p w14:paraId="77EDDE91" w14:textId="77777777" w:rsidR="00040114" w:rsidRPr="00290C5F" w:rsidRDefault="00040114" w:rsidP="00040114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290C5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SQL Server</w:t>
      </w:r>
      <w:r w:rsidRPr="00290C5F">
        <w:rPr>
          <w:rStyle w:val="apple-converted-space"/>
          <w:rFonts w:ascii="Calibri" w:hAnsi="Calibri" w:cs="Calibri"/>
          <w:color w:val="000000" w:themeColor="text1"/>
        </w:rPr>
        <w:t> </w:t>
      </w:r>
      <w:r w:rsidRPr="00290C5F">
        <w:rPr>
          <w:rFonts w:ascii="Calibri" w:hAnsi="Calibri" w:cs="Calibri"/>
          <w:color w:val="000000" w:themeColor="text1"/>
        </w:rPr>
        <w:t>(base de données relationnelle)</w:t>
      </w:r>
    </w:p>
    <w:p w14:paraId="7B8056E9" w14:textId="77777777" w:rsidR="00040114" w:rsidRPr="00290C5F" w:rsidRDefault="00040114" w:rsidP="00040114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290C5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Entity Framework Core (Code First)</w:t>
      </w:r>
      <w:r w:rsidRPr="00290C5F">
        <w:rPr>
          <w:rStyle w:val="apple-converted-space"/>
          <w:rFonts w:ascii="Calibri" w:hAnsi="Calibri" w:cs="Calibri"/>
          <w:color w:val="000000" w:themeColor="text1"/>
        </w:rPr>
        <w:t> </w:t>
      </w:r>
      <w:r w:rsidRPr="00290C5F">
        <w:rPr>
          <w:rFonts w:ascii="Calibri" w:hAnsi="Calibri" w:cs="Calibri"/>
          <w:color w:val="000000" w:themeColor="text1"/>
        </w:rPr>
        <w:t>pour l’accès aux données</w:t>
      </w:r>
    </w:p>
    <w:p w14:paraId="05931A9D" w14:textId="77777777" w:rsidR="00040114" w:rsidRPr="00290C5F" w:rsidRDefault="00040114" w:rsidP="00040114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290C5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LINQ</w:t>
      </w:r>
      <w:r w:rsidRPr="00290C5F">
        <w:rPr>
          <w:rStyle w:val="apple-converted-space"/>
          <w:rFonts w:ascii="Calibri" w:hAnsi="Calibri" w:cs="Calibri"/>
          <w:color w:val="000000" w:themeColor="text1"/>
        </w:rPr>
        <w:t> </w:t>
      </w:r>
      <w:r w:rsidRPr="00290C5F">
        <w:rPr>
          <w:rFonts w:ascii="Calibri" w:hAnsi="Calibri" w:cs="Calibri"/>
          <w:color w:val="000000" w:themeColor="text1"/>
        </w:rPr>
        <w:t>pour les requêtes</w:t>
      </w:r>
    </w:p>
    <w:p w14:paraId="7770B726" w14:textId="77777777" w:rsidR="00040114" w:rsidRPr="00290C5F" w:rsidRDefault="00040114" w:rsidP="00040114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290C5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Architecture en couches</w:t>
      </w:r>
      <w:r w:rsidRPr="00290C5F">
        <w:rPr>
          <w:rStyle w:val="apple-converted-space"/>
          <w:rFonts w:ascii="Calibri" w:hAnsi="Calibri" w:cs="Calibri"/>
          <w:color w:val="000000" w:themeColor="text1"/>
        </w:rPr>
        <w:t> </w:t>
      </w:r>
      <w:r w:rsidRPr="00290C5F">
        <w:rPr>
          <w:rFonts w:ascii="Calibri" w:hAnsi="Calibri" w:cs="Calibri"/>
          <w:color w:val="000000" w:themeColor="text1"/>
        </w:rPr>
        <w:t>(UI, Services, Data, Entities)</w:t>
      </w:r>
    </w:p>
    <w:p w14:paraId="3A2F1CE6" w14:textId="77777777" w:rsidR="00040114" w:rsidRPr="00290C5F" w:rsidRDefault="00040114" w:rsidP="00040114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290C5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UserControls</w:t>
      </w:r>
      <w:r w:rsidRPr="00290C5F">
        <w:rPr>
          <w:rStyle w:val="apple-converted-space"/>
          <w:rFonts w:ascii="Calibri" w:hAnsi="Calibri" w:cs="Calibri"/>
          <w:color w:val="000000" w:themeColor="text1"/>
        </w:rPr>
        <w:t> </w:t>
      </w:r>
      <w:r w:rsidRPr="00290C5F">
        <w:rPr>
          <w:rFonts w:ascii="Calibri" w:hAnsi="Calibri" w:cs="Calibri"/>
          <w:color w:val="000000" w:themeColor="text1"/>
        </w:rPr>
        <w:t>pour une interface modulaire et dynamique</w:t>
      </w:r>
    </w:p>
    <w:p w14:paraId="3C747334" w14:textId="77777777" w:rsidR="00040114" w:rsidRPr="00290C5F" w:rsidRDefault="00040114" w:rsidP="00040114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290C5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Gestion centralisée des règles métier</w:t>
      </w:r>
      <w:r w:rsidRPr="00290C5F">
        <w:rPr>
          <w:rStyle w:val="apple-converted-space"/>
          <w:rFonts w:ascii="Calibri" w:hAnsi="Calibri" w:cs="Calibri"/>
          <w:color w:val="000000" w:themeColor="text1"/>
        </w:rPr>
        <w:t> </w:t>
      </w:r>
      <w:r w:rsidRPr="00290C5F">
        <w:rPr>
          <w:rFonts w:ascii="Calibri" w:hAnsi="Calibri" w:cs="Calibri"/>
          <w:color w:val="000000" w:themeColor="text1"/>
        </w:rPr>
        <w:t>via des services</w:t>
      </w:r>
    </w:p>
    <w:p w14:paraId="5DF14526" w14:textId="0BF6B8E5" w:rsidR="00040114" w:rsidRPr="00290C5F" w:rsidRDefault="00040114" w:rsidP="00040114">
      <w:pPr>
        <w:pStyle w:val="NormalWeb"/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Cette architecture facilite la maintenance, l’évolution de l’application et garantit une bonne séparation des responsabilités.</w:t>
      </w:r>
    </w:p>
    <w:p w14:paraId="24F20FDF" w14:textId="77777777" w:rsidR="00290C5F" w:rsidRPr="00290C5F" w:rsidRDefault="00290C5F" w:rsidP="00290C5F">
      <w:pPr>
        <w:pStyle w:val="Heading2"/>
        <w:rPr>
          <w:rFonts w:ascii="Calibri" w:hAnsi="Calibri" w:cs="Calibri"/>
        </w:rPr>
      </w:pPr>
      <w:r w:rsidRPr="00290C5F">
        <w:rPr>
          <w:rFonts w:ascii="Calibri" w:hAnsi="Calibri" w:cs="Calibri"/>
        </w:rPr>
        <w:t>1.2 Planification du projet</w:t>
      </w:r>
    </w:p>
    <w:p w14:paraId="75579202" w14:textId="77777777" w:rsidR="00290C5F" w:rsidRDefault="00290C5F" w:rsidP="00290C5F">
      <w:pPr>
        <w:pStyle w:val="NormalWeb"/>
        <w:rPr>
          <w:rFonts w:ascii="Calibri" w:hAnsi="Calibri" w:cs="Calibri"/>
          <w:color w:val="000000" w:themeColor="text1"/>
        </w:rPr>
      </w:pPr>
      <w:r w:rsidRPr="00290C5F">
        <w:rPr>
          <w:rFonts w:ascii="Calibri" w:hAnsi="Calibri" w:cs="Calibri"/>
          <w:color w:val="000000" w:themeColor="text1"/>
        </w:rPr>
        <w:t>La réalisation du projet TP3 s’est déroulée en plusieurs étapes, allant de l’analyse des besoins à la présentation finale. Chaque étape a été planifiée afin d’assurer une progression structurée et efficace du développement de l’application.</w:t>
      </w:r>
    </w:p>
    <w:p w14:paraId="49A73B40" w14:textId="77777777" w:rsidR="00190978" w:rsidRDefault="00190978" w:rsidP="00290C5F">
      <w:pPr>
        <w:pStyle w:val="NormalWeb"/>
        <w:rPr>
          <w:rFonts w:ascii="Calibri" w:hAnsi="Calibri" w:cs="Calibri"/>
          <w:color w:val="000000" w:themeColor="text1"/>
          <w:sz w:val="27"/>
          <w:szCs w:val="27"/>
        </w:rPr>
      </w:pPr>
      <w:r>
        <w:rPr>
          <w:rFonts w:ascii="Calibri" w:hAnsi="Calibri" w:cs="Calibri"/>
          <w:color w:val="000000" w:themeColor="text1"/>
          <w:sz w:val="27"/>
          <w:szCs w:val="27"/>
        </w:rPr>
        <w:br w:type="page"/>
      </w:r>
    </w:p>
    <w:p w14:paraId="3D68831B" w14:textId="4E5C654E" w:rsidR="00290C5F" w:rsidRDefault="00290C5F" w:rsidP="00290C5F">
      <w:pPr>
        <w:pStyle w:val="NormalWeb"/>
        <w:rPr>
          <w:rFonts w:ascii="Calibri" w:hAnsi="Calibri" w:cs="Calibri"/>
          <w:color w:val="000000" w:themeColor="text1"/>
          <w:sz w:val="27"/>
          <w:szCs w:val="27"/>
        </w:rPr>
      </w:pPr>
      <w:r w:rsidRPr="00290C5F">
        <w:rPr>
          <w:rFonts w:ascii="Calibri" w:hAnsi="Calibri" w:cs="Calibri"/>
          <w:color w:val="000000" w:themeColor="text1"/>
          <w:sz w:val="27"/>
          <w:szCs w:val="27"/>
        </w:rPr>
        <w:t>Tableau de planification du projet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220"/>
        <w:gridCol w:w="734"/>
        <w:gridCol w:w="1747"/>
      </w:tblGrid>
      <w:tr w:rsidR="00290C5F" w:rsidRPr="00290C5F" w14:paraId="53C046A7" w14:textId="77777777" w:rsidTr="00290C5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A6BA00" w14:textId="77777777" w:rsidR="00290C5F" w:rsidRPr="00290C5F" w:rsidRDefault="00290C5F" w:rsidP="00290C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Étape principale</w:t>
            </w:r>
          </w:p>
        </w:tc>
        <w:tc>
          <w:tcPr>
            <w:tcW w:w="0" w:type="auto"/>
            <w:vAlign w:val="center"/>
            <w:hideMark/>
          </w:tcPr>
          <w:p w14:paraId="633A5D00" w14:textId="77777777" w:rsidR="00290C5F" w:rsidRPr="00290C5F" w:rsidRDefault="00290C5F" w:rsidP="00290C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Tâches</w:t>
            </w:r>
          </w:p>
        </w:tc>
        <w:tc>
          <w:tcPr>
            <w:tcW w:w="0" w:type="auto"/>
            <w:vAlign w:val="center"/>
            <w:hideMark/>
          </w:tcPr>
          <w:p w14:paraId="510EC262" w14:textId="77777777" w:rsidR="00290C5F" w:rsidRPr="00290C5F" w:rsidRDefault="00290C5F" w:rsidP="00290C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Durée</w:t>
            </w:r>
          </w:p>
        </w:tc>
        <w:tc>
          <w:tcPr>
            <w:tcW w:w="0" w:type="auto"/>
            <w:vAlign w:val="center"/>
            <w:hideMark/>
          </w:tcPr>
          <w:p w14:paraId="3E440D55" w14:textId="77777777" w:rsidR="00290C5F" w:rsidRPr="00290C5F" w:rsidRDefault="00290C5F" w:rsidP="00290C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Responsable</w:t>
            </w:r>
          </w:p>
        </w:tc>
      </w:tr>
      <w:tr w:rsidR="00290C5F" w:rsidRPr="00290C5F" w14:paraId="4FAB42AB" w14:textId="77777777" w:rsidTr="00290C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63472B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05ADEF94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Identification des besoins fonctionnels (Livres, Usagers, Emprunts, Activités, Rapports)</w:t>
            </w:r>
          </w:p>
        </w:tc>
        <w:tc>
          <w:tcPr>
            <w:tcW w:w="0" w:type="auto"/>
            <w:vAlign w:val="center"/>
            <w:hideMark/>
          </w:tcPr>
          <w:p w14:paraId="7CCCA1A8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jour</w:t>
            </w:r>
          </w:p>
        </w:tc>
        <w:tc>
          <w:tcPr>
            <w:tcW w:w="0" w:type="auto"/>
            <w:vAlign w:val="center"/>
            <w:hideMark/>
          </w:tcPr>
          <w:p w14:paraId="5162A044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Mamadou Woundé Barry</w:t>
            </w:r>
          </w:p>
        </w:tc>
      </w:tr>
      <w:tr w:rsidR="00290C5F" w:rsidRPr="00290C5F" w14:paraId="0673DD54" w14:textId="77777777" w:rsidTr="00290C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297E86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Modélisation</w:t>
            </w:r>
          </w:p>
        </w:tc>
        <w:tc>
          <w:tcPr>
            <w:tcW w:w="0" w:type="auto"/>
            <w:vAlign w:val="center"/>
            <w:hideMark/>
          </w:tcPr>
          <w:p w14:paraId="6AE7C3CD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Modélisation des entités et relations (Livre, Usager, Emprunt, Activité, Évaluation, etc.)</w:t>
            </w:r>
          </w:p>
        </w:tc>
        <w:tc>
          <w:tcPr>
            <w:tcW w:w="0" w:type="auto"/>
            <w:vAlign w:val="center"/>
            <w:hideMark/>
          </w:tcPr>
          <w:p w14:paraId="584F89AE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jour</w:t>
            </w:r>
          </w:p>
        </w:tc>
        <w:tc>
          <w:tcPr>
            <w:tcW w:w="0" w:type="auto"/>
            <w:vAlign w:val="center"/>
            <w:hideMark/>
          </w:tcPr>
          <w:p w14:paraId="7E61BBF0" w14:textId="402D2578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Rassiatou Coulibaly</w:t>
            </w:r>
          </w:p>
        </w:tc>
      </w:tr>
      <w:tr w:rsidR="00290C5F" w:rsidRPr="00290C5F" w14:paraId="377C0FE7" w14:textId="77777777" w:rsidTr="00290C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E8BA6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Création BD SQL</w:t>
            </w:r>
          </w:p>
        </w:tc>
        <w:tc>
          <w:tcPr>
            <w:tcW w:w="0" w:type="auto"/>
            <w:vAlign w:val="center"/>
            <w:hideMark/>
          </w:tcPr>
          <w:p w14:paraId="3140389F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Création de la base de données avec Entity Framework (Code First, migrations, contraintes PK/FK)</w:t>
            </w:r>
          </w:p>
        </w:tc>
        <w:tc>
          <w:tcPr>
            <w:tcW w:w="0" w:type="auto"/>
            <w:vAlign w:val="center"/>
            <w:hideMark/>
          </w:tcPr>
          <w:p w14:paraId="07C8F306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jour</w:t>
            </w:r>
          </w:p>
        </w:tc>
        <w:tc>
          <w:tcPr>
            <w:tcW w:w="0" w:type="auto"/>
            <w:vAlign w:val="center"/>
            <w:hideMark/>
          </w:tcPr>
          <w:p w14:paraId="431FD6B1" w14:textId="1B6E012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Mamadou Woundé Barry</w:t>
            </w:r>
          </w:p>
        </w:tc>
      </w:tr>
      <w:tr w:rsidR="00290C5F" w:rsidRPr="00290C5F" w14:paraId="45F8A42F" w14:textId="77777777" w:rsidTr="00290C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7AF553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Développement UI</w:t>
            </w:r>
          </w:p>
        </w:tc>
        <w:tc>
          <w:tcPr>
            <w:tcW w:w="0" w:type="auto"/>
            <w:vAlign w:val="center"/>
            <w:hideMark/>
          </w:tcPr>
          <w:p w14:paraId="612233E9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Création des formulaires Windows Forms et UserControls</w:t>
            </w:r>
          </w:p>
        </w:tc>
        <w:tc>
          <w:tcPr>
            <w:tcW w:w="0" w:type="auto"/>
            <w:vAlign w:val="center"/>
            <w:hideMark/>
          </w:tcPr>
          <w:p w14:paraId="782E6BC6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3 jours</w:t>
            </w:r>
          </w:p>
        </w:tc>
        <w:tc>
          <w:tcPr>
            <w:tcW w:w="0" w:type="auto"/>
            <w:vAlign w:val="center"/>
            <w:hideMark/>
          </w:tcPr>
          <w:p w14:paraId="27E98DFB" w14:textId="75B9D5AD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Rassiatou Coulibaly</w:t>
            </w:r>
          </w:p>
        </w:tc>
      </w:tr>
      <w:tr w:rsidR="00290C5F" w:rsidRPr="00290C5F" w14:paraId="2F18713C" w14:textId="77777777" w:rsidTr="00290C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BF7C48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Développement métier</w:t>
            </w:r>
          </w:p>
        </w:tc>
        <w:tc>
          <w:tcPr>
            <w:tcW w:w="0" w:type="auto"/>
            <w:vAlign w:val="center"/>
            <w:hideMark/>
          </w:tcPr>
          <w:p w14:paraId="430FD4DC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Implémentation des services (logique métier, rapports, règles)</w:t>
            </w:r>
          </w:p>
        </w:tc>
        <w:tc>
          <w:tcPr>
            <w:tcW w:w="0" w:type="auto"/>
            <w:vAlign w:val="center"/>
            <w:hideMark/>
          </w:tcPr>
          <w:p w14:paraId="5165DBC1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2 jours</w:t>
            </w:r>
          </w:p>
        </w:tc>
        <w:tc>
          <w:tcPr>
            <w:tcW w:w="0" w:type="auto"/>
            <w:vAlign w:val="center"/>
            <w:hideMark/>
          </w:tcPr>
          <w:p w14:paraId="4BAC612A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Mamadou Woundé Barry</w:t>
            </w:r>
          </w:p>
        </w:tc>
      </w:tr>
      <w:tr w:rsidR="00290C5F" w:rsidRPr="00290C5F" w14:paraId="05A7F8B8" w14:textId="77777777" w:rsidTr="00290C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BCD0A1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Gestion des erreurs</w:t>
            </w:r>
          </w:p>
        </w:tc>
        <w:tc>
          <w:tcPr>
            <w:tcW w:w="0" w:type="auto"/>
            <w:vAlign w:val="center"/>
            <w:hideMark/>
          </w:tcPr>
          <w:p w14:paraId="019C956C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Validation des données, gestion des erreurs et des exceptions</w:t>
            </w:r>
          </w:p>
        </w:tc>
        <w:tc>
          <w:tcPr>
            <w:tcW w:w="0" w:type="auto"/>
            <w:vAlign w:val="center"/>
            <w:hideMark/>
          </w:tcPr>
          <w:p w14:paraId="6F1CF70B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jour</w:t>
            </w:r>
          </w:p>
        </w:tc>
        <w:tc>
          <w:tcPr>
            <w:tcW w:w="0" w:type="auto"/>
            <w:vAlign w:val="center"/>
            <w:hideMark/>
          </w:tcPr>
          <w:p w14:paraId="453E64A5" w14:textId="6C9EDF6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 xml:space="preserve">Frank Saah Matang </w:t>
            </w:r>
          </w:p>
        </w:tc>
      </w:tr>
      <w:tr w:rsidR="00290C5F" w:rsidRPr="00290C5F" w14:paraId="243B7A18" w14:textId="77777777" w:rsidTr="00290C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FD581A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6D29AC31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Tests fonctionnels (CRUD, emprunts, activités, rapports)</w:t>
            </w:r>
          </w:p>
        </w:tc>
        <w:tc>
          <w:tcPr>
            <w:tcW w:w="0" w:type="auto"/>
            <w:vAlign w:val="center"/>
            <w:hideMark/>
          </w:tcPr>
          <w:p w14:paraId="72BFD054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jour</w:t>
            </w:r>
          </w:p>
        </w:tc>
        <w:tc>
          <w:tcPr>
            <w:tcW w:w="0" w:type="auto"/>
            <w:vAlign w:val="center"/>
            <w:hideMark/>
          </w:tcPr>
          <w:p w14:paraId="43A8225F" w14:textId="0C185565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 xml:space="preserve">Frank Saah Matang </w:t>
            </w:r>
          </w:p>
        </w:tc>
      </w:tr>
      <w:tr w:rsidR="00290C5F" w:rsidRPr="00290C5F" w14:paraId="09FF0A3E" w14:textId="77777777" w:rsidTr="00290C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C7AD8F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F59FB53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Rédaction de la documentation technique et usager</w:t>
            </w:r>
          </w:p>
        </w:tc>
        <w:tc>
          <w:tcPr>
            <w:tcW w:w="0" w:type="auto"/>
            <w:vAlign w:val="center"/>
            <w:hideMark/>
          </w:tcPr>
          <w:p w14:paraId="7A0B77B7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1,5 jour</w:t>
            </w:r>
          </w:p>
        </w:tc>
        <w:tc>
          <w:tcPr>
            <w:tcW w:w="0" w:type="auto"/>
            <w:vAlign w:val="center"/>
            <w:hideMark/>
          </w:tcPr>
          <w:p w14:paraId="24FC9C25" w14:textId="58FEF474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Isra Soundès</w:t>
            </w:r>
          </w:p>
        </w:tc>
      </w:tr>
      <w:tr w:rsidR="00290C5F" w:rsidRPr="00290C5F" w14:paraId="60934374" w14:textId="77777777" w:rsidTr="00290C5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3894FD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Présentation</w:t>
            </w:r>
          </w:p>
        </w:tc>
        <w:tc>
          <w:tcPr>
            <w:tcW w:w="0" w:type="auto"/>
            <w:vAlign w:val="center"/>
            <w:hideMark/>
          </w:tcPr>
          <w:p w14:paraId="4DB864AF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Démonstration de l’application et explication du fonctionnement</w:t>
            </w:r>
          </w:p>
        </w:tc>
        <w:tc>
          <w:tcPr>
            <w:tcW w:w="0" w:type="auto"/>
            <w:vAlign w:val="center"/>
            <w:hideMark/>
          </w:tcPr>
          <w:p w14:paraId="35FB5EF3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0,5 jour</w:t>
            </w:r>
          </w:p>
        </w:tc>
        <w:tc>
          <w:tcPr>
            <w:tcW w:w="0" w:type="auto"/>
            <w:vAlign w:val="center"/>
            <w:hideMark/>
          </w:tcPr>
          <w:p w14:paraId="07764DCC" w14:textId="77777777" w:rsidR="00290C5F" w:rsidRPr="00290C5F" w:rsidRDefault="00290C5F" w:rsidP="00290C5F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290C5F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Mamadou Woundé Barry</w:t>
            </w:r>
          </w:p>
        </w:tc>
      </w:tr>
    </w:tbl>
    <w:p w14:paraId="22CB4887" w14:textId="77777777" w:rsidR="00290C5F" w:rsidRPr="00290C5F" w:rsidRDefault="00290C5F" w:rsidP="00290C5F">
      <w:pPr>
        <w:pStyle w:val="NormalWeb"/>
        <w:rPr>
          <w:rFonts w:ascii="Calibri" w:hAnsi="Calibri" w:cs="Calibri"/>
          <w:color w:val="000000" w:themeColor="text1"/>
        </w:rPr>
      </w:pPr>
    </w:p>
    <w:p w14:paraId="4E888FBC" w14:textId="77777777" w:rsidR="004948E2" w:rsidRPr="004948E2" w:rsidRDefault="004948E2" w:rsidP="004948E2">
      <w:pPr>
        <w:pStyle w:val="Heading2"/>
      </w:pPr>
      <w:r w:rsidRPr="004948E2">
        <w:t>1.3 Architecture du projet</w:t>
      </w:r>
    </w:p>
    <w:p w14:paraId="67FF1036" w14:textId="77777777" w:rsidR="004948E2" w:rsidRPr="004948E2" w:rsidRDefault="004948E2" w:rsidP="004948E2">
      <w:pPr>
        <w:pStyle w:val="NormalWeb"/>
        <w:spacing w:before="0" w:beforeAutospacing="0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L’application suit une</w:t>
      </w:r>
      <w:r w:rsidRPr="004948E2">
        <w:rPr>
          <w:rStyle w:val="apple-converted-space"/>
          <w:rFonts w:ascii="Calibri" w:hAnsi="Calibri" w:cs="Calibri"/>
          <w:color w:val="000000" w:themeColor="text1"/>
        </w:rPr>
        <w:t> </w:t>
      </w: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architecture en couches</w:t>
      </w:r>
      <w:r w:rsidRPr="004948E2">
        <w:rPr>
          <w:rFonts w:ascii="Calibri" w:hAnsi="Calibri" w:cs="Calibri"/>
          <w:color w:val="000000" w:themeColor="text1"/>
        </w:rPr>
        <w:t>, permettant une séparation claire des responsabilités et facilitant la maintenance et l’évolution du système.</w:t>
      </w:r>
    </w:p>
    <w:p w14:paraId="3F1DDD8E" w14:textId="77777777" w:rsidR="004948E2" w:rsidRPr="004948E2" w:rsidRDefault="004948E2" w:rsidP="004948E2">
      <w:pPr>
        <w:pStyle w:val="NormalWeb"/>
        <w:spacing w:before="0" w:beforeAutospacing="0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L’architecture est organisée comme suit :</w:t>
      </w:r>
    </w:p>
    <w:p w14:paraId="77C966AD" w14:textId="77777777" w:rsidR="004948E2" w:rsidRPr="004948E2" w:rsidRDefault="004948E2" w:rsidP="004948E2">
      <w:pPr>
        <w:pStyle w:val="NormalWeb"/>
        <w:spacing w:before="0" w:beforeAutospacing="0"/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Interface utilisateur (Windows Forms + UserControls)</w:t>
      </w:r>
      <w:r w:rsidRPr="004948E2">
        <w:rPr>
          <w:rFonts w:ascii="Calibri" w:hAnsi="Calibri" w:cs="Calibri"/>
          <w:color w:val="000000" w:themeColor="text1"/>
        </w:rPr>
        <w:br/>
        <w:t>→</w:t>
      </w:r>
      <w:r w:rsidRPr="004948E2">
        <w:rPr>
          <w:rStyle w:val="apple-converted-space"/>
          <w:rFonts w:ascii="Calibri" w:hAnsi="Calibri" w:cs="Calibri"/>
          <w:color w:val="000000" w:themeColor="text1"/>
        </w:rPr>
        <w:t> </w:t>
      </w: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Couche Services (logique métier et rapports)</w:t>
      </w:r>
      <w:r w:rsidRPr="004948E2">
        <w:rPr>
          <w:rFonts w:ascii="Calibri" w:hAnsi="Calibri" w:cs="Calibri"/>
          <w:color w:val="000000" w:themeColor="text1"/>
        </w:rPr>
        <w:br/>
        <w:t>→</w:t>
      </w:r>
      <w:r w:rsidRPr="004948E2">
        <w:rPr>
          <w:rStyle w:val="apple-converted-space"/>
          <w:rFonts w:ascii="Calibri" w:hAnsi="Calibri" w:cs="Calibri"/>
          <w:color w:val="000000" w:themeColor="text1"/>
        </w:rPr>
        <w:t> </w:t>
      </w: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Couche Accès aux données (Entity Framework / DbContext)</w:t>
      </w:r>
      <w:r w:rsidRPr="004948E2">
        <w:rPr>
          <w:rFonts w:ascii="Calibri" w:hAnsi="Calibri" w:cs="Calibri"/>
          <w:color w:val="000000" w:themeColor="text1"/>
        </w:rPr>
        <w:br/>
        <w:t>→</w:t>
      </w:r>
      <w:r w:rsidRPr="004948E2">
        <w:rPr>
          <w:rStyle w:val="apple-converted-space"/>
          <w:rFonts w:ascii="Calibri" w:hAnsi="Calibri" w:cs="Calibri"/>
          <w:color w:val="000000" w:themeColor="text1"/>
        </w:rPr>
        <w:t> </w:t>
      </w: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Base de données SQL Server</w:t>
      </w:r>
    </w:p>
    <w:p w14:paraId="0474EFBD" w14:textId="77777777" w:rsidR="004948E2" w:rsidRPr="004948E2" w:rsidRDefault="004948E2" w:rsidP="004948E2">
      <w:pPr>
        <w:pStyle w:val="Heading3"/>
        <w:spacing w:before="0"/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</w:pPr>
      <w:r w:rsidRPr="004948E2"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  <w:t>Description des couches</w:t>
      </w:r>
    </w:p>
    <w:p w14:paraId="151DE6ED" w14:textId="1612E7FE" w:rsidR="004948E2" w:rsidRPr="004948E2" w:rsidRDefault="004948E2" w:rsidP="004948E2">
      <w:pPr>
        <w:pStyle w:val="NormalWeb"/>
        <w:numPr>
          <w:ilvl w:val="0"/>
          <w:numId w:val="8"/>
        </w:numPr>
        <w:spacing w:before="0" w:beforeAutospacing="0"/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Interface utilisateur (UI)</w:t>
      </w:r>
      <w:r>
        <w:rPr>
          <w:rStyle w:val="Strong"/>
          <w:rFonts w:ascii="Calibri" w:hAnsi="Calibri" w:cs="Calibri"/>
          <w:b w:val="0"/>
          <w:bCs w:val="0"/>
          <w:color w:val="000000" w:themeColor="text1"/>
        </w:rPr>
        <w:t> </w:t>
      </w:r>
      <w:r>
        <w:rPr>
          <w:rFonts w:ascii="Calibri" w:hAnsi="Calibri" w:cs="Calibri"/>
          <w:color w:val="000000" w:themeColor="text1"/>
        </w:rPr>
        <w:t>: c</w:t>
      </w:r>
      <w:r w:rsidRPr="004948E2">
        <w:rPr>
          <w:rFonts w:ascii="Calibri" w:hAnsi="Calibri" w:cs="Calibri"/>
          <w:color w:val="000000" w:themeColor="text1"/>
        </w:rPr>
        <w:t>ontient les formulaires Windows Forms et les UserControls.</w:t>
      </w:r>
      <w:r>
        <w:rPr>
          <w:rFonts w:ascii="Calibri" w:hAnsi="Calibri" w:cs="Calibri"/>
          <w:color w:val="000000" w:themeColor="text1"/>
        </w:rPr>
        <w:t xml:space="preserve"> </w:t>
      </w:r>
      <w:r w:rsidRPr="004948E2">
        <w:rPr>
          <w:rFonts w:ascii="Calibri" w:hAnsi="Calibri" w:cs="Calibri"/>
          <w:color w:val="000000" w:themeColor="text1"/>
        </w:rPr>
        <w:t>Elle permet à l’usager d’interagir avec l’application (saisie des données, affichage des listes et des rapports).</w:t>
      </w:r>
    </w:p>
    <w:p w14:paraId="3730CD97" w14:textId="0F9E8F83" w:rsidR="004948E2" w:rsidRPr="004948E2" w:rsidRDefault="004948E2" w:rsidP="004948E2">
      <w:pPr>
        <w:pStyle w:val="NormalWeb"/>
        <w:numPr>
          <w:ilvl w:val="0"/>
          <w:numId w:val="8"/>
        </w:numPr>
        <w:spacing w:before="0" w:beforeAutospacing="0"/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Couche Services</w:t>
      </w:r>
      <w:r>
        <w:rPr>
          <w:rStyle w:val="Strong"/>
          <w:rFonts w:ascii="Calibri" w:hAnsi="Calibri" w:cs="Calibri"/>
          <w:b w:val="0"/>
          <w:bCs w:val="0"/>
          <w:color w:val="000000" w:themeColor="text1"/>
        </w:rPr>
        <w:t> </w:t>
      </w:r>
      <w:r>
        <w:rPr>
          <w:rFonts w:ascii="Calibri" w:hAnsi="Calibri" w:cs="Calibri"/>
          <w:color w:val="000000" w:themeColor="text1"/>
        </w:rPr>
        <w:t>: c</w:t>
      </w:r>
      <w:r w:rsidRPr="004948E2">
        <w:rPr>
          <w:rFonts w:ascii="Calibri" w:hAnsi="Calibri" w:cs="Calibri"/>
          <w:color w:val="000000" w:themeColor="text1"/>
        </w:rPr>
        <w:t>ontient la logique métier de l’application (gestion des règles, calcul des statuts, génération des rapports).</w:t>
      </w:r>
      <w:r>
        <w:rPr>
          <w:rFonts w:ascii="Calibri" w:hAnsi="Calibri" w:cs="Calibri"/>
          <w:color w:val="000000" w:themeColor="text1"/>
        </w:rPr>
        <w:t xml:space="preserve"> </w:t>
      </w:r>
      <w:r w:rsidRPr="004948E2">
        <w:rPr>
          <w:rFonts w:ascii="Calibri" w:hAnsi="Calibri" w:cs="Calibri"/>
          <w:color w:val="000000" w:themeColor="text1"/>
        </w:rPr>
        <w:t>Cette couche agit comme intermédiaire entre l’interface utilisateur et l’accès aux données.</w:t>
      </w:r>
    </w:p>
    <w:p w14:paraId="664BFC3C" w14:textId="1FF21614" w:rsidR="004948E2" w:rsidRPr="004948E2" w:rsidRDefault="004948E2" w:rsidP="004948E2">
      <w:pPr>
        <w:pStyle w:val="NormalWeb"/>
        <w:numPr>
          <w:ilvl w:val="0"/>
          <w:numId w:val="8"/>
        </w:numPr>
        <w:spacing w:before="0" w:beforeAutospacing="0"/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Couche Accès aux données</w:t>
      </w:r>
      <w:r>
        <w:rPr>
          <w:rStyle w:val="Strong"/>
          <w:rFonts w:ascii="Calibri" w:hAnsi="Calibri" w:cs="Calibri"/>
          <w:b w:val="0"/>
          <w:bCs w:val="0"/>
          <w:color w:val="000000" w:themeColor="text1"/>
        </w:rPr>
        <w:t> </w:t>
      </w:r>
      <w:r>
        <w:rPr>
          <w:rFonts w:ascii="Calibri" w:hAnsi="Calibri" w:cs="Calibri"/>
          <w:color w:val="000000" w:themeColor="text1"/>
        </w:rPr>
        <w:t>: g</w:t>
      </w:r>
      <w:r w:rsidRPr="004948E2">
        <w:rPr>
          <w:rFonts w:ascii="Calibri" w:hAnsi="Calibri" w:cs="Calibri"/>
          <w:color w:val="000000" w:themeColor="text1"/>
        </w:rPr>
        <w:t>érée par</w:t>
      </w:r>
      <w:r w:rsidRPr="004948E2">
        <w:rPr>
          <w:rStyle w:val="apple-converted-space"/>
          <w:rFonts w:ascii="Calibri" w:hAnsi="Calibri" w:cs="Calibri"/>
          <w:color w:val="000000" w:themeColor="text1"/>
        </w:rPr>
        <w:t> </w:t>
      </w: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Entity Framework Core</w:t>
      </w:r>
      <w:r w:rsidRPr="004948E2">
        <w:rPr>
          <w:rFonts w:ascii="Calibri" w:hAnsi="Calibri" w:cs="Calibri"/>
          <w:color w:val="000000" w:themeColor="text1"/>
        </w:rPr>
        <w:t>, via</w:t>
      </w:r>
      <w:r>
        <w:rPr>
          <w:rFonts w:ascii="Calibri" w:hAnsi="Calibri" w:cs="Calibri"/>
          <w:color w:val="000000" w:themeColor="text1"/>
        </w:rPr>
        <w:t xml:space="preserve"> le DbContext</w:t>
      </w:r>
      <w:r w:rsidRPr="004948E2">
        <w:rPr>
          <w:rFonts w:ascii="Calibri" w:hAnsi="Calibri" w:cs="Calibri"/>
          <w:color w:val="000000" w:themeColor="text1"/>
        </w:rPr>
        <w:t>.</w:t>
      </w:r>
      <w:r w:rsidRPr="004948E2">
        <w:rPr>
          <w:rFonts w:ascii="Calibri" w:hAnsi="Calibri" w:cs="Calibri"/>
          <w:color w:val="000000" w:themeColor="text1"/>
        </w:rPr>
        <w:br/>
        <w:t>Elle assure la communication avec la base de données SQL Server.</w:t>
      </w:r>
    </w:p>
    <w:p w14:paraId="0C187699" w14:textId="28CFCE79" w:rsidR="004948E2" w:rsidRDefault="004948E2" w:rsidP="004948E2">
      <w:pPr>
        <w:pStyle w:val="NormalWeb"/>
        <w:numPr>
          <w:ilvl w:val="0"/>
          <w:numId w:val="8"/>
        </w:numPr>
        <w:spacing w:before="0" w:beforeAutospacing="0"/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Base de données SQL Server</w:t>
      </w:r>
      <w:r>
        <w:rPr>
          <w:rStyle w:val="Strong"/>
          <w:rFonts w:ascii="Calibri" w:hAnsi="Calibri" w:cs="Calibri"/>
          <w:b w:val="0"/>
          <w:bCs w:val="0"/>
          <w:color w:val="000000" w:themeColor="text1"/>
        </w:rPr>
        <w:t> </w:t>
      </w:r>
      <w:r>
        <w:rPr>
          <w:rFonts w:ascii="Calibri" w:hAnsi="Calibri" w:cs="Calibri"/>
          <w:color w:val="000000" w:themeColor="text1"/>
        </w:rPr>
        <w:t>: s</w:t>
      </w:r>
      <w:r w:rsidRPr="004948E2">
        <w:rPr>
          <w:rFonts w:ascii="Calibri" w:hAnsi="Calibri" w:cs="Calibri"/>
          <w:color w:val="000000" w:themeColor="text1"/>
        </w:rPr>
        <w:t>tocke les données de la bibliothèque (livres, usagers, emprunts, activités, évaluations, etc.) avec des contraintes d’intégrité.</w:t>
      </w:r>
    </w:p>
    <w:p w14:paraId="142B87D5" w14:textId="2FFEBE16" w:rsidR="00C70A1E" w:rsidRDefault="00C70A1E" w:rsidP="00C70A1E">
      <w:pPr>
        <w:pStyle w:val="NormalWeb"/>
        <w:spacing w:before="0" w:beforeAutospacing="0"/>
        <w:rPr>
          <w:rFonts w:ascii="Calibri" w:hAnsi="Calibri" w:cs="Calibri"/>
          <w:color w:val="000000" w:themeColor="text1"/>
        </w:rPr>
      </w:pPr>
      <w:r>
        <w:fldChar w:fldCharType="begin"/>
      </w:r>
      <w:r>
        <w:instrText xml:space="preserve"> INCLUDEPICTURE "/Users/assyacoulibaly/Library/Group Containers/UBF8T346G9.ms/WebArchiveCopyPasteTempFiles/com.microsoft.Word/ReadImageAttachement.ashx?Info=Q2doa2FyWThGd1FyajEySkVPTmw1T0orV0F4b3FjSkdHYXA0M1J3aUd1bFA3bWFRTXZidUVxYXBIMVhjZGhNcG5QL3lkMXpRMUtBeG5rTFhsL2VzbHc9PQ__"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F602CCD" wp14:editId="308A0117">
            <wp:extent cx="2051240" cy="6606379"/>
            <wp:effectExtent l="0" t="0" r="6350" b="0"/>
            <wp:docPr id="6203568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55E7220C-6646-49C5-9761-26E57ADFB8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240" cy="660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869A879" w14:textId="6D7F2794" w:rsidR="004948E2" w:rsidRPr="004948E2" w:rsidRDefault="004948E2" w:rsidP="004948E2">
      <w:pPr>
        <w:pStyle w:val="Heading2"/>
      </w:pPr>
      <w:r w:rsidRPr="004948E2">
        <w:t>1.4 Description des composants</w:t>
      </w:r>
    </w:p>
    <w:p w14:paraId="6871145A" w14:textId="69043F61" w:rsidR="004948E2" w:rsidRPr="004948E2" w:rsidRDefault="004948E2" w:rsidP="004948E2">
      <w:pPr>
        <w:pStyle w:val="NormalWeb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L’application est structurée en plusieurs dossiers et composants, chacun ayant un rôle précis dans l’architecture en couches.</w:t>
      </w:r>
    </w:p>
    <w:p w14:paraId="5526BE33" w14:textId="77777777" w:rsidR="004948E2" w:rsidRPr="004948E2" w:rsidRDefault="004948E2" w:rsidP="004948E2">
      <w:pPr>
        <w:pStyle w:val="Heading3"/>
        <w:rPr>
          <w:rFonts w:ascii="Calibri" w:hAnsi="Calibri" w:cs="Calibri"/>
          <w:b w:val="0"/>
          <w:bCs w:val="0"/>
          <w:color w:val="000000" w:themeColor="text1"/>
        </w:rPr>
      </w:pPr>
      <w:r w:rsidRPr="004948E2">
        <w:rPr>
          <w:rFonts w:ascii="Calibri" w:hAnsi="Calibri" w:cs="Calibri"/>
          <w:b w:val="0"/>
          <w:bCs w:val="0"/>
          <w:color w:val="000000" w:themeColor="text1"/>
        </w:rPr>
        <w:t xml:space="preserve">• </w:t>
      </w:r>
      <w:r w:rsidRPr="004948E2">
        <w:rPr>
          <w:rFonts w:ascii="Calibri" w:hAnsi="Calibri" w:cs="Calibri"/>
          <w:color w:val="000000" w:themeColor="text1"/>
          <w:sz w:val="24"/>
          <w:szCs w:val="24"/>
        </w:rPr>
        <w:t>Entities/</w:t>
      </w:r>
    </w:p>
    <w:p w14:paraId="4A5B8DE2" w14:textId="77777777" w:rsidR="004948E2" w:rsidRPr="004948E2" w:rsidRDefault="004948E2" w:rsidP="004948E2">
      <w:pPr>
        <w:pStyle w:val="NormalWeb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Contient les classes représentant les entités du domaine et les tables de la base de données :</w:t>
      </w:r>
    </w:p>
    <w:p w14:paraId="355EEB66" w14:textId="77777777" w:rsidR="004948E2" w:rsidRPr="004948E2" w:rsidRDefault="004948E2" w:rsidP="004948E2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Livre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 informations sur les livres (titre, ISBN, auteur, catégorie, quantité)</w:t>
      </w:r>
    </w:p>
    <w:p w14:paraId="157968CC" w14:textId="77777777" w:rsidR="004948E2" w:rsidRPr="004948E2" w:rsidRDefault="004948E2" w:rsidP="004948E2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Usager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 informations sur les usagers de la bibliothèque</w:t>
      </w:r>
    </w:p>
    <w:p w14:paraId="6DB60B2F" w14:textId="77777777" w:rsidR="004948E2" w:rsidRPr="004948E2" w:rsidRDefault="004948E2" w:rsidP="004948E2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Emprunt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 gestion des emprunts de livres (dates, statut)</w:t>
      </w:r>
    </w:p>
    <w:p w14:paraId="7BD8094D" w14:textId="77777777" w:rsidR="004948E2" w:rsidRPr="004948E2" w:rsidRDefault="004948E2" w:rsidP="004948E2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Activite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 concours et événements organisés par la bibliothèque</w:t>
      </w:r>
    </w:p>
    <w:p w14:paraId="29E9B926" w14:textId="77777777" w:rsidR="004948E2" w:rsidRPr="004948E2" w:rsidRDefault="004948E2" w:rsidP="004948E2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Participation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 inscription des usagers aux activités</w:t>
      </w:r>
    </w:p>
    <w:p w14:paraId="0670A91F" w14:textId="77777777" w:rsidR="004948E2" w:rsidRPr="004948E2" w:rsidRDefault="004948E2" w:rsidP="004948E2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Materiel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et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EmpruntMateriel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 gestion du matériel et de ses emprunts</w:t>
      </w:r>
    </w:p>
    <w:p w14:paraId="2B14B439" w14:textId="77777777" w:rsidR="004948E2" w:rsidRPr="004948E2" w:rsidRDefault="004948E2" w:rsidP="004948E2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Evaluation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 notes et commentaires des livres</w:t>
      </w:r>
    </w:p>
    <w:p w14:paraId="5452BDC1" w14:textId="77777777" w:rsidR="004948E2" w:rsidRPr="004948E2" w:rsidRDefault="004948E2" w:rsidP="004948E2">
      <w:pPr>
        <w:pStyle w:val="NormalWeb"/>
        <w:numPr>
          <w:ilvl w:val="0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Classes de rapports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</w:t>
      </w:r>
    </w:p>
    <w:p w14:paraId="05468728" w14:textId="77777777" w:rsidR="004948E2" w:rsidRPr="004948E2" w:rsidRDefault="004948E2" w:rsidP="004948E2">
      <w:pPr>
        <w:pStyle w:val="NormalWeb"/>
        <w:numPr>
          <w:ilvl w:val="1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RapportEmpruntUsager</w:t>
      </w:r>
    </w:p>
    <w:p w14:paraId="7DBBCE89" w14:textId="77777777" w:rsidR="004948E2" w:rsidRPr="004948E2" w:rsidRDefault="004948E2" w:rsidP="004948E2">
      <w:pPr>
        <w:pStyle w:val="NormalWeb"/>
        <w:numPr>
          <w:ilvl w:val="1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RapportParticipant</w:t>
      </w:r>
    </w:p>
    <w:p w14:paraId="03A137DD" w14:textId="3294CC43" w:rsidR="004948E2" w:rsidRPr="004948E2" w:rsidRDefault="004948E2" w:rsidP="004948E2">
      <w:pPr>
        <w:pStyle w:val="NormalWeb"/>
        <w:numPr>
          <w:ilvl w:val="1"/>
          <w:numId w:val="2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 xml:space="preserve">RapportEvaluationLivre </w:t>
      </w:r>
    </w:p>
    <w:p w14:paraId="5AE8CC16" w14:textId="77777777" w:rsidR="004948E2" w:rsidRPr="004948E2" w:rsidRDefault="004948E2" w:rsidP="004948E2">
      <w:pPr>
        <w:pStyle w:val="Heading3"/>
        <w:rPr>
          <w:rFonts w:ascii="Calibri" w:hAnsi="Calibri" w:cs="Calibri"/>
          <w:color w:val="000000" w:themeColor="text1"/>
          <w:sz w:val="24"/>
          <w:szCs w:val="24"/>
        </w:rPr>
      </w:pPr>
      <w:r w:rsidRPr="004948E2">
        <w:rPr>
          <w:rFonts w:ascii="Calibri" w:hAnsi="Calibri" w:cs="Calibri"/>
          <w:color w:val="000000" w:themeColor="text1"/>
          <w:sz w:val="24"/>
          <w:szCs w:val="24"/>
        </w:rPr>
        <w:t>• Data/</w:t>
      </w:r>
    </w:p>
    <w:p w14:paraId="2FEA47AD" w14:textId="77777777" w:rsidR="004948E2" w:rsidRPr="004948E2" w:rsidRDefault="004948E2" w:rsidP="004948E2">
      <w:pPr>
        <w:pStyle w:val="NormalWeb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Contient la couche d’accès aux données :</w:t>
      </w:r>
    </w:p>
    <w:p w14:paraId="49CC8FF7" w14:textId="6BFC416A" w:rsidR="004948E2" w:rsidRPr="004948E2" w:rsidRDefault="004948E2" w:rsidP="004948E2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BiblioContext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</w:t>
      </w:r>
      <w:r w:rsidRPr="004948E2">
        <w:rPr>
          <w:rFonts w:ascii="Calibri" w:hAnsi="Calibri" w:cs="Calibri"/>
          <w:color w:val="000000" w:themeColor="text1"/>
        </w:rPr>
        <w:br/>
        <w:t>Classe héritant de</w:t>
      </w:r>
      <w:r>
        <w:rPr>
          <w:rStyle w:val="apple-converted-space"/>
          <w:rFonts w:ascii="Calibri" w:eastAsiaTheme="majorEastAsia" w:hAnsi="Calibri" w:cs="Calibri"/>
          <w:color w:val="000000" w:themeColor="text1"/>
        </w:rPr>
        <w:t xml:space="preserve"> DbContext</w:t>
      </w:r>
      <w:r w:rsidRPr="004948E2">
        <w:rPr>
          <w:rFonts w:ascii="Calibri" w:hAnsi="Calibri" w:cs="Calibri"/>
          <w:color w:val="000000" w:themeColor="text1"/>
        </w:rPr>
        <w:t>, responsable de :</w:t>
      </w:r>
    </w:p>
    <w:p w14:paraId="47BBC195" w14:textId="77777777" w:rsidR="004948E2" w:rsidRPr="004948E2" w:rsidRDefault="004948E2" w:rsidP="004948E2">
      <w:pPr>
        <w:pStyle w:val="NormalWeb"/>
        <w:numPr>
          <w:ilvl w:val="1"/>
          <w:numId w:val="6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la configuration de la connexion à SQL Server ;</w:t>
      </w:r>
    </w:p>
    <w:p w14:paraId="08FE5C94" w14:textId="7E1E1731" w:rsidR="004948E2" w:rsidRPr="004948E2" w:rsidRDefault="004948E2" w:rsidP="004948E2">
      <w:pPr>
        <w:pStyle w:val="NormalWeb"/>
        <w:numPr>
          <w:ilvl w:val="1"/>
          <w:numId w:val="6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la définition des</w:t>
      </w:r>
      <w:r>
        <w:rPr>
          <w:rStyle w:val="apple-converted-space"/>
          <w:rFonts w:ascii="Calibri" w:eastAsiaTheme="majorEastAsia" w:hAnsi="Calibri" w:cs="Calibri"/>
          <w:color w:val="000000" w:themeColor="text1"/>
        </w:rPr>
        <w:t xml:space="preserve"> DbSet</w:t>
      </w:r>
      <w:r w:rsidRPr="004948E2">
        <w:rPr>
          <w:rFonts w:ascii="Calibri" w:hAnsi="Calibri" w:cs="Calibri"/>
          <w:color w:val="000000" w:themeColor="text1"/>
        </w:rPr>
        <w:t>;</w:t>
      </w:r>
    </w:p>
    <w:p w14:paraId="21325F60" w14:textId="77777777" w:rsidR="004948E2" w:rsidRPr="004948E2" w:rsidRDefault="004948E2" w:rsidP="004948E2">
      <w:pPr>
        <w:pStyle w:val="NormalWeb"/>
        <w:numPr>
          <w:ilvl w:val="1"/>
          <w:numId w:val="6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la gestion des relations et contraintes entre les entités.</w:t>
      </w:r>
    </w:p>
    <w:p w14:paraId="2481B5E7" w14:textId="439E0511" w:rsidR="004948E2" w:rsidRPr="004948E2" w:rsidRDefault="004948E2" w:rsidP="004948E2">
      <w:pPr>
        <w:rPr>
          <w:rFonts w:ascii="Calibri" w:hAnsi="Calibri" w:cs="Calibri"/>
          <w:color w:val="000000" w:themeColor="text1"/>
        </w:rPr>
      </w:pPr>
    </w:p>
    <w:p w14:paraId="1F2C1219" w14:textId="77777777" w:rsidR="004948E2" w:rsidRPr="00854BCB" w:rsidRDefault="004948E2" w:rsidP="004948E2">
      <w:pPr>
        <w:pStyle w:val="Heading3"/>
        <w:rPr>
          <w:rFonts w:ascii="Calibri" w:hAnsi="Calibri" w:cs="Calibri"/>
          <w:color w:val="000000" w:themeColor="text1"/>
          <w:sz w:val="24"/>
          <w:szCs w:val="24"/>
        </w:rPr>
      </w:pPr>
      <w:r w:rsidRPr="00854BCB">
        <w:rPr>
          <w:rFonts w:ascii="Calibri" w:hAnsi="Calibri" w:cs="Calibri"/>
          <w:color w:val="000000" w:themeColor="text1"/>
          <w:sz w:val="24"/>
          <w:szCs w:val="24"/>
        </w:rPr>
        <w:t>• Services/</w:t>
      </w:r>
    </w:p>
    <w:p w14:paraId="78BEFEE1" w14:textId="77777777" w:rsidR="004948E2" w:rsidRPr="004948E2" w:rsidRDefault="004948E2" w:rsidP="004948E2">
      <w:pPr>
        <w:pStyle w:val="NormalWeb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Contient la logique métier de l’application :</w:t>
      </w:r>
    </w:p>
    <w:p w14:paraId="5244E79C" w14:textId="147A50A0" w:rsidR="004948E2" w:rsidRPr="004948E2" w:rsidRDefault="004948E2" w:rsidP="004948E2">
      <w:pPr>
        <w:pStyle w:val="NormalWeb"/>
        <w:numPr>
          <w:ilvl w:val="0"/>
          <w:numId w:val="3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RapportsService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</w:t>
      </w:r>
      <w:r w:rsidR="00854BCB">
        <w:rPr>
          <w:rFonts w:ascii="Calibri" w:hAnsi="Calibri" w:cs="Calibri"/>
          <w:color w:val="000000" w:themeColor="text1"/>
        </w:rPr>
        <w:t xml:space="preserve"> g</w:t>
      </w:r>
      <w:r w:rsidRPr="004948E2">
        <w:rPr>
          <w:rFonts w:ascii="Calibri" w:hAnsi="Calibri" w:cs="Calibri"/>
          <w:color w:val="000000" w:themeColor="text1"/>
        </w:rPr>
        <w:t>ère la génération des rapports (emprunts par usager, participants aux activités, évaluations des livres).</w:t>
      </w:r>
    </w:p>
    <w:p w14:paraId="38763ED6" w14:textId="77777777" w:rsidR="004948E2" w:rsidRPr="004948E2" w:rsidRDefault="004948E2" w:rsidP="004948E2">
      <w:pPr>
        <w:pStyle w:val="NormalWeb"/>
        <w:numPr>
          <w:ilvl w:val="0"/>
          <w:numId w:val="3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Autres services métier utilisés pour centraliser les règles de gestion.</w:t>
      </w:r>
    </w:p>
    <w:p w14:paraId="08FE86C7" w14:textId="7BD5BC40" w:rsidR="004948E2" w:rsidRPr="004948E2" w:rsidRDefault="004948E2" w:rsidP="00854BCB">
      <w:pPr>
        <w:pStyle w:val="NormalWeb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Cette couche sert d’intermédiaire entre l’interface utilisateur et la base de données.</w:t>
      </w:r>
    </w:p>
    <w:p w14:paraId="278533B2" w14:textId="77777777" w:rsidR="004948E2" w:rsidRPr="00854BCB" w:rsidRDefault="004948E2" w:rsidP="004948E2">
      <w:pPr>
        <w:pStyle w:val="Heading3"/>
        <w:rPr>
          <w:rFonts w:ascii="Calibri" w:hAnsi="Calibri" w:cs="Calibri"/>
          <w:color w:val="000000" w:themeColor="text1"/>
          <w:sz w:val="24"/>
          <w:szCs w:val="24"/>
        </w:rPr>
      </w:pPr>
      <w:r w:rsidRPr="00854BCB">
        <w:rPr>
          <w:rFonts w:ascii="Calibri" w:hAnsi="Calibri" w:cs="Calibri"/>
          <w:color w:val="000000" w:themeColor="text1"/>
          <w:sz w:val="24"/>
          <w:szCs w:val="24"/>
        </w:rPr>
        <w:t>• UI (Interface utilisateur)</w:t>
      </w:r>
    </w:p>
    <w:p w14:paraId="3C1CFE5E" w14:textId="77777777" w:rsidR="004948E2" w:rsidRPr="004948E2" w:rsidRDefault="004948E2" w:rsidP="004948E2">
      <w:pPr>
        <w:pStyle w:val="NormalWeb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Contient l’ensemble des composants graphiques :</w:t>
      </w:r>
    </w:p>
    <w:p w14:paraId="3F5739A9" w14:textId="77777777" w:rsidR="004948E2" w:rsidRPr="004948E2" w:rsidRDefault="004948E2" w:rsidP="004948E2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Forms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</w:t>
      </w:r>
    </w:p>
    <w:p w14:paraId="104BD640" w14:textId="77777777" w:rsidR="004948E2" w:rsidRPr="004948E2" w:rsidRDefault="004948E2" w:rsidP="004948E2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MenuForm</w:t>
      </w:r>
    </w:p>
    <w:p w14:paraId="4866FE29" w14:textId="77777777" w:rsidR="004948E2" w:rsidRPr="004948E2" w:rsidRDefault="004948E2" w:rsidP="004948E2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RapportsForm</w:t>
      </w:r>
    </w:p>
    <w:p w14:paraId="32314B7A" w14:textId="77777777" w:rsidR="004948E2" w:rsidRPr="004948E2" w:rsidRDefault="004948E2" w:rsidP="004948E2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Formulaires de gestion (Livres, Usagers, Emprunts, Activités, etc.)</w:t>
      </w:r>
    </w:p>
    <w:p w14:paraId="28296655" w14:textId="77777777" w:rsidR="004948E2" w:rsidRPr="004948E2" w:rsidRDefault="004948E2" w:rsidP="004948E2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4948E2">
        <w:rPr>
          <w:rStyle w:val="Strong"/>
          <w:rFonts w:ascii="Calibri" w:hAnsi="Calibri" w:cs="Calibri"/>
          <w:b w:val="0"/>
          <w:bCs w:val="0"/>
          <w:color w:val="000000" w:themeColor="text1"/>
        </w:rPr>
        <w:t>UserControls</w:t>
      </w:r>
      <w:r w:rsidRPr="004948E2">
        <w:rPr>
          <w:rStyle w:val="apple-converted-space"/>
          <w:rFonts w:ascii="Calibri" w:eastAsiaTheme="majorEastAsia" w:hAnsi="Calibri" w:cs="Calibri"/>
          <w:color w:val="000000" w:themeColor="text1"/>
        </w:rPr>
        <w:t> </w:t>
      </w:r>
      <w:r w:rsidRPr="004948E2">
        <w:rPr>
          <w:rFonts w:ascii="Calibri" w:hAnsi="Calibri" w:cs="Calibri"/>
          <w:color w:val="000000" w:themeColor="text1"/>
        </w:rPr>
        <w:t>:</w:t>
      </w:r>
    </w:p>
    <w:p w14:paraId="57478AA4" w14:textId="77777777" w:rsidR="004948E2" w:rsidRPr="004948E2" w:rsidRDefault="004948E2" w:rsidP="004948E2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UC_RapportEmpruntUsager</w:t>
      </w:r>
    </w:p>
    <w:p w14:paraId="6E9EA585" w14:textId="77777777" w:rsidR="004948E2" w:rsidRPr="004948E2" w:rsidRDefault="004948E2" w:rsidP="004948E2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UC_RapportParticipant</w:t>
      </w:r>
    </w:p>
    <w:p w14:paraId="5740C764" w14:textId="77777777" w:rsidR="004948E2" w:rsidRPr="004948E2" w:rsidRDefault="004948E2" w:rsidP="004948E2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UC_RapportEvaluationLivre</w:t>
      </w:r>
    </w:p>
    <w:p w14:paraId="6575EC60" w14:textId="15D2BC7B" w:rsidR="004948E2" w:rsidRPr="004948E2" w:rsidRDefault="004948E2" w:rsidP="00854BCB">
      <w:pPr>
        <w:pStyle w:val="NormalWeb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Les UserControls permettent d’afficher différents rapports sans quitter la page Rapports.</w:t>
      </w:r>
    </w:p>
    <w:p w14:paraId="77FA09CB" w14:textId="77777777" w:rsidR="004948E2" w:rsidRPr="00854BCB" w:rsidRDefault="004948E2" w:rsidP="004948E2">
      <w:pPr>
        <w:pStyle w:val="Heading3"/>
        <w:rPr>
          <w:rFonts w:ascii="Calibri" w:hAnsi="Calibri" w:cs="Calibri"/>
          <w:color w:val="000000" w:themeColor="text1"/>
          <w:sz w:val="24"/>
          <w:szCs w:val="24"/>
        </w:rPr>
      </w:pPr>
      <w:r w:rsidRPr="00854BCB">
        <w:rPr>
          <w:rFonts w:ascii="Calibri" w:hAnsi="Calibri" w:cs="Calibri"/>
          <w:color w:val="000000" w:themeColor="text1"/>
          <w:sz w:val="24"/>
          <w:szCs w:val="24"/>
        </w:rPr>
        <w:t>• Program.cs</w:t>
      </w:r>
    </w:p>
    <w:p w14:paraId="4E56B8AA" w14:textId="77777777" w:rsidR="004948E2" w:rsidRPr="004948E2" w:rsidRDefault="004948E2" w:rsidP="004948E2">
      <w:pPr>
        <w:pStyle w:val="NormalWeb"/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Contient le point d’entrée de l’application :</w:t>
      </w:r>
    </w:p>
    <w:p w14:paraId="6FF73EA0" w14:textId="77777777" w:rsidR="004948E2" w:rsidRPr="004948E2" w:rsidRDefault="004948E2" w:rsidP="004948E2">
      <w:pPr>
        <w:pStyle w:val="NormalWeb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Initialisation de l’application Windows Forms</w:t>
      </w:r>
    </w:p>
    <w:p w14:paraId="7B2A7D67" w14:textId="77777777" w:rsidR="004948E2" w:rsidRPr="004948E2" w:rsidRDefault="004948E2" w:rsidP="004948E2">
      <w:pPr>
        <w:pStyle w:val="NormalWeb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4948E2">
        <w:rPr>
          <w:rFonts w:ascii="Calibri" w:hAnsi="Calibri" w:cs="Calibri"/>
          <w:color w:val="000000" w:themeColor="text1"/>
        </w:rPr>
        <w:t>Chargement du formulaire principal (MenuForm)</w:t>
      </w:r>
    </w:p>
    <w:p w14:paraId="0FA02C9B" w14:textId="77777777" w:rsidR="00854BCB" w:rsidRPr="00854BCB" w:rsidRDefault="00854BCB" w:rsidP="00854BCB">
      <w:pPr>
        <w:pStyle w:val="Heading2"/>
      </w:pPr>
      <w:r w:rsidRPr="00854BCB">
        <w:t>1.5 Dictionnaire de données</w:t>
      </w:r>
    </w:p>
    <w:p w14:paraId="0EDBFA6B" w14:textId="77777777" w:rsidR="00854BCB" w:rsidRPr="00854BCB" w:rsidRDefault="00854BCB" w:rsidP="00854BCB">
      <w:pPr>
        <w:pStyle w:val="NormalWeb"/>
        <w:rPr>
          <w:rFonts w:ascii="Calibri" w:hAnsi="Calibri" w:cs="Calibri"/>
          <w:color w:val="000000" w:themeColor="text1"/>
        </w:rPr>
      </w:pPr>
      <w:r w:rsidRPr="00854BCB">
        <w:rPr>
          <w:rFonts w:ascii="Calibri" w:hAnsi="Calibri" w:cs="Calibri"/>
          <w:color w:val="000000" w:themeColor="text1"/>
        </w:rPr>
        <w:t>La base de données</w:t>
      </w:r>
      <w:r w:rsidRPr="00854BCB">
        <w:rPr>
          <w:rStyle w:val="apple-converted-space"/>
          <w:rFonts w:ascii="Calibri" w:hAnsi="Calibri" w:cs="Calibri"/>
          <w:color w:val="000000" w:themeColor="text1"/>
        </w:rPr>
        <w:t> </w:t>
      </w:r>
      <w:r w:rsidRPr="00854BCB">
        <w:rPr>
          <w:rStyle w:val="Strong"/>
          <w:rFonts w:ascii="Calibri" w:hAnsi="Calibri" w:cs="Calibri"/>
          <w:b w:val="0"/>
          <w:bCs w:val="0"/>
          <w:color w:val="000000" w:themeColor="text1"/>
        </w:rPr>
        <w:t>SQL Server</w:t>
      </w:r>
      <w:r w:rsidRPr="00854BCB">
        <w:rPr>
          <w:rStyle w:val="apple-converted-space"/>
          <w:rFonts w:ascii="Calibri" w:hAnsi="Calibri" w:cs="Calibri"/>
          <w:color w:val="000000" w:themeColor="text1"/>
        </w:rPr>
        <w:t> </w:t>
      </w:r>
      <w:r w:rsidRPr="00854BCB">
        <w:rPr>
          <w:rFonts w:ascii="Calibri" w:hAnsi="Calibri" w:cs="Calibri"/>
          <w:color w:val="000000" w:themeColor="text1"/>
        </w:rPr>
        <w:t>de l’application est composée de plusieurs tables reliées entre elles par des</w:t>
      </w:r>
      <w:r w:rsidRPr="00854BCB">
        <w:rPr>
          <w:rStyle w:val="apple-converted-space"/>
          <w:rFonts w:ascii="Calibri" w:hAnsi="Calibri" w:cs="Calibri"/>
          <w:color w:val="000000" w:themeColor="text1"/>
        </w:rPr>
        <w:t> </w:t>
      </w:r>
      <w:r w:rsidRPr="00854BCB">
        <w:rPr>
          <w:rStyle w:val="Strong"/>
          <w:rFonts w:ascii="Calibri" w:hAnsi="Calibri" w:cs="Calibri"/>
          <w:b w:val="0"/>
          <w:bCs w:val="0"/>
          <w:color w:val="000000" w:themeColor="text1"/>
        </w:rPr>
        <w:t>clés primaires (PK)</w:t>
      </w:r>
      <w:r w:rsidRPr="00854BCB">
        <w:rPr>
          <w:rStyle w:val="apple-converted-space"/>
          <w:rFonts w:ascii="Calibri" w:hAnsi="Calibri" w:cs="Calibri"/>
          <w:color w:val="000000" w:themeColor="text1"/>
        </w:rPr>
        <w:t> </w:t>
      </w:r>
      <w:r w:rsidRPr="00854BCB">
        <w:rPr>
          <w:rFonts w:ascii="Calibri" w:hAnsi="Calibri" w:cs="Calibri"/>
          <w:color w:val="000000" w:themeColor="text1"/>
        </w:rPr>
        <w:t>et des</w:t>
      </w:r>
      <w:r w:rsidRPr="00854BCB">
        <w:rPr>
          <w:rStyle w:val="apple-converted-space"/>
          <w:rFonts w:ascii="Calibri" w:hAnsi="Calibri" w:cs="Calibri"/>
          <w:color w:val="000000" w:themeColor="text1"/>
        </w:rPr>
        <w:t> </w:t>
      </w:r>
      <w:r w:rsidRPr="00854BCB">
        <w:rPr>
          <w:rStyle w:val="Strong"/>
          <w:rFonts w:ascii="Calibri" w:hAnsi="Calibri" w:cs="Calibri"/>
          <w:b w:val="0"/>
          <w:bCs w:val="0"/>
          <w:color w:val="000000" w:themeColor="text1"/>
        </w:rPr>
        <w:t>clés étrangères (FK)</w:t>
      </w:r>
      <w:r w:rsidRPr="00854BCB">
        <w:rPr>
          <w:rFonts w:ascii="Calibri" w:hAnsi="Calibri" w:cs="Calibri"/>
          <w:color w:val="000000" w:themeColor="text1"/>
        </w:rPr>
        <w:t>.</w:t>
      </w:r>
      <w:r w:rsidRPr="00854BCB">
        <w:rPr>
          <w:rFonts w:ascii="Calibri" w:hAnsi="Calibri" w:cs="Calibri"/>
          <w:color w:val="000000" w:themeColor="text1"/>
        </w:rPr>
        <w:br/>
        <w:t>Ces tables permettent de gérer les livres, les usagers, les emprunts, les activités et les évaluations.</w:t>
      </w:r>
    </w:p>
    <w:p w14:paraId="61CA154E" w14:textId="7D50F3C7" w:rsidR="004948E2" w:rsidRDefault="00854BCB" w:rsidP="004948E2">
      <w:pPr>
        <w:pStyle w:val="NormalWeb"/>
        <w:spacing w:before="0" w:beforeAutospacing="0"/>
        <w:rPr>
          <w:rFonts w:ascii="Calibri" w:hAnsi="Calibri" w:cs="Calibri"/>
          <w:b/>
          <w:bCs/>
          <w:color w:val="000000" w:themeColor="text1"/>
        </w:rPr>
      </w:pPr>
      <w:r w:rsidRPr="00854BCB">
        <w:rPr>
          <w:rFonts w:ascii="Calibri" w:hAnsi="Calibri" w:cs="Calibri"/>
          <w:b/>
          <w:bCs/>
          <w:color w:val="000000" w:themeColor="text1"/>
        </w:rPr>
        <w:t>Tables principales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567"/>
        <w:gridCol w:w="4244"/>
      </w:tblGrid>
      <w:tr w:rsidR="00854BCB" w:rsidRPr="00854BCB" w14:paraId="226AD0FD" w14:textId="77777777" w:rsidTr="00854BC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FCF6E4" w14:textId="77777777" w:rsidR="00854BCB" w:rsidRPr="00854BCB" w:rsidRDefault="00854BCB" w:rsidP="00854B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F985302" w14:textId="77777777" w:rsidR="00854BCB" w:rsidRPr="00854BCB" w:rsidRDefault="00854BCB" w:rsidP="00854B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B546D3" w14:textId="77777777" w:rsidR="00854BCB" w:rsidRPr="00854BCB" w:rsidRDefault="00854BCB" w:rsidP="00854B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Champs</w:t>
            </w:r>
          </w:p>
        </w:tc>
      </w:tr>
      <w:tr w:rsidR="00854BCB" w:rsidRPr="00854BCB" w14:paraId="6B3996F7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E04690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Usager</w:t>
            </w:r>
          </w:p>
        </w:tc>
        <w:tc>
          <w:tcPr>
            <w:tcW w:w="0" w:type="auto"/>
            <w:vAlign w:val="center"/>
            <w:hideMark/>
          </w:tcPr>
          <w:p w14:paraId="14FFEC30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Représente une personne inscrite à la bibliothèque</w:t>
            </w:r>
          </w:p>
        </w:tc>
        <w:tc>
          <w:tcPr>
            <w:tcW w:w="0" w:type="auto"/>
            <w:vAlign w:val="center"/>
            <w:hideMark/>
          </w:tcPr>
          <w:p w14:paraId="3914BA3D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UsagerId (PK), Nom, Prenom, Telephone, Statut, TypeUsager</w:t>
            </w:r>
          </w:p>
        </w:tc>
      </w:tr>
      <w:tr w:rsidR="00854BCB" w:rsidRPr="00854BCB" w14:paraId="29F785E8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6175A6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Livre</w:t>
            </w:r>
          </w:p>
        </w:tc>
        <w:tc>
          <w:tcPr>
            <w:tcW w:w="0" w:type="auto"/>
            <w:vAlign w:val="center"/>
            <w:hideMark/>
          </w:tcPr>
          <w:p w14:paraId="04EB14C9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Représente un livre disponible dans la bibliothèque</w:t>
            </w:r>
          </w:p>
        </w:tc>
        <w:tc>
          <w:tcPr>
            <w:tcW w:w="0" w:type="auto"/>
            <w:vAlign w:val="center"/>
            <w:hideMark/>
          </w:tcPr>
          <w:p w14:paraId="49890E54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LivreId (PK), Titre, ISBN, Annee, Quantite, AuteurId (FK), CategorieId (FK)</w:t>
            </w:r>
          </w:p>
        </w:tc>
      </w:tr>
      <w:tr w:rsidR="00854BCB" w:rsidRPr="00854BCB" w14:paraId="53928FC7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D8E382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Emprunt</w:t>
            </w:r>
          </w:p>
        </w:tc>
        <w:tc>
          <w:tcPr>
            <w:tcW w:w="0" w:type="auto"/>
            <w:vAlign w:val="center"/>
            <w:hideMark/>
          </w:tcPr>
          <w:p w14:paraId="769CBDFA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Représente le prêt d’un livre à un usager</w:t>
            </w:r>
          </w:p>
        </w:tc>
        <w:tc>
          <w:tcPr>
            <w:tcW w:w="0" w:type="auto"/>
            <w:vAlign w:val="center"/>
            <w:hideMark/>
          </w:tcPr>
          <w:p w14:paraId="76311228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EmpruntId (PK), DateEmprunt, DateRetourPrevue, DateRetour, LivreId (FK), UsagerId (FK)</w:t>
            </w:r>
          </w:p>
        </w:tc>
      </w:tr>
      <w:tr w:rsidR="00854BCB" w:rsidRPr="00854BCB" w14:paraId="57D4F912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A299E3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Activite</w:t>
            </w:r>
          </w:p>
        </w:tc>
        <w:tc>
          <w:tcPr>
            <w:tcW w:w="0" w:type="auto"/>
            <w:vAlign w:val="center"/>
            <w:hideMark/>
          </w:tcPr>
          <w:p w14:paraId="50F67613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Représente un concours ou un événement</w:t>
            </w:r>
          </w:p>
        </w:tc>
        <w:tc>
          <w:tcPr>
            <w:tcW w:w="0" w:type="auto"/>
            <w:vAlign w:val="center"/>
            <w:hideMark/>
          </w:tcPr>
          <w:p w14:paraId="1A1CA43A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ActiviteId (PK), Titre, DateActivite, Capacite, OrganisateurId (FK)</w:t>
            </w:r>
          </w:p>
        </w:tc>
      </w:tr>
      <w:tr w:rsidR="00854BCB" w:rsidRPr="00854BCB" w14:paraId="2B197094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6403A1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37EBF408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Représente l’inscription d’un usager à une activité</w:t>
            </w:r>
          </w:p>
        </w:tc>
        <w:tc>
          <w:tcPr>
            <w:tcW w:w="0" w:type="auto"/>
            <w:vAlign w:val="center"/>
            <w:hideMark/>
          </w:tcPr>
          <w:p w14:paraId="71FDA7C0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ParticipationId (PK), ActiviteId (FK), UsagerId (FK), Presence, DateInscription</w:t>
            </w:r>
          </w:p>
        </w:tc>
      </w:tr>
      <w:tr w:rsidR="00854BCB" w:rsidRPr="00854BCB" w14:paraId="63E77D0E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00B2F6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7DE4EFF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Représente l’évaluation d’un livre par un usager</w:t>
            </w:r>
          </w:p>
        </w:tc>
        <w:tc>
          <w:tcPr>
            <w:tcW w:w="0" w:type="auto"/>
            <w:vAlign w:val="center"/>
            <w:hideMark/>
          </w:tcPr>
          <w:p w14:paraId="06897F5B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EvaluationId (PK), Note, Commentaire, DateEvaluation, LivreId (FK), UsagerId (FK)</w:t>
            </w:r>
          </w:p>
        </w:tc>
      </w:tr>
      <w:tr w:rsidR="00854BCB" w:rsidRPr="00854BCB" w14:paraId="575C30E3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B5685D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Materiel</w:t>
            </w:r>
          </w:p>
        </w:tc>
        <w:tc>
          <w:tcPr>
            <w:tcW w:w="0" w:type="auto"/>
            <w:vAlign w:val="center"/>
            <w:hideMark/>
          </w:tcPr>
          <w:p w14:paraId="44718F4D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Représente le matériel disponible</w:t>
            </w:r>
          </w:p>
        </w:tc>
        <w:tc>
          <w:tcPr>
            <w:tcW w:w="0" w:type="auto"/>
            <w:vAlign w:val="center"/>
            <w:hideMark/>
          </w:tcPr>
          <w:p w14:paraId="53935CCE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MaterielId (PK), Nom, QuantiteDisponible</w:t>
            </w:r>
          </w:p>
        </w:tc>
      </w:tr>
      <w:tr w:rsidR="00854BCB" w:rsidRPr="00854BCB" w14:paraId="61D8FC15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CC5D71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EmpruntMateriel</w:t>
            </w:r>
          </w:p>
        </w:tc>
        <w:tc>
          <w:tcPr>
            <w:tcW w:w="0" w:type="auto"/>
            <w:vAlign w:val="center"/>
            <w:hideMark/>
          </w:tcPr>
          <w:p w14:paraId="69297DE2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Représente un emprunt de matériel</w:t>
            </w:r>
          </w:p>
        </w:tc>
        <w:tc>
          <w:tcPr>
            <w:tcW w:w="0" w:type="auto"/>
            <w:vAlign w:val="center"/>
            <w:hideMark/>
          </w:tcPr>
          <w:p w14:paraId="77CF2C07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EmpruntMaterielId (PK), DateEmprunt, DateRetour, MaterielId (FK), UsagerId (FK)</w:t>
            </w:r>
          </w:p>
        </w:tc>
      </w:tr>
    </w:tbl>
    <w:p w14:paraId="1301DD2D" w14:textId="77777777" w:rsidR="00854BCB" w:rsidRDefault="00854BCB" w:rsidP="004948E2">
      <w:pPr>
        <w:pStyle w:val="NormalWeb"/>
        <w:spacing w:before="0" w:beforeAutospacing="0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30FBCACD" w14:textId="5BB170C4" w:rsidR="00854BCB" w:rsidRDefault="00854BCB" w:rsidP="004948E2">
      <w:pPr>
        <w:pStyle w:val="NormalWeb"/>
        <w:spacing w:before="0" w:beforeAutospacing="0"/>
        <w:rPr>
          <w:rFonts w:ascii="Calibri" w:hAnsi="Calibri" w:cs="Calibri"/>
          <w:b/>
          <w:bCs/>
          <w:color w:val="000000" w:themeColor="text1"/>
        </w:rPr>
      </w:pPr>
      <w:r w:rsidRPr="00854BCB">
        <w:rPr>
          <w:rFonts w:ascii="Calibri" w:hAnsi="Calibri" w:cs="Calibri"/>
          <w:b/>
          <w:bCs/>
          <w:color w:val="000000" w:themeColor="text1"/>
        </w:rPr>
        <w:t>Relations entre les tables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3304"/>
        <w:gridCol w:w="2833"/>
      </w:tblGrid>
      <w:tr w:rsidR="00854BCB" w:rsidRPr="00854BCB" w14:paraId="48E32B4C" w14:textId="77777777" w:rsidTr="00854BC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BC4B5E" w14:textId="77777777" w:rsidR="00854BCB" w:rsidRPr="00854BCB" w:rsidRDefault="00854BCB" w:rsidP="00854B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26A44B3D" w14:textId="77777777" w:rsidR="00854BCB" w:rsidRPr="00854BCB" w:rsidRDefault="00854BCB" w:rsidP="00854B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E720D4" w14:textId="77777777" w:rsidR="00854BCB" w:rsidRPr="00854BCB" w:rsidRDefault="00854BCB" w:rsidP="00854B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Cardinalité</w:t>
            </w:r>
          </w:p>
        </w:tc>
      </w:tr>
      <w:tr w:rsidR="00854BCB" w:rsidRPr="00854BCB" w14:paraId="1F09292F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00EAFC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Usager – Emprunt</w:t>
            </w:r>
          </w:p>
        </w:tc>
        <w:tc>
          <w:tcPr>
            <w:tcW w:w="0" w:type="auto"/>
            <w:vAlign w:val="center"/>
            <w:hideMark/>
          </w:tcPr>
          <w:p w14:paraId="1443A05D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Un usager peut effectuer plusieurs emprunts</w:t>
            </w:r>
          </w:p>
        </w:tc>
        <w:tc>
          <w:tcPr>
            <w:tcW w:w="0" w:type="auto"/>
            <w:vAlign w:val="center"/>
            <w:hideMark/>
          </w:tcPr>
          <w:p w14:paraId="016BC8F6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Usager → N Emprunts</w:t>
            </w:r>
          </w:p>
        </w:tc>
      </w:tr>
      <w:tr w:rsidR="00854BCB" w:rsidRPr="00854BCB" w14:paraId="29A4B913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7DC32C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Livre – Emprunt</w:t>
            </w:r>
          </w:p>
        </w:tc>
        <w:tc>
          <w:tcPr>
            <w:tcW w:w="0" w:type="auto"/>
            <w:vAlign w:val="center"/>
            <w:hideMark/>
          </w:tcPr>
          <w:p w14:paraId="1CB53ED3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Un livre peut être emprunté plusieurs fois</w:t>
            </w:r>
          </w:p>
        </w:tc>
        <w:tc>
          <w:tcPr>
            <w:tcW w:w="0" w:type="auto"/>
            <w:vAlign w:val="center"/>
            <w:hideMark/>
          </w:tcPr>
          <w:p w14:paraId="7037D9A0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Livre → N Emprunts</w:t>
            </w:r>
          </w:p>
        </w:tc>
      </w:tr>
      <w:tr w:rsidR="00854BCB" w:rsidRPr="00854BCB" w14:paraId="333281AF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5CE199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Usager – Participation</w:t>
            </w:r>
          </w:p>
        </w:tc>
        <w:tc>
          <w:tcPr>
            <w:tcW w:w="0" w:type="auto"/>
            <w:vAlign w:val="center"/>
            <w:hideMark/>
          </w:tcPr>
          <w:p w14:paraId="1947804D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Un usager peut participer à plusieurs activités</w:t>
            </w:r>
          </w:p>
        </w:tc>
        <w:tc>
          <w:tcPr>
            <w:tcW w:w="0" w:type="auto"/>
            <w:vAlign w:val="center"/>
            <w:hideMark/>
          </w:tcPr>
          <w:p w14:paraId="6711DC04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Usager → N Participations</w:t>
            </w:r>
          </w:p>
        </w:tc>
      </w:tr>
      <w:tr w:rsidR="00854BCB" w:rsidRPr="00854BCB" w14:paraId="2A0D6E4D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A5F68F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Activite – Participation</w:t>
            </w:r>
          </w:p>
        </w:tc>
        <w:tc>
          <w:tcPr>
            <w:tcW w:w="0" w:type="auto"/>
            <w:vAlign w:val="center"/>
            <w:hideMark/>
          </w:tcPr>
          <w:p w14:paraId="00F09994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Une activité peut avoir plusieurs participants</w:t>
            </w:r>
          </w:p>
        </w:tc>
        <w:tc>
          <w:tcPr>
            <w:tcW w:w="0" w:type="auto"/>
            <w:vAlign w:val="center"/>
            <w:hideMark/>
          </w:tcPr>
          <w:p w14:paraId="29407D23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Activite → N Participations</w:t>
            </w:r>
          </w:p>
        </w:tc>
      </w:tr>
      <w:tr w:rsidR="00854BCB" w:rsidRPr="00854BCB" w14:paraId="400686DB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4D42FF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Livre – Evaluation</w:t>
            </w:r>
          </w:p>
        </w:tc>
        <w:tc>
          <w:tcPr>
            <w:tcW w:w="0" w:type="auto"/>
            <w:vAlign w:val="center"/>
            <w:hideMark/>
          </w:tcPr>
          <w:p w14:paraId="0F10099E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Un livre peut recevoir plusieurs évaluations</w:t>
            </w:r>
          </w:p>
        </w:tc>
        <w:tc>
          <w:tcPr>
            <w:tcW w:w="0" w:type="auto"/>
            <w:vAlign w:val="center"/>
            <w:hideMark/>
          </w:tcPr>
          <w:p w14:paraId="754DAD84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Livre → N Evaluations</w:t>
            </w:r>
          </w:p>
        </w:tc>
      </w:tr>
      <w:tr w:rsidR="00854BCB" w:rsidRPr="00854BCB" w14:paraId="730DADD5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705A98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Usager – Evaluation</w:t>
            </w:r>
          </w:p>
        </w:tc>
        <w:tc>
          <w:tcPr>
            <w:tcW w:w="0" w:type="auto"/>
            <w:vAlign w:val="center"/>
            <w:hideMark/>
          </w:tcPr>
          <w:p w14:paraId="52506DA8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Un usager peut évaluer plusieurs livres</w:t>
            </w:r>
          </w:p>
        </w:tc>
        <w:tc>
          <w:tcPr>
            <w:tcW w:w="0" w:type="auto"/>
            <w:vAlign w:val="center"/>
            <w:hideMark/>
          </w:tcPr>
          <w:p w14:paraId="728BAA35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Usager → N Evaluations</w:t>
            </w:r>
          </w:p>
        </w:tc>
      </w:tr>
      <w:tr w:rsidR="00854BCB" w:rsidRPr="00854BCB" w14:paraId="3002154E" w14:textId="77777777" w:rsidTr="00854BC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D2CADF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Materiel – EmpruntMateriel</w:t>
            </w:r>
          </w:p>
        </w:tc>
        <w:tc>
          <w:tcPr>
            <w:tcW w:w="0" w:type="auto"/>
            <w:vAlign w:val="center"/>
            <w:hideMark/>
          </w:tcPr>
          <w:p w14:paraId="27BDCF04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Un matériel peut être emprunté plusieurs fois</w:t>
            </w:r>
          </w:p>
        </w:tc>
        <w:tc>
          <w:tcPr>
            <w:tcW w:w="0" w:type="auto"/>
            <w:vAlign w:val="center"/>
            <w:hideMark/>
          </w:tcPr>
          <w:p w14:paraId="37BB85A0" w14:textId="77777777" w:rsidR="00854BCB" w:rsidRPr="00854BCB" w:rsidRDefault="00854BCB" w:rsidP="00854BCB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854BCB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1 Materiel → N EmpruntsMateriel</w:t>
            </w:r>
          </w:p>
        </w:tc>
      </w:tr>
    </w:tbl>
    <w:p w14:paraId="10BA33E7" w14:textId="77777777" w:rsidR="00854BCB" w:rsidRDefault="00854BCB" w:rsidP="004948E2">
      <w:pPr>
        <w:pStyle w:val="NormalWeb"/>
        <w:spacing w:before="0" w:beforeAutospacing="0"/>
        <w:rPr>
          <w:rFonts w:ascii="Calibri" w:hAnsi="Calibri" w:cs="Calibri"/>
          <w:b/>
          <w:bCs/>
          <w:color w:val="000000" w:themeColor="text1"/>
          <w:sz w:val="21"/>
          <w:szCs w:val="21"/>
        </w:rPr>
      </w:pPr>
    </w:p>
    <w:p w14:paraId="2F801F5A" w14:textId="0EC080EF" w:rsidR="00C70A1E" w:rsidRDefault="00C70A1E" w:rsidP="00C70A1E">
      <w:pPr>
        <w:pStyle w:val="Heading2"/>
      </w:pPr>
      <w:r w:rsidRPr="0070345A">
        <w:t>1.6 Schéma</w:t>
      </w:r>
    </w:p>
    <w:p w14:paraId="739C8594" w14:textId="16D1EEBD" w:rsidR="00C70A1E" w:rsidRPr="00C70A1E" w:rsidRDefault="00C70A1E" w:rsidP="00C70A1E">
      <w:r>
        <w:fldChar w:fldCharType="begin"/>
      </w:r>
      <w:r>
        <w:instrText xml:space="preserve"> INCLUDEPICTURE "/Users/assyacoulibaly/Library/Group Containers/UBF8T346G9.ms/WebArchiveCopyPasteTempFiles/com.microsoft.Word/ReadImageAttachement.ashx?Info=cHIvMUlOak4xRXF3bkovbkFiNmozOUFKQzFlQXNmWEhYYmNiUkNaYTFqeHNjSngzdGRMMFIzUUQwNWZhWXVtOGJkblBEb3ZOc0VRdURVOEppSmkvQ1E9PQ__"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E32AE5A" wp14:editId="764381A8">
            <wp:extent cx="5486400" cy="5775960"/>
            <wp:effectExtent l="0" t="0" r="0" b="2540"/>
            <wp:docPr id="1725312201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EFE1B693-86EC-4A05-AB58-360DCECEC6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257ED8" w14:textId="77777777" w:rsidR="00C70A1E" w:rsidRPr="00C70A1E" w:rsidRDefault="00C70A1E" w:rsidP="004948E2">
      <w:pPr>
        <w:pStyle w:val="NormalWeb"/>
        <w:spacing w:before="0" w:beforeAutospacing="0"/>
        <w:rPr>
          <w:rFonts w:ascii="Calibri" w:hAnsi="Calibri" w:cs="Calibri"/>
          <w:color w:val="000000" w:themeColor="text1"/>
          <w:sz w:val="21"/>
          <w:szCs w:val="21"/>
        </w:rPr>
      </w:pPr>
    </w:p>
    <w:p w14:paraId="4AA24CCB" w14:textId="77777777" w:rsidR="00C70A1E" w:rsidRPr="00C70A1E" w:rsidRDefault="00C70A1E" w:rsidP="00C70A1E">
      <w:pPr>
        <w:pStyle w:val="Heading1"/>
      </w:pPr>
      <w:r w:rsidRPr="00C70A1E">
        <w:t>DOCUMENTATION USAGER (GUIDE)</w:t>
      </w:r>
    </w:p>
    <w:p w14:paraId="4F68D9CB" w14:textId="77777777" w:rsidR="00C70A1E" w:rsidRPr="00C70A1E" w:rsidRDefault="00C70A1E" w:rsidP="00C70A1E">
      <w:pPr>
        <w:pStyle w:val="NormalWeb"/>
        <w:rPr>
          <w:rFonts w:ascii="Calibri" w:hAnsi="Calibri" w:cs="Calibri"/>
          <w:color w:val="000000" w:themeColor="text1"/>
        </w:rPr>
      </w:pPr>
      <w:r w:rsidRPr="00C70A1E">
        <w:rPr>
          <w:rFonts w:ascii="Calibri" w:hAnsi="Calibri" w:cs="Calibri"/>
          <w:color w:val="000000" w:themeColor="text1"/>
        </w:rPr>
        <w:t>Ce module permet à l’utilisateur (bibliothécaire) de gérer l’ensemble des fonctionnalités de l’application de gestion de bibliothèque via une</w:t>
      </w:r>
      <w:r w:rsidRPr="00C70A1E">
        <w:rPr>
          <w:rStyle w:val="apple-converted-space"/>
          <w:rFonts w:ascii="Calibri" w:hAnsi="Calibri" w:cs="Calibri"/>
          <w:color w:val="000000" w:themeColor="text1"/>
        </w:rPr>
        <w:t> </w:t>
      </w:r>
      <w:r w:rsidRPr="00C70A1E">
        <w:rPr>
          <w:rStyle w:val="Strong"/>
          <w:rFonts w:ascii="Calibri" w:hAnsi="Calibri" w:cs="Calibri"/>
          <w:b w:val="0"/>
          <w:bCs w:val="0"/>
          <w:color w:val="000000" w:themeColor="text1"/>
        </w:rPr>
        <w:t>interface graphique Windows Forms</w:t>
      </w:r>
      <w:r w:rsidRPr="00C70A1E">
        <w:rPr>
          <w:rFonts w:ascii="Calibri" w:hAnsi="Calibri" w:cs="Calibri"/>
          <w:color w:val="000000" w:themeColor="text1"/>
        </w:rPr>
        <w:t>.</w:t>
      </w:r>
    </w:p>
    <w:p w14:paraId="5D9F9243" w14:textId="77777777" w:rsidR="0075614D" w:rsidRDefault="0075614D" w:rsidP="00C70A1E">
      <w:pPr>
        <w:pStyle w:val="Heading2"/>
      </w:pPr>
      <w:r>
        <w:br w:type="page"/>
      </w:r>
    </w:p>
    <w:p w14:paraId="71D5D5D0" w14:textId="7309E4E8" w:rsidR="00C70A1E" w:rsidRDefault="00C70A1E" w:rsidP="00C70A1E">
      <w:pPr>
        <w:pStyle w:val="Heading2"/>
      </w:pPr>
      <w:r w:rsidRPr="00C70A1E">
        <w:t>2.1 Installation</w:t>
      </w:r>
    </w:p>
    <w:p w14:paraId="4748B182" w14:textId="77777777" w:rsidR="0075614D" w:rsidRPr="0075614D" w:rsidRDefault="0075614D" w:rsidP="0075614D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6341"/>
      </w:tblGrid>
      <w:tr w:rsidR="00C70A1E" w:rsidRPr="00C70A1E" w14:paraId="41049281" w14:textId="77777777" w:rsidTr="00C70A1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2F2A86" w14:textId="77777777" w:rsidR="00C70A1E" w:rsidRPr="00C70A1E" w:rsidRDefault="00C70A1E" w:rsidP="00C70A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247F419B" w14:textId="77777777" w:rsidR="00C70A1E" w:rsidRPr="00C70A1E" w:rsidRDefault="00C70A1E" w:rsidP="00C70A1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Description</w:t>
            </w:r>
          </w:p>
        </w:tc>
      </w:tr>
      <w:tr w:rsidR="00C70A1E" w:rsidRPr="00C70A1E" w14:paraId="4B103E69" w14:textId="77777777" w:rsidTr="00C70A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75255E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1. Ouvrir le projet</w:t>
            </w:r>
          </w:p>
        </w:tc>
        <w:tc>
          <w:tcPr>
            <w:tcW w:w="0" w:type="auto"/>
            <w:vAlign w:val="center"/>
            <w:hideMark/>
          </w:tcPr>
          <w:p w14:paraId="1427846E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Ouvrir le fichier </w:t>
            </w:r>
            <w:r w:rsidRPr="00C70A1E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TP3_Bibliotheque.sln</w:t>
            </w:r>
            <w:r w:rsidRPr="00C70A1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 dans Visual Studio 2022.</w:t>
            </w:r>
          </w:p>
        </w:tc>
      </w:tr>
      <w:tr w:rsidR="00C70A1E" w:rsidRPr="00C70A1E" w14:paraId="01CE35CA" w14:textId="77777777" w:rsidTr="00C70A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3722CD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2. Vérifier la chaîne de connexion</w:t>
            </w:r>
          </w:p>
        </w:tc>
        <w:tc>
          <w:tcPr>
            <w:tcW w:w="0" w:type="auto"/>
            <w:vAlign w:val="center"/>
            <w:hideMark/>
          </w:tcPr>
          <w:p w14:paraId="633EF873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Vérifier que la chaîne de connexion dans BiblioContext pointe vers SQL Server (LocalDB ou Express).</w:t>
            </w:r>
          </w:p>
        </w:tc>
      </w:tr>
      <w:tr w:rsidR="00C70A1E" w:rsidRPr="00C70A1E" w14:paraId="5B8FCCCA" w14:textId="77777777" w:rsidTr="00C70A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F229F9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3. Lancer SQL Server</w:t>
            </w:r>
          </w:p>
        </w:tc>
        <w:tc>
          <w:tcPr>
            <w:tcW w:w="0" w:type="auto"/>
            <w:vAlign w:val="center"/>
            <w:hideMark/>
          </w:tcPr>
          <w:p w14:paraId="0B411A04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S’assurer que SQL Server Express / LocalDB est démarré et accessible.</w:t>
            </w:r>
          </w:p>
        </w:tc>
      </w:tr>
      <w:tr w:rsidR="00C70A1E" w:rsidRPr="00C70A1E" w14:paraId="5575DBC2" w14:textId="77777777" w:rsidTr="00C70A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B04A35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4. Créer la base</w:t>
            </w:r>
          </w:p>
        </w:tc>
        <w:tc>
          <w:tcPr>
            <w:tcW w:w="0" w:type="auto"/>
            <w:vAlign w:val="center"/>
            <w:hideMark/>
          </w:tcPr>
          <w:p w14:paraId="241BB184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Au lancement, Entity Framework crée automatiquement la base de données si nécessaire.</w:t>
            </w:r>
          </w:p>
        </w:tc>
      </w:tr>
      <w:tr w:rsidR="00C70A1E" w:rsidRPr="00C70A1E" w14:paraId="33A2EA10" w14:textId="77777777" w:rsidTr="00C70A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7C9445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5. Lancer l’application</w:t>
            </w:r>
          </w:p>
        </w:tc>
        <w:tc>
          <w:tcPr>
            <w:tcW w:w="0" w:type="auto"/>
            <w:vAlign w:val="center"/>
            <w:hideMark/>
          </w:tcPr>
          <w:p w14:paraId="3750D908" w14:textId="77777777" w:rsidR="00C70A1E" w:rsidRPr="00C70A1E" w:rsidRDefault="00C70A1E" w:rsidP="00C70A1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C70A1E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Exécuter le projet depuis Visual Studio.</w:t>
            </w:r>
          </w:p>
        </w:tc>
      </w:tr>
    </w:tbl>
    <w:p w14:paraId="63156C1F" w14:textId="77777777" w:rsidR="00C70A1E" w:rsidRDefault="00C70A1E" w:rsidP="00C70A1E"/>
    <w:p w14:paraId="12499D18" w14:textId="330CABDC" w:rsidR="0075614D" w:rsidRDefault="0075614D" w:rsidP="0075614D">
      <w:pPr>
        <w:pStyle w:val="Heading2"/>
        <w:rPr>
          <w:sz w:val="24"/>
          <w:szCs w:val="24"/>
        </w:rPr>
      </w:pPr>
      <w:r w:rsidRPr="0075614D">
        <w:rPr>
          <w:sz w:val="24"/>
          <w:szCs w:val="24"/>
        </w:rPr>
        <w:t>2.2 Utilisation de l’application</w:t>
      </w:r>
    </w:p>
    <w:p w14:paraId="56E2EC0C" w14:textId="77777777" w:rsidR="0075614D" w:rsidRPr="0075614D" w:rsidRDefault="0075614D" w:rsidP="0075614D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503"/>
      </w:tblGrid>
      <w:tr w:rsidR="0075614D" w:rsidRPr="0075614D" w14:paraId="066170F6" w14:textId="77777777" w:rsidTr="007561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5FC108" w14:textId="77777777" w:rsidR="0075614D" w:rsidRPr="0075614D" w:rsidRDefault="0075614D" w:rsidP="007561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1C7D1A2A" w14:textId="77777777" w:rsidR="0075614D" w:rsidRPr="0075614D" w:rsidRDefault="0075614D" w:rsidP="007561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Description</w:t>
            </w:r>
          </w:p>
        </w:tc>
      </w:tr>
      <w:tr w:rsidR="0075614D" w:rsidRPr="0075614D" w14:paraId="5B003FE1" w14:textId="77777777" w:rsidTr="007561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374D94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1. Démarrer l’application</w:t>
            </w:r>
          </w:p>
        </w:tc>
        <w:tc>
          <w:tcPr>
            <w:tcW w:w="0" w:type="auto"/>
            <w:vAlign w:val="center"/>
            <w:hideMark/>
          </w:tcPr>
          <w:p w14:paraId="5BA81A27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Lancer le programme. Le menu principal s’affiche.</w:t>
            </w:r>
          </w:p>
        </w:tc>
      </w:tr>
      <w:tr w:rsidR="0075614D" w:rsidRPr="0075614D" w14:paraId="49DA0B11" w14:textId="77777777" w:rsidTr="007561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9F824A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2. Navigation principale</w:t>
            </w:r>
          </w:p>
        </w:tc>
        <w:tc>
          <w:tcPr>
            <w:tcW w:w="0" w:type="auto"/>
            <w:vAlign w:val="center"/>
            <w:hideMark/>
          </w:tcPr>
          <w:p w14:paraId="09562BC6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Le menu permet d’accéder aux modules suivants :• Gestion des Livres• Gestion des Usagers• Gestion des Emprunts• Gestion des Activités• Gestion du Matériel• Rapports</w:t>
            </w:r>
          </w:p>
        </w:tc>
      </w:tr>
      <w:tr w:rsidR="0075614D" w:rsidRPr="0075614D" w14:paraId="534965E6" w14:textId="77777777" w:rsidTr="007561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E77799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3. Gestion des livres</w:t>
            </w:r>
          </w:p>
        </w:tc>
        <w:tc>
          <w:tcPr>
            <w:tcW w:w="0" w:type="auto"/>
            <w:vAlign w:val="center"/>
            <w:hideMark/>
          </w:tcPr>
          <w:p w14:paraId="66E3FC0D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Permet d’ajouter, modifier, supprimer un livre et consulter la liste des livres disponibles.</w:t>
            </w:r>
          </w:p>
        </w:tc>
      </w:tr>
      <w:tr w:rsidR="0075614D" w:rsidRPr="0075614D" w14:paraId="4D8C3A81" w14:textId="77777777" w:rsidTr="007561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D706F7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4. Gestion des usagers</w:t>
            </w:r>
          </w:p>
        </w:tc>
        <w:tc>
          <w:tcPr>
            <w:tcW w:w="0" w:type="auto"/>
            <w:vAlign w:val="center"/>
            <w:hideMark/>
          </w:tcPr>
          <w:p w14:paraId="71330679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Permet d’ajouter, modifier ou supprimer un usager avec validation des champs.</w:t>
            </w:r>
          </w:p>
        </w:tc>
      </w:tr>
      <w:tr w:rsidR="0075614D" w:rsidRPr="0075614D" w14:paraId="3D2F49CD" w14:textId="77777777" w:rsidTr="007561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AD4BF2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5. Gestion des emprunts</w:t>
            </w:r>
          </w:p>
        </w:tc>
        <w:tc>
          <w:tcPr>
            <w:tcW w:w="0" w:type="auto"/>
            <w:vAlign w:val="center"/>
            <w:hideMark/>
          </w:tcPr>
          <w:p w14:paraId="6E4737A9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Permet d’enregistrer un emprunt, retourner un livre et consulter les emprunts en cours.</w:t>
            </w:r>
          </w:p>
        </w:tc>
      </w:tr>
      <w:tr w:rsidR="0075614D" w:rsidRPr="0075614D" w14:paraId="0CCEA981" w14:textId="77777777" w:rsidTr="007561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2F1D9B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6. Gestion des activités</w:t>
            </w:r>
          </w:p>
        </w:tc>
        <w:tc>
          <w:tcPr>
            <w:tcW w:w="0" w:type="auto"/>
            <w:vAlign w:val="center"/>
            <w:hideMark/>
          </w:tcPr>
          <w:p w14:paraId="5C8F9EDF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Permet de créer des activités (concours / événements) et d’inscrire des participants.</w:t>
            </w:r>
          </w:p>
        </w:tc>
      </w:tr>
      <w:tr w:rsidR="0075614D" w:rsidRPr="0075614D" w14:paraId="5A013E48" w14:textId="77777777" w:rsidTr="007561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498131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7. Génération des rapports</w:t>
            </w:r>
          </w:p>
        </w:tc>
        <w:tc>
          <w:tcPr>
            <w:tcW w:w="0" w:type="auto"/>
            <w:vAlign w:val="center"/>
            <w:hideMark/>
          </w:tcPr>
          <w:p w14:paraId="71EE3201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Permet d’afficher différents rapports à partir de filtres (usager, activité, livre).</w:t>
            </w:r>
          </w:p>
        </w:tc>
      </w:tr>
      <w:tr w:rsidR="0075614D" w:rsidRPr="0075614D" w14:paraId="1C320EDA" w14:textId="77777777" w:rsidTr="007561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BF3BFA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8. Enregistrement automatique</w:t>
            </w:r>
          </w:p>
        </w:tc>
        <w:tc>
          <w:tcPr>
            <w:tcW w:w="0" w:type="auto"/>
            <w:vAlign w:val="center"/>
            <w:hideMark/>
          </w:tcPr>
          <w:p w14:paraId="4F6CCE45" w14:textId="77777777" w:rsidR="0075614D" w:rsidRPr="0075614D" w:rsidRDefault="0075614D" w:rsidP="0075614D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Toutes les opérations sont automatiquement sauvegardées dans SQL Server.</w:t>
            </w:r>
          </w:p>
        </w:tc>
      </w:tr>
    </w:tbl>
    <w:p w14:paraId="5603B8D8" w14:textId="77777777" w:rsidR="0075614D" w:rsidRPr="0075614D" w:rsidRDefault="0075614D" w:rsidP="0075614D">
      <w:pPr>
        <w:pStyle w:val="Heading2"/>
      </w:pPr>
    </w:p>
    <w:p w14:paraId="62C259C7" w14:textId="77777777" w:rsidR="0075614D" w:rsidRDefault="0075614D" w:rsidP="0075614D">
      <w:pPr>
        <w:pStyle w:val="Heading2"/>
      </w:pPr>
      <w:r>
        <w:br w:type="page"/>
      </w:r>
    </w:p>
    <w:p w14:paraId="4E5941F2" w14:textId="0682CB6A" w:rsidR="0075614D" w:rsidRDefault="0075614D" w:rsidP="004F16B1">
      <w:pPr>
        <w:pStyle w:val="Heading2"/>
        <w:spacing w:before="0" w:line="240" w:lineRule="auto"/>
      </w:pPr>
      <w:r w:rsidRPr="0075614D">
        <w:t>2.3 Gestion des emprunts (règles)</w:t>
      </w:r>
    </w:p>
    <w:p w14:paraId="3EC5CBBC" w14:textId="77777777" w:rsidR="0075614D" w:rsidRPr="0075614D" w:rsidRDefault="0075614D" w:rsidP="004F16B1">
      <w:pPr>
        <w:spacing w:line="240" w:lineRule="auto"/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595"/>
      </w:tblGrid>
      <w:tr w:rsidR="0075614D" w:rsidRPr="0075614D" w14:paraId="5AA69971" w14:textId="77777777" w:rsidTr="004F16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6C0351" w14:textId="77777777" w:rsidR="0075614D" w:rsidRPr="0075614D" w:rsidRDefault="0075614D" w:rsidP="004F16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0C82E57" w14:textId="77777777" w:rsidR="0075614D" w:rsidRPr="0075614D" w:rsidRDefault="0075614D" w:rsidP="004F16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Description</w:t>
            </w:r>
          </w:p>
        </w:tc>
      </w:tr>
      <w:tr w:rsidR="0075614D" w:rsidRPr="0075614D" w14:paraId="14454AD4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597C16" w14:textId="77777777" w:rsidR="0075614D" w:rsidRPr="0075614D" w:rsidRDefault="0075614D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Créer un emprunt</w:t>
            </w:r>
          </w:p>
        </w:tc>
        <w:tc>
          <w:tcPr>
            <w:tcW w:w="0" w:type="auto"/>
            <w:vAlign w:val="center"/>
            <w:hideMark/>
          </w:tcPr>
          <w:p w14:paraId="37FA3162" w14:textId="77777777" w:rsidR="0075614D" w:rsidRPr="0075614D" w:rsidRDefault="0075614D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Vérifie la disponibilité du livre et diminue la quantité.</w:t>
            </w:r>
          </w:p>
        </w:tc>
      </w:tr>
      <w:tr w:rsidR="0075614D" w:rsidRPr="0075614D" w14:paraId="72FEA460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5472C5" w14:textId="77777777" w:rsidR="0075614D" w:rsidRPr="0075614D" w:rsidRDefault="0075614D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Retourner un livre</w:t>
            </w:r>
          </w:p>
        </w:tc>
        <w:tc>
          <w:tcPr>
            <w:tcW w:w="0" w:type="auto"/>
            <w:vAlign w:val="center"/>
            <w:hideMark/>
          </w:tcPr>
          <w:p w14:paraId="5FC3BB8B" w14:textId="77777777" w:rsidR="0075614D" w:rsidRPr="0075614D" w:rsidRDefault="0075614D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Met à jour la date de retour et augmente la quantité disponible.</w:t>
            </w:r>
          </w:p>
        </w:tc>
      </w:tr>
      <w:tr w:rsidR="0075614D" w:rsidRPr="0075614D" w14:paraId="6BF8F156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F4F1C2" w14:textId="77777777" w:rsidR="0075614D" w:rsidRPr="0075614D" w:rsidRDefault="0075614D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28EB751F" w14:textId="77777777" w:rsidR="0075614D" w:rsidRPr="0075614D" w:rsidRDefault="0075614D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75614D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Permet de voir l’état des emprunts (en cours, en retard, retourné).</w:t>
            </w:r>
          </w:p>
        </w:tc>
      </w:tr>
    </w:tbl>
    <w:p w14:paraId="064A3D2B" w14:textId="77777777" w:rsidR="0075614D" w:rsidRDefault="0075614D" w:rsidP="004F16B1">
      <w:pPr>
        <w:spacing w:line="240" w:lineRule="auto"/>
      </w:pPr>
    </w:p>
    <w:p w14:paraId="5C9C01D5" w14:textId="01AE264A" w:rsidR="004F16B1" w:rsidRDefault="004F16B1" w:rsidP="004F16B1">
      <w:pPr>
        <w:pStyle w:val="Heading2"/>
        <w:rPr>
          <w:sz w:val="24"/>
          <w:szCs w:val="24"/>
        </w:rPr>
      </w:pPr>
      <w:r w:rsidRPr="004F16B1">
        <w:rPr>
          <w:sz w:val="24"/>
          <w:szCs w:val="24"/>
        </w:rPr>
        <w:t>2.4 Génération des rapports</w:t>
      </w:r>
    </w:p>
    <w:p w14:paraId="446AFFD0" w14:textId="77777777" w:rsidR="004F16B1" w:rsidRPr="004F16B1" w:rsidRDefault="004F16B1" w:rsidP="004F16B1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374"/>
      </w:tblGrid>
      <w:tr w:rsidR="004F16B1" w:rsidRPr="004F16B1" w14:paraId="046F4C06" w14:textId="77777777" w:rsidTr="004F16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46D871" w14:textId="77777777" w:rsidR="004F16B1" w:rsidRPr="004F16B1" w:rsidRDefault="004F16B1" w:rsidP="004F16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4F16B1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Rapport</w:t>
            </w:r>
          </w:p>
        </w:tc>
        <w:tc>
          <w:tcPr>
            <w:tcW w:w="0" w:type="auto"/>
            <w:vAlign w:val="center"/>
            <w:hideMark/>
          </w:tcPr>
          <w:p w14:paraId="10EA37E7" w14:textId="77777777" w:rsidR="004F16B1" w:rsidRPr="004F16B1" w:rsidRDefault="004F16B1" w:rsidP="004F16B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</w:pPr>
            <w:r w:rsidRPr="004F16B1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Description</w:t>
            </w:r>
          </w:p>
        </w:tc>
      </w:tr>
      <w:tr w:rsidR="004F16B1" w:rsidRPr="004F16B1" w14:paraId="02CA1090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C43103" w14:textId="77777777" w:rsidR="004F16B1" w:rsidRPr="004F16B1" w:rsidRDefault="004F16B1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4F16B1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Emprunts par usager</w:t>
            </w:r>
          </w:p>
        </w:tc>
        <w:tc>
          <w:tcPr>
            <w:tcW w:w="0" w:type="auto"/>
            <w:vAlign w:val="center"/>
            <w:hideMark/>
          </w:tcPr>
          <w:p w14:paraId="4D9907B9" w14:textId="77777777" w:rsidR="004F16B1" w:rsidRPr="004F16B1" w:rsidRDefault="004F16B1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4F16B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Affiche les emprunts d’un usager avec dates et statut.</w:t>
            </w:r>
          </w:p>
        </w:tc>
      </w:tr>
      <w:tr w:rsidR="004F16B1" w:rsidRPr="004F16B1" w14:paraId="4DD4E457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EA1B50" w14:textId="77777777" w:rsidR="004F16B1" w:rsidRPr="004F16B1" w:rsidRDefault="004F16B1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4F16B1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Participants à une activité</w:t>
            </w:r>
          </w:p>
        </w:tc>
        <w:tc>
          <w:tcPr>
            <w:tcW w:w="0" w:type="auto"/>
            <w:vAlign w:val="center"/>
            <w:hideMark/>
          </w:tcPr>
          <w:p w14:paraId="5C268BFA" w14:textId="77777777" w:rsidR="004F16B1" w:rsidRPr="004F16B1" w:rsidRDefault="004F16B1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4F16B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Affiche les usagers inscrits à une activité donnée.</w:t>
            </w:r>
          </w:p>
        </w:tc>
      </w:tr>
      <w:tr w:rsidR="004F16B1" w:rsidRPr="004F16B1" w14:paraId="4022C9F1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48B45E" w14:textId="77777777" w:rsidR="004F16B1" w:rsidRPr="004F16B1" w:rsidRDefault="004F16B1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4F16B1"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val="fr-CA" w:eastAsia="fr-CA"/>
              </w:rPr>
              <w:t>Évaluations des livres</w:t>
            </w:r>
          </w:p>
        </w:tc>
        <w:tc>
          <w:tcPr>
            <w:tcW w:w="0" w:type="auto"/>
            <w:vAlign w:val="center"/>
            <w:hideMark/>
          </w:tcPr>
          <w:p w14:paraId="2F3C8764" w14:textId="77777777" w:rsidR="004F16B1" w:rsidRPr="004F16B1" w:rsidRDefault="004F16B1" w:rsidP="004F16B1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</w:pPr>
            <w:r w:rsidRPr="004F16B1">
              <w:rPr>
                <w:rFonts w:ascii="Calibri" w:eastAsia="Times New Roman" w:hAnsi="Calibri" w:cs="Calibri"/>
                <w:color w:val="000000" w:themeColor="text1"/>
                <w:sz w:val="24"/>
                <w:szCs w:val="24"/>
                <w:lang w:val="fr-CA" w:eastAsia="fr-CA"/>
              </w:rPr>
              <w:t>Affiche, pour un livre sélectionné, les notes, commentaires et auteurs des évaluations.</w:t>
            </w:r>
          </w:p>
        </w:tc>
      </w:tr>
    </w:tbl>
    <w:p w14:paraId="6D5E6DC4" w14:textId="77777777" w:rsidR="004F16B1" w:rsidRDefault="004F16B1" w:rsidP="004F16B1"/>
    <w:p w14:paraId="2DA5B3BF" w14:textId="2C3B7651" w:rsidR="004F16B1" w:rsidRPr="004F16B1" w:rsidRDefault="004F16B1" w:rsidP="004F16B1">
      <w:pPr>
        <w:pStyle w:val="Heading2"/>
      </w:pPr>
      <w:r w:rsidRPr="004F16B1">
        <w:t>2.5 Exemples de scénarios d’utilisation</w:t>
      </w:r>
    </w:p>
    <w:p w14:paraId="48ED7CDB" w14:textId="5EEC2ACA" w:rsidR="004F16B1" w:rsidRPr="004F16B1" w:rsidRDefault="004F16B1" w:rsidP="004F16B1">
      <w:pPr>
        <w:pStyle w:val="Heading3"/>
        <w:ind w:left="720"/>
        <w:rPr>
          <w:color w:val="000000" w:themeColor="text1"/>
        </w:rPr>
      </w:pPr>
      <w:r w:rsidRPr="004F16B1">
        <w:rPr>
          <w:rFonts w:ascii="Calibri" w:hAnsi="Calibri" w:cs="Calibri"/>
          <w:color w:val="000000" w:themeColor="text1"/>
          <w:sz w:val="24"/>
          <w:szCs w:val="24"/>
        </w:rPr>
        <w:t>Scénario 1 – Ajouter un nouvel usager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5056"/>
      </w:tblGrid>
      <w:tr w:rsidR="004F16B1" w:rsidRPr="004F16B1" w14:paraId="2261F39C" w14:textId="77777777" w:rsidTr="004F16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DBA890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ADE6F55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4F16B1" w:rsidRPr="004F16B1" w14:paraId="76AFE6F5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CB7872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72D87FE8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Ajouter un nouvel usager dans la base de données.</w:t>
            </w:r>
          </w:p>
        </w:tc>
      </w:tr>
      <w:tr w:rsidR="004F16B1" w:rsidRPr="004F16B1" w14:paraId="18964F7A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3C329F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016EF414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Bibliothécaire</w:t>
            </w:r>
          </w:p>
        </w:tc>
      </w:tr>
      <w:tr w:rsidR="004F16B1" w:rsidRPr="004F16B1" w14:paraId="6D4A35D4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73B53D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Préconditions</w:t>
            </w:r>
          </w:p>
        </w:tc>
        <w:tc>
          <w:tcPr>
            <w:tcW w:w="0" w:type="auto"/>
            <w:vAlign w:val="center"/>
            <w:hideMark/>
          </w:tcPr>
          <w:p w14:paraId="46FCDA29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Base de données fonctionnelle</w:t>
            </w:r>
          </w:p>
        </w:tc>
      </w:tr>
      <w:tr w:rsidR="004F16B1" w:rsidRPr="004F16B1" w14:paraId="49EC5D0F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FFE52C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Étapes</w:t>
            </w:r>
          </w:p>
        </w:tc>
        <w:tc>
          <w:tcPr>
            <w:tcW w:w="0" w:type="auto"/>
            <w:vAlign w:val="center"/>
            <w:hideMark/>
          </w:tcPr>
          <w:p w14:paraId="3E07BD0C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1. Menu Usagers → Ajouter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2. Saisie Nom, Prénom, Téléphone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3. Validation des champs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4. Enregistrement dans SQL Server</w:t>
            </w:r>
          </w:p>
        </w:tc>
      </w:tr>
      <w:tr w:rsidR="004F16B1" w:rsidRPr="004F16B1" w14:paraId="72D9951B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BAF147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14:paraId="1DC6E8B1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Usager ajouté avec succès</w:t>
            </w:r>
          </w:p>
        </w:tc>
      </w:tr>
    </w:tbl>
    <w:p w14:paraId="70DB14E9" w14:textId="514DB9B2" w:rsidR="004F16B1" w:rsidRPr="004F16B1" w:rsidRDefault="004F16B1" w:rsidP="004F16B1">
      <w:pPr>
        <w:pStyle w:val="Heading3"/>
        <w:numPr>
          <w:ilvl w:val="0"/>
          <w:numId w:val="4"/>
        </w:numPr>
        <w:rPr>
          <w:rFonts w:ascii="Calibri" w:hAnsi="Calibri" w:cs="Calibri"/>
          <w:color w:val="FFFFFF"/>
          <w:sz w:val="24"/>
          <w:szCs w:val="24"/>
        </w:rPr>
      </w:pPr>
      <w:r w:rsidRPr="004F16B1">
        <w:rPr>
          <w:rFonts w:ascii="Calibri" w:hAnsi="Calibri" w:cs="Calibri"/>
          <w:color w:val="000000" w:themeColor="text1"/>
          <w:sz w:val="24"/>
          <w:szCs w:val="24"/>
        </w:rPr>
        <w:t>Scénario 2 – Ajouter un livre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5526"/>
      </w:tblGrid>
      <w:tr w:rsidR="004F16B1" w:rsidRPr="004F16B1" w14:paraId="1F58AC19" w14:textId="77777777" w:rsidTr="004F16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BE10CE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997605D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4F16B1" w:rsidRPr="004F16B1" w14:paraId="7323E26A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CF0C88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4D2081E4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Ajouter un livre à la bibliothèque</w:t>
            </w:r>
          </w:p>
        </w:tc>
      </w:tr>
      <w:tr w:rsidR="004F16B1" w:rsidRPr="004F16B1" w14:paraId="431A5DF8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B1ED80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3EF11E0B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Bibliothécaire</w:t>
            </w:r>
          </w:p>
        </w:tc>
      </w:tr>
      <w:tr w:rsidR="004F16B1" w:rsidRPr="004F16B1" w14:paraId="6255837D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93C1FE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Préconditions</w:t>
            </w:r>
          </w:p>
        </w:tc>
        <w:tc>
          <w:tcPr>
            <w:tcW w:w="0" w:type="auto"/>
            <w:vAlign w:val="center"/>
            <w:hideMark/>
          </w:tcPr>
          <w:p w14:paraId="70861160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Informations du livre disponibles</w:t>
            </w:r>
          </w:p>
        </w:tc>
      </w:tr>
      <w:tr w:rsidR="004F16B1" w:rsidRPr="004F16B1" w14:paraId="0F1673D2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A236BE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Étapes</w:t>
            </w:r>
          </w:p>
        </w:tc>
        <w:tc>
          <w:tcPr>
            <w:tcW w:w="0" w:type="auto"/>
            <w:vAlign w:val="center"/>
            <w:hideMark/>
          </w:tcPr>
          <w:p w14:paraId="3B1AD2D1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1. Menu Livres → Ajouter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2. Saisie Titre, Auteur, ISBN, Année, Catégorie, Quantité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3. Validation des données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4. Enregistrement</w:t>
            </w:r>
          </w:p>
        </w:tc>
      </w:tr>
      <w:tr w:rsidR="004F16B1" w:rsidRPr="004F16B1" w14:paraId="186A833C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65F53C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14:paraId="417DF69C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Livre ajouté à la base</w:t>
            </w:r>
          </w:p>
        </w:tc>
      </w:tr>
    </w:tbl>
    <w:p w14:paraId="08D24A99" w14:textId="77777777" w:rsidR="004F16B1" w:rsidRDefault="004F16B1" w:rsidP="004F16B1">
      <w:pPr>
        <w:pStyle w:val="Heading3"/>
        <w:rPr>
          <w:color w:val="000000" w:themeColor="text1"/>
        </w:rPr>
      </w:pPr>
    </w:p>
    <w:p w14:paraId="36BE89C8" w14:textId="289575BB" w:rsidR="004F16B1" w:rsidRPr="004F16B1" w:rsidRDefault="004F16B1" w:rsidP="004F16B1">
      <w:pPr>
        <w:pStyle w:val="Heading3"/>
        <w:numPr>
          <w:ilvl w:val="0"/>
          <w:numId w:val="4"/>
        </w:numPr>
        <w:rPr>
          <w:rFonts w:ascii="Calibri" w:hAnsi="Calibri" w:cs="Calibri"/>
          <w:color w:val="FFFFFF"/>
          <w:sz w:val="24"/>
          <w:szCs w:val="24"/>
        </w:rPr>
      </w:pPr>
      <w:r w:rsidRPr="004F16B1">
        <w:rPr>
          <w:rFonts w:ascii="Calibri" w:hAnsi="Calibri" w:cs="Calibri"/>
          <w:color w:val="000000" w:themeColor="text1"/>
          <w:sz w:val="24"/>
          <w:szCs w:val="24"/>
        </w:rPr>
        <w:t>Scénario 3 – Enregistrer un emprunt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827"/>
      </w:tblGrid>
      <w:tr w:rsidR="004F16B1" w:rsidRPr="004F16B1" w14:paraId="5AA320DA" w14:textId="77777777" w:rsidTr="004F16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B89493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322899DA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4F16B1" w:rsidRPr="004F16B1" w14:paraId="153F483B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30312C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36DB46FE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Enregistrer le prêt d’un livre</w:t>
            </w:r>
          </w:p>
        </w:tc>
      </w:tr>
      <w:tr w:rsidR="004F16B1" w:rsidRPr="004F16B1" w14:paraId="7DF5312D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C2BDA0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44F173D3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Bibliothécaire</w:t>
            </w:r>
          </w:p>
        </w:tc>
      </w:tr>
      <w:tr w:rsidR="004F16B1" w:rsidRPr="004F16B1" w14:paraId="2C7EF234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6C8F26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Préconditions</w:t>
            </w:r>
          </w:p>
        </w:tc>
        <w:tc>
          <w:tcPr>
            <w:tcW w:w="0" w:type="auto"/>
            <w:vAlign w:val="center"/>
            <w:hideMark/>
          </w:tcPr>
          <w:p w14:paraId="59BC6BC3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Livre disponible, usager existant</w:t>
            </w:r>
          </w:p>
        </w:tc>
      </w:tr>
      <w:tr w:rsidR="004F16B1" w:rsidRPr="004F16B1" w14:paraId="52F8156B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1E90FB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Étapes</w:t>
            </w:r>
          </w:p>
        </w:tc>
        <w:tc>
          <w:tcPr>
            <w:tcW w:w="0" w:type="auto"/>
            <w:vAlign w:val="center"/>
            <w:hideMark/>
          </w:tcPr>
          <w:p w14:paraId="38ACA9BA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1. Menu Emprunts → Enregistrer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2. Sélection du livre et de l’usager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3. Choix de la date de retour prévue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4. Validation</w:t>
            </w:r>
          </w:p>
        </w:tc>
      </w:tr>
      <w:tr w:rsidR="004F16B1" w:rsidRPr="004F16B1" w14:paraId="3D8D4352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5A8357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14:paraId="356D4F70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Emprunt enregistré et stock mis à jour</w:t>
            </w:r>
          </w:p>
        </w:tc>
      </w:tr>
    </w:tbl>
    <w:p w14:paraId="1FABE945" w14:textId="77777777" w:rsidR="004F16B1" w:rsidRDefault="004F16B1" w:rsidP="004F16B1">
      <w:pPr>
        <w:pStyle w:val="Heading3"/>
        <w:numPr>
          <w:ilvl w:val="0"/>
          <w:numId w:val="4"/>
        </w:numPr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br w:type="page"/>
      </w:r>
    </w:p>
    <w:p w14:paraId="47D3DB70" w14:textId="618753EF" w:rsidR="004F16B1" w:rsidRDefault="004F16B1" w:rsidP="004F16B1">
      <w:pPr>
        <w:pStyle w:val="Heading3"/>
        <w:numPr>
          <w:ilvl w:val="0"/>
          <w:numId w:val="4"/>
        </w:numPr>
        <w:rPr>
          <w:color w:val="FFFFFF"/>
        </w:rPr>
      </w:pPr>
      <w:r w:rsidRPr="004F16B1">
        <w:rPr>
          <w:rFonts w:ascii="Calibri" w:hAnsi="Calibri" w:cs="Calibri"/>
          <w:color w:val="000000" w:themeColor="text1"/>
          <w:sz w:val="24"/>
          <w:szCs w:val="24"/>
        </w:rPr>
        <w:t>Scénario 4 – Retourner un livre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784"/>
      </w:tblGrid>
      <w:tr w:rsidR="004F16B1" w:rsidRPr="004F16B1" w14:paraId="53B3C4B8" w14:textId="77777777" w:rsidTr="004F16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963DF7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0FD40440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4F16B1" w:rsidRPr="004F16B1" w14:paraId="58D85574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8EACE6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268BB62B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Effectuer le retour d’un livre</w:t>
            </w:r>
          </w:p>
        </w:tc>
      </w:tr>
      <w:tr w:rsidR="004F16B1" w:rsidRPr="004F16B1" w14:paraId="2875D4C5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532811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573507B7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Bibliothécaire</w:t>
            </w:r>
          </w:p>
        </w:tc>
      </w:tr>
      <w:tr w:rsidR="004F16B1" w:rsidRPr="004F16B1" w14:paraId="224ECB88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704283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Préconditions</w:t>
            </w:r>
          </w:p>
        </w:tc>
        <w:tc>
          <w:tcPr>
            <w:tcW w:w="0" w:type="auto"/>
            <w:vAlign w:val="center"/>
            <w:hideMark/>
          </w:tcPr>
          <w:p w14:paraId="2CB4773B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Emprunt existant</w:t>
            </w:r>
          </w:p>
        </w:tc>
      </w:tr>
      <w:tr w:rsidR="004F16B1" w:rsidRPr="004F16B1" w14:paraId="0EBBA05D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E2E39E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Étapes</w:t>
            </w:r>
          </w:p>
        </w:tc>
        <w:tc>
          <w:tcPr>
            <w:tcW w:w="0" w:type="auto"/>
            <w:vAlign w:val="center"/>
            <w:hideMark/>
          </w:tcPr>
          <w:p w14:paraId="7242FB9D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1. Menu Emprunts → Retourner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2. Sélection de l’emprunt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3. Validation du retour</w:t>
            </w:r>
          </w:p>
        </w:tc>
      </w:tr>
      <w:tr w:rsidR="004F16B1" w:rsidRPr="004F16B1" w14:paraId="01B9617B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03B9AB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14:paraId="5CF6C390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Livre retourné et quantité augmentée</w:t>
            </w:r>
          </w:p>
        </w:tc>
      </w:tr>
    </w:tbl>
    <w:p w14:paraId="3FDD49F4" w14:textId="06AC73DD" w:rsidR="004F16B1" w:rsidRDefault="004F16B1" w:rsidP="004F16B1"/>
    <w:p w14:paraId="276AFE2B" w14:textId="245B946B" w:rsidR="004F16B1" w:rsidRDefault="004F16B1" w:rsidP="004F16B1">
      <w:pPr>
        <w:pStyle w:val="Heading3"/>
        <w:numPr>
          <w:ilvl w:val="0"/>
          <w:numId w:val="4"/>
        </w:numPr>
        <w:rPr>
          <w:color w:val="FFFFFF"/>
        </w:rPr>
      </w:pPr>
      <w:r w:rsidRPr="004F16B1">
        <w:rPr>
          <w:rFonts w:ascii="Calibri" w:hAnsi="Calibri" w:cs="Calibri"/>
          <w:color w:val="000000" w:themeColor="text1"/>
          <w:sz w:val="24"/>
          <w:szCs w:val="24"/>
        </w:rPr>
        <w:t>Scénario 5 – Consulter un rapport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4455"/>
      </w:tblGrid>
      <w:tr w:rsidR="004F16B1" w:rsidRPr="004F16B1" w14:paraId="119B652E" w14:textId="77777777" w:rsidTr="004F16B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A59103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0B8EE51" w14:textId="77777777" w:rsidR="004F16B1" w:rsidRPr="004F16B1" w:rsidRDefault="004F16B1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16B1">
              <w:rPr>
                <w:rFonts w:ascii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4F16B1" w:rsidRPr="004F16B1" w14:paraId="6544B5CE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8561B1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45017DD2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Afficher un rapport</w:t>
            </w:r>
          </w:p>
        </w:tc>
      </w:tr>
      <w:tr w:rsidR="004F16B1" w:rsidRPr="004F16B1" w14:paraId="60BF6CD9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FF9BD8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440A788C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Bibliothécaire</w:t>
            </w:r>
          </w:p>
        </w:tc>
      </w:tr>
      <w:tr w:rsidR="004F16B1" w:rsidRPr="004F16B1" w14:paraId="48F7D380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FA071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Préconditions</w:t>
            </w:r>
          </w:p>
        </w:tc>
        <w:tc>
          <w:tcPr>
            <w:tcW w:w="0" w:type="auto"/>
            <w:vAlign w:val="center"/>
            <w:hideMark/>
          </w:tcPr>
          <w:p w14:paraId="147AE033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Données existantes</w:t>
            </w:r>
          </w:p>
        </w:tc>
      </w:tr>
      <w:tr w:rsidR="004F16B1" w:rsidRPr="004F16B1" w14:paraId="39FE9609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79C092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Étapes</w:t>
            </w:r>
          </w:p>
        </w:tc>
        <w:tc>
          <w:tcPr>
            <w:tcW w:w="0" w:type="auto"/>
            <w:vAlign w:val="center"/>
            <w:hideMark/>
          </w:tcPr>
          <w:p w14:paraId="67DD9088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1. Menu Rapports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2. Choix du type de rapport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3. Sélection d’un filtre (usager, activité, livre)</w:t>
            </w:r>
            <w:r w:rsidRPr="004F16B1">
              <w:rPr>
                <w:rFonts w:ascii="Calibri" w:hAnsi="Calibri" w:cs="Calibri"/>
                <w:sz w:val="24"/>
                <w:szCs w:val="24"/>
              </w:rPr>
              <w:br/>
              <w:t>4. Cliquer sur</w:t>
            </w:r>
            <w:r w:rsidRPr="004F16B1">
              <w:rPr>
                <w:rStyle w:val="apple-converted-space"/>
                <w:rFonts w:ascii="Calibri" w:hAnsi="Calibri" w:cs="Calibri"/>
                <w:sz w:val="24"/>
                <w:szCs w:val="24"/>
              </w:rPr>
              <w:t> </w:t>
            </w: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Afficher</w:t>
            </w:r>
          </w:p>
        </w:tc>
      </w:tr>
      <w:tr w:rsidR="004F16B1" w:rsidRPr="004F16B1" w14:paraId="68C9491A" w14:textId="77777777" w:rsidTr="004F16B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CEAEEF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Style w:val="Strong"/>
                <w:rFonts w:ascii="Calibri" w:hAnsi="Calibri" w:cs="Calibri"/>
                <w:sz w:val="24"/>
                <w:szCs w:val="24"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14:paraId="7219F497" w14:textId="77777777" w:rsidR="004F16B1" w:rsidRPr="004F16B1" w:rsidRDefault="004F16B1">
            <w:pPr>
              <w:rPr>
                <w:rFonts w:ascii="Calibri" w:hAnsi="Calibri" w:cs="Calibri"/>
                <w:sz w:val="24"/>
                <w:szCs w:val="24"/>
              </w:rPr>
            </w:pPr>
            <w:r w:rsidRPr="004F16B1">
              <w:rPr>
                <w:rFonts w:ascii="Calibri" w:hAnsi="Calibri" w:cs="Calibri"/>
                <w:sz w:val="24"/>
                <w:szCs w:val="24"/>
              </w:rPr>
              <w:t>Rapport affiché à l’écran</w:t>
            </w:r>
          </w:p>
        </w:tc>
      </w:tr>
    </w:tbl>
    <w:p w14:paraId="053B200D" w14:textId="77777777" w:rsidR="004F16B1" w:rsidRPr="004F16B1" w:rsidRDefault="004F16B1" w:rsidP="004F16B1"/>
    <w:p w14:paraId="1CDBE5FA" w14:textId="214EA24E" w:rsidR="00C03543" w:rsidRPr="00290C5F" w:rsidRDefault="004F16B1" w:rsidP="004F16B1">
      <w:pPr>
        <w:pStyle w:val="Heading2"/>
        <w:rPr>
          <w:lang w:val="fr-CA"/>
        </w:rPr>
      </w:pPr>
      <w:r>
        <w:rPr>
          <w:lang w:val="fr-CA"/>
        </w:rPr>
        <w:t>2.6</w:t>
      </w:r>
      <w:r w:rsidR="00C7437B" w:rsidRPr="00290C5F">
        <w:rPr>
          <w:lang w:val="fr-CA"/>
        </w:rPr>
        <w:t xml:space="preserve"> Conclusion</w:t>
      </w:r>
    </w:p>
    <w:p w14:paraId="3B126D0E" w14:textId="582FA9FC" w:rsidR="00C03543" w:rsidRPr="004F16B1" w:rsidRDefault="00C7437B">
      <w:pPr>
        <w:rPr>
          <w:rFonts w:ascii="Calibri" w:hAnsi="Calibri" w:cs="Calibri"/>
          <w:color w:val="000000" w:themeColor="text1"/>
          <w:sz w:val="24"/>
          <w:szCs w:val="24"/>
          <w:lang w:val="fr-CA"/>
        </w:rPr>
      </w:pPr>
      <w:r w:rsidRPr="004F16B1">
        <w:rPr>
          <w:rFonts w:ascii="Calibri" w:hAnsi="Calibri" w:cs="Calibri"/>
          <w:color w:val="000000" w:themeColor="text1"/>
          <w:sz w:val="24"/>
          <w:szCs w:val="24"/>
          <w:lang w:val="fr-CA"/>
        </w:rPr>
        <w:t>L’application développée répond aux exigences du TP#3 et démontre une bonne compréhension de la programmation orientée objet, de l’accès aux données et de l’utilisation d’Entity</w:t>
      </w:r>
      <w:r w:rsidR="004F16B1" w:rsidRPr="004F16B1">
        <w:rPr>
          <w:rFonts w:ascii="Calibri" w:hAnsi="Calibri" w:cs="Calibri"/>
          <w:color w:val="000000" w:themeColor="text1"/>
          <w:sz w:val="24"/>
          <w:szCs w:val="24"/>
          <w:lang w:val="fr-CA"/>
        </w:rPr>
        <w:t xml:space="preserve"> </w:t>
      </w:r>
      <w:r w:rsidRPr="004F16B1">
        <w:rPr>
          <w:rFonts w:ascii="Calibri" w:hAnsi="Calibri" w:cs="Calibri"/>
          <w:color w:val="000000" w:themeColor="text1"/>
          <w:sz w:val="24"/>
          <w:szCs w:val="24"/>
          <w:lang w:val="fr-CA"/>
        </w:rPr>
        <w:t>Framework.</w:t>
      </w:r>
    </w:p>
    <w:sectPr w:rsidR="00C03543" w:rsidRPr="004F1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113E"/>
    <w:multiLevelType w:val="multilevel"/>
    <w:tmpl w:val="446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74BAA"/>
    <w:multiLevelType w:val="multilevel"/>
    <w:tmpl w:val="163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825F9"/>
    <w:multiLevelType w:val="multilevel"/>
    <w:tmpl w:val="FC9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32319"/>
    <w:multiLevelType w:val="multilevel"/>
    <w:tmpl w:val="639E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A4D1A"/>
    <w:multiLevelType w:val="multilevel"/>
    <w:tmpl w:val="537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D2521"/>
    <w:multiLevelType w:val="hybridMultilevel"/>
    <w:tmpl w:val="130C08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C83DFC"/>
    <w:multiLevelType w:val="multilevel"/>
    <w:tmpl w:val="77B4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826F7"/>
    <w:multiLevelType w:val="multilevel"/>
    <w:tmpl w:val="11C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C6F78"/>
    <w:multiLevelType w:val="multilevel"/>
    <w:tmpl w:val="16B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D27E9"/>
    <w:multiLevelType w:val="hybridMultilevel"/>
    <w:tmpl w:val="97C4A8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408917">
    <w:abstractNumId w:val="8"/>
  </w:num>
  <w:num w:numId="2" w16cid:durableId="1164398752">
    <w:abstractNumId w:val="15"/>
  </w:num>
  <w:num w:numId="3" w16cid:durableId="1241795140">
    <w:abstractNumId w:val="11"/>
  </w:num>
  <w:num w:numId="4" w16cid:durableId="1247036426">
    <w:abstractNumId w:val="18"/>
  </w:num>
  <w:num w:numId="5" w16cid:durableId="128324715">
    <w:abstractNumId w:val="17"/>
  </w:num>
  <w:num w:numId="6" w16cid:durableId="1438258588">
    <w:abstractNumId w:val="13"/>
  </w:num>
  <w:num w:numId="7" w16cid:durableId="1506937820">
    <w:abstractNumId w:val="5"/>
  </w:num>
  <w:num w:numId="8" w16cid:durableId="1569608641">
    <w:abstractNumId w:val="12"/>
  </w:num>
  <w:num w:numId="9" w16cid:durableId="2038238887">
    <w:abstractNumId w:val="0"/>
  </w:num>
  <w:num w:numId="10" w16cid:durableId="2129664746">
    <w:abstractNumId w:val="9"/>
  </w:num>
  <w:num w:numId="11" w16cid:durableId="35353997">
    <w:abstractNumId w:val="1"/>
  </w:num>
  <w:num w:numId="12" w16cid:durableId="47843306">
    <w:abstractNumId w:val="14"/>
  </w:num>
  <w:num w:numId="13" w16cid:durableId="715815600">
    <w:abstractNumId w:val="2"/>
  </w:num>
  <w:num w:numId="14" w16cid:durableId="731008168">
    <w:abstractNumId w:val="16"/>
  </w:num>
  <w:num w:numId="15" w16cid:durableId="782768351">
    <w:abstractNumId w:val="7"/>
  </w:num>
  <w:num w:numId="16" w16cid:durableId="786194091">
    <w:abstractNumId w:val="10"/>
  </w:num>
  <w:num w:numId="17" w16cid:durableId="797726490">
    <w:abstractNumId w:val="6"/>
  </w:num>
  <w:num w:numId="18" w16cid:durableId="863442859">
    <w:abstractNumId w:val="4"/>
  </w:num>
  <w:num w:numId="19" w16cid:durableId="911045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114"/>
    <w:rsid w:val="0006063C"/>
    <w:rsid w:val="000F0DB6"/>
    <w:rsid w:val="0015074B"/>
    <w:rsid w:val="00190978"/>
    <w:rsid w:val="00214A85"/>
    <w:rsid w:val="00290C5F"/>
    <w:rsid w:val="0029639D"/>
    <w:rsid w:val="002C6DC4"/>
    <w:rsid w:val="00326F90"/>
    <w:rsid w:val="003B394E"/>
    <w:rsid w:val="004948E2"/>
    <w:rsid w:val="004F16B1"/>
    <w:rsid w:val="005D3187"/>
    <w:rsid w:val="0075614D"/>
    <w:rsid w:val="007F1FBD"/>
    <w:rsid w:val="00811B86"/>
    <w:rsid w:val="00854BCB"/>
    <w:rsid w:val="008D140C"/>
    <w:rsid w:val="009853CA"/>
    <w:rsid w:val="00AA1D8D"/>
    <w:rsid w:val="00B47730"/>
    <w:rsid w:val="00BA35FB"/>
    <w:rsid w:val="00BF319A"/>
    <w:rsid w:val="00C03543"/>
    <w:rsid w:val="00C70A1E"/>
    <w:rsid w:val="00C7437B"/>
    <w:rsid w:val="00CB0664"/>
    <w:rsid w:val="00D538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F73CE46"/>
  <w14:defaultImageDpi w14:val="300"/>
  <w15:docId w15:val="{A55B6360-3DC4-4150-A0D0-91491099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401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40114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40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apple-converted-space">
    <w:name w:val="apple-converted-space"/>
    <w:basedOn w:val="DefaultParagraphFont"/>
    <w:rsid w:val="00040114"/>
  </w:style>
  <w:style w:type="character" w:styleId="HTMLCode">
    <w:name w:val="HTML Code"/>
    <w:basedOn w:val="DefaultParagraphFont"/>
    <w:uiPriority w:val="99"/>
    <w:semiHidden/>
    <w:unhideWhenUsed/>
    <w:rsid w:val="004948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Rassiatou Coulibaly</cp:lastModifiedBy>
  <cp:revision>5</cp:revision>
  <dcterms:created xsi:type="dcterms:W3CDTF">2026-01-22T05:02:00Z</dcterms:created>
  <dcterms:modified xsi:type="dcterms:W3CDTF">2026-01-22T05:27:00Z</dcterms:modified>
  <cp:category/>
</cp:coreProperties>
</file>