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052513" cy="1133475"/>
            <wp:effectExtent b="0" l="0" r="0" t="0"/>
            <wp:wrapSquare wrapText="bothSides" distB="114300" distT="114300" distL="114300" distR="11430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Kuchár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Miňo Makáč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vek: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20+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škola: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absolvent kuchárskej/hotelovej strednej školy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plat: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800Eur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charakteristika: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2551.181102362204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má nastarosti najzákladnejšiu a najbabravejšiu prácu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2551.181102362204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chce variť jedlá, ktoré najviac pozná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2551.181102362204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najradšej uvíta minimálnu rôznorodosť jedál ( napr.  rozdielne každodenné menu)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2551.181102362204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pracuje v špinavom prosteredí, má ruky stála špinavé = &gt; IS potrebuje ovládať aj hlasom alebo nejak inak.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2551.181102362204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potrebuje presné a prehľadné informácie ohľadom objednávky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1557664" cy="1187946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664" cy="1187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Kuriér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Šaňo Ponáhľač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vek: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18+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škola: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má vodičak, nemusí mať ani maturitné vzdelanie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plat: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900 Eur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charakteristika: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skúsený vodič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3259.84251968503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ponáhľa sa aby doviezol zásielku vždy v čas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3259.84251968503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nemá rád, ak sú zápchy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3259.84251968503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potrebuje presnú polohu doručenia (nejakú prehľadnú mapu/navigáciu)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3259.84251968503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ruky musí mať väčšinu času na volante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3259.84251968503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potrebuje byť rýchly a flexibílny v prípade meškania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304800</wp:posOffset>
            </wp:positionV>
            <wp:extent cx="1557338" cy="1162013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162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Vedúci/a jedálne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Iveta Poriadna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vek: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30+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škola: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má aspoň maturitné vzdelanie a niekoľko rokov skúseností v obore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plat: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1000 Eur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charakteristika: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3401.574803149606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 všetkých je najskúsenejšia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3401.574803149606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veľmi predcízna, všetko je na jej zodpovednosti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3401.574803149606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potrebuje prehľadný stav celej objednávky (či sa už jedlo varí, ako dlho to potrvá, alebo ako je na tom doručenie)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3401.574803149606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potrebuje administrovať objednávku (zrušiť/urýchliť a podobne)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3401.574803149606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čas vybavenia objednávky, aby bola efektívna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3401.574803149606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možnosť ju kontaktovať, ak sa vyskytne niekde chyba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3401.574803149606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možnosť vybaviť refund, alebo dať odškodnenie v prípade dlhého meškania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551.181102362204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2.gif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B3F9F01BF18459CAE0F33EA7344C8" ma:contentTypeVersion="11" ma:contentTypeDescription="Umožňuje vytvoriť nový dokument." ma:contentTypeScope="" ma:versionID="8d394c939e2ca147a3db535f65f7c895">
  <xsd:schema xmlns:xsd="http://www.w3.org/2001/XMLSchema" xmlns:xs="http://www.w3.org/2001/XMLSchema" xmlns:p="http://schemas.microsoft.com/office/2006/metadata/properties" xmlns:ns2="4e1be60f-eb6c-46fd-9af2-e4f9e3bf0534" xmlns:ns3="4e0b3e98-bf91-4241-b6b4-bed887beac70" targetNamespace="http://schemas.microsoft.com/office/2006/metadata/properties" ma:root="true" ma:fieldsID="2ef68afbe5e1fd47d0cfd3ddbfd4db0b" ns2:_="" ns3:_="">
    <xsd:import namespace="4e1be60f-eb6c-46fd-9af2-e4f9e3bf0534"/>
    <xsd:import namespace="4e0b3e98-bf91-4241-b6b4-bed887beac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be60f-eb6c-46fd-9af2-e4f9e3bf05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a" ma:readOnly="false" ma:fieldId="{5cf76f15-5ced-4ddc-b409-7134ff3c332f}" ma:taxonomyMulti="true" ma:sspId="bb6f6f3b-2fe1-4014-a0bf-2a89c100a3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b3e98-bf91-4241-b6b4-bed887beac7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f9b9f7a-9e4a-4170-9e9d-457da492477b}" ma:internalName="TaxCatchAll" ma:showField="CatchAllData" ma:web="4e0b3e98-bf91-4241-b6b4-bed887bea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1be60f-eb6c-46fd-9af2-e4f9e3bf0534" xsi:nil="true"/>
    <TaxCatchAll xmlns="4e0b3e98-bf91-4241-b6b4-bed887beac70" xsi:nil="true"/>
    <lcf76f155ced4ddcb4097134ff3c332f xmlns="4e1be60f-eb6c-46fd-9af2-e4f9e3bf053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A71F31-690C-46EB-AA75-5DB8AFCB0162}"/>
</file>

<file path=customXml/itemProps2.xml><?xml version="1.0" encoding="utf-8"?>
<ds:datastoreItem xmlns:ds="http://schemas.openxmlformats.org/officeDocument/2006/customXml" ds:itemID="{CBF7BB18-1208-4920-9079-53E03F65504E}"/>
</file>

<file path=customXml/itemProps3.xml><?xml version="1.0" encoding="utf-8"?>
<ds:datastoreItem xmlns:ds="http://schemas.openxmlformats.org/officeDocument/2006/customXml" ds:itemID="{BC8D52CE-EAD6-4E81-A556-C26B9F8251E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0x0101006F6B3F9F01BF18459CAE0F33EA7344C8</vt:lpwstr>
  </property>
</Properties>
</file>