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Popis projektu: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Náš projekt zahrňuje aplikáciu, ktorá v stručnosti obsahuje mapu, na ktorej sú vyznačené rôzne miesta. Prevažne sa jedná o národné, historícké alebo prírodné pamiatky. Pri týchto pamiatkách, ktoré sú tam označené, by stále mal byť niekde nalepený QR kód, ktorý si môže užívateľ naskenovať a zobrazí mu to základné informácie ohľadom danej pamiatky, rôzne internetové stránky s tým súvisiace a zároveň nejaké fotky toho, jak to miesto vyzeralo v minulosti, v rôznych historickcýh fázach a pri rôznych udalostiach. Zároveň by niektoré mohli obsahovať 3D simuláciu toho miesta v minulosti. Tieto fotky, informácie a simulácie, by mohli pridávať aj sami ľudia. Zároveň, by ľudia mohli pridávať vlastné miesta a lepiť tam QR kódy, ktoré by mohli byť aj z našich automatov, ktoré by boli strategicky rozmiestnené. Obsahoval by aj kešky, či už existujúce, alebo vlastné a hlavne aj uživateľské.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rPr>
          <w:rFonts w:ascii="Times New Roman" w:cs="Times New Roman" w:eastAsia="Times New Roman" w:hAnsi="Times New Roman"/>
          <w:u w:val="single"/>
        </w:rPr>
      </w:pPr>
      <w:bookmarkStart w:colFirst="0" w:colLast="0" w:name="_66nh0bvtrble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Hlavný cieľ: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(čo?)</w:t>
      </w:r>
      <w:r w:rsidDel="00000000" w:rsidR="00000000" w:rsidRPr="00000000">
        <w:rPr>
          <w:rtl w:val="0"/>
        </w:rPr>
        <w:t xml:space="preserve"> Zlepšiť lokálny turistický ruch a zvýšiť tak návštevnosť pamiatok, </w:t>
      </w:r>
      <w:r w:rsidDel="00000000" w:rsidR="00000000" w:rsidRPr="00000000">
        <w:rPr>
          <w:b w:val="1"/>
          <w:i w:val="1"/>
          <w:rtl w:val="0"/>
        </w:rPr>
        <w:t xml:space="preserve">(ako?)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pomocou moderného prístupu k zaujímavému a nekonečnému obsahu, ktorý motivuje ľudí objavovať a spoznávať.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/>
      </w:pPr>
      <w:bookmarkStart w:colFirst="0" w:colLast="0" w:name="_5unylq8prtrw" w:id="1"/>
      <w:bookmarkEnd w:id="1"/>
      <w:r w:rsidDel="00000000" w:rsidR="00000000" w:rsidRPr="00000000">
        <w:rPr>
          <w:rtl w:val="0"/>
        </w:rPr>
        <w:t xml:space="preserve">Odhad nákladov a zdroje financovania: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Náklady: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vývoj aplikácie - 50 000 Eur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kúpa automatov - 1 ks = 10 000 Eur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- 5000 Eur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testovanie - 7000 Eur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Celkovo</w:t>
      </w:r>
      <w:r w:rsidDel="00000000" w:rsidR="00000000" w:rsidRPr="00000000">
        <w:rPr>
          <w:rtl w:val="0"/>
        </w:rPr>
        <w:t xml:space="preserve">: 72 000 Eur 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Zdroje financií: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start-up - 50 000 Eur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mestá - zaplatia si automaty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dotácie na podporu cestovného ruchu - od 5000 do 20 000 Eur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vlastné zdroje - 7000 Eur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Celkovo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72 000 - 90 000 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40" w:lineRule="auto"/>
        <w:rPr/>
      </w:pPr>
      <w:bookmarkStart w:colFirst="0" w:colLast="0" w:name="_38udgyglmyts" w:id="2"/>
      <w:bookmarkEnd w:id="2"/>
      <w:r w:rsidDel="00000000" w:rsidR="00000000" w:rsidRPr="00000000">
        <w:rPr>
          <w:rtl w:val="0"/>
        </w:rPr>
        <w:t xml:space="preserve">Kritéria úspešnosti: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spokojnosť poúživateľov na testovacích miestach je min. 80%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získanie podpory min 70% okresných miest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na projekte sa podieľali aspoň dvaja historický experti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na projekte sa podieľal aspoň jeden geológ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spustiť výrobu automatov už v záverečnej fáze projektu t. j. aspoň 4 mesiace pred koncom.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mať na konci projektu už zdokumentovaných aspoň 75% zo všetkých historických a prírodných pamiatok v krajských mestách.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mať na konci projektu už zdokumentovaných aspoň 50% zo všetkých historických a prírodných pamiatok v okresných mestách.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/>
      </w:pPr>
      <w:bookmarkStart w:colFirst="0" w:colLast="0" w:name="_r7uw4ic60c2m" w:id="3"/>
      <w:bookmarkEnd w:id="3"/>
      <w:r w:rsidDel="00000000" w:rsidR="00000000" w:rsidRPr="00000000">
        <w:rPr>
          <w:rtl w:val="0"/>
        </w:rPr>
        <w:t xml:space="preserve">Analýza predpokladov a obmedzení: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zákonník práce ( obmedzená pracovná doba 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regulácie ochrany prírodných pamiatok a historických oblastí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regulácie mesta pokladať automaty na niektorých miestach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regulácie mesta ohľadom rozmiestnení QR kódov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sme na trhu “no name” - slabá vyjednávacia pozícia a potreba silného marketingu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obmedzený počet historických a prírodných pamiatok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ľudia majú záujem o o lokálnu históriu a prírodu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="240" w:lineRule="auto"/>
        <w:rPr>
          <w:b w:val="1"/>
        </w:rPr>
      </w:pPr>
      <w:bookmarkStart w:colFirst="0" w:colLast="0" w:name="_h5einlhaay5l" w:id="4"/>
      <w:bookmarkEnd w:id="4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SWOT analýza: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990"/>
        <w:gridCol w:w="4275"/>
        <w:tblGridChange w:id="0">
          <w:tblGrid>
            <w:gridCol w:w="1245"/>
            <w:gridCol w:w="3990"/>
            <w:gridCol w:w="4275"/>
          </w:tblGrid>
        </w:tblGridChange>
      </w:tblGrid>
      <w:tr>
        <w:trPr>
          <w:cantSplit w:val="0"/>
          <w:trHeight w:val="18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Užitočné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Škodlivé</w:t>
            </w:r>
          </w:p>
        </w:tc>
      </w:tr>
      <w:tr>
        <w:trPr>
          <w:cantSplit w:val="1"/>
          <w:trHeight w:val="891.132812499999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Vnútorné</w:t>
            </w:r>
          </w:p>
        </w:tc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appka ponúka </w:t>
            </w:r>
            <w:r w:rsidDel="00000000" w:rsidR="00000000" w:rsidRPr="00000000">
              <w:rPr>
                <w:rtl w:val="0"/>
              </w:rPr>
              <w:t xml:space="preserve">3D simulácie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rýchle/jednoduché/intuitívne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ľudia vytvárajúci vlastný obsah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originálne na SK trhu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nové možnosti turizmu</w:t>
            </w:r>
          </w:p>
        </w:tc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(W)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iba na SK trhu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potrebné internetové pripojenie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iba pre smartfóny so skenerom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spotrebuváva veľa baterky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566.9291338582675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potrebná GPS poloha</w:t>
            </w:r>
          </w:p>
        </w:tc>
      </w:tr>
      <w:tr>
        <w:trPr>
          <w:cantSplit w:val="1"/>
          <w:trHeight w:val="996.132812499999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Vonkajšie</w:t>
            </w:r>
          </w:p>
        </w:tc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(O)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pandémia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QR kód = reklama pre appku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rozvíjajúci sa turistický ruch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expanzia na zahraničný trh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všadeprítomný obsah</w:t>
            </w:r>
          </w:p>
        </w:tc>
        <w:tc>
          <w:tcPr>
            <w:shd w:fill="auto" w:val="clear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(T)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ľudia sú radšej “sedavé” typy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fake obsah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ľudia sa môžu stratiť/ zraniť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úzka cieľovka (turisti)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konkurencia príde s niečím lepším</w:t>
            </w:r>
          </w:p>
        </w:tc>
      </w:tr>
    </w:tbl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240" w:lineRule="auto"/>
        <w:rPr/>
      </w:pPr>
      <w:bookmarkStart w:colFirst="0" w:colLast="0" w:name="_a3skt6v32sxn" w:id="5"/>
      <w:bookmarkEnd w:id="5"/>
      <w:r w:rsidDel="00000000" w:rsidR="00000000" w:rsidRPr="00000000">
        <w:rPr>
          <w:rtl w:val="0"/>
        </w:rPr>
        <w:t xml:space="preserve">Zúčastnené strany: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Matica zúčasatnených strán: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Interná zložka</w:t>
      </w:r>
      <w:r w:rsidDel="00000000" w:rsidR="00000000" w:rsidRPr="00000000">
        <w:rPr>
          <w:b w:val="1"/>
          <w:rtl w:val="0"/>
        </w:rPr>
        <w:t xml:space="preserve"> –</w:t>
      </w:r>
      <w:r w:rsidDel="00000000" w:rsidR="00000000" w:rsidRPr="00000000">
        <w:rPr>
          <w:rtl w:val="0"/>
        </w:rPr>
        <w:t xml:space="preserve">  Projektový manažér, členovia tímu - náš tím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Externá zložka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Testeri, programátori, dodávateľ automatov, investori, údržbár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477887</wp:posOffset>
            </wp:positionV>
            <wp:extent cx="6977063" cy="2857500"/>
            <wp:effectExtent b="0" l="0" r="0" t="0"/>
            <wp:wrapNone/>
            <wp:docPr descr="Obrázok, na ktorom je stôl&#10;&#10;Automaticky generovaný popis" id="2" name="image2.png"/>
            <a:graphic>
              <a:graphicData uri="http://schemas.openxmlformats.org/drawingml/2006/picture">
                <pic:pic>
                  <pic:nvPicPr>
                    <pic:cNvPr descr="Obrázok, na ktorom je stôl&#10;&#10;Automaticky generovaný popi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247650</wp:posOffset>
            </wp:positionV>
            <wp:extent cx="847725" cy="231198"/>
            <wp:effectExtent b="0" l="0" r="0" t="0"/>
            <wp:wrapNone/>
            <wp:docPr descr="Textové pole" id="1" name="image8.png"/>
            <a:graphic>
              <a:graphicData uri="http://schemas.openxmlformats.org/drawingml/2006/picture">
                <pic:pic>
                  <pic:nvPicPr>
                    <pic:cNvPr descr="Textové pole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213382</wp:posOffset>
            </wp:positionV>
            <wp:extent cx="676275" cy="250754"/>
            <wp:effectExtent b="0" l="0" r="0" t="0"/>
            <wp:wrapNone/>
            <wp:docPr descr="Textové pole" id="7" name="image1.png"/>
            <a:graphic>
              <a:graphicData uri="http://schemas.openxmlformats.org/drawingml/2006/picture">
                <pic:pic>
                  <pic:nvPicPr>
                    <pic:cNvPr descr="Textové pol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0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314325</wp:posOffset>
            </wp:positionV>
            <wp:extent cx="804672" cy="314325"/>
            <wp:effectExtent b="0" l="0" r="0" t="0"/>
            <wp:wrapNone/>
            <wp:docPr descr="Textové pole" id="5" name="image3.png"/>
            <a:graphic>
              <a:graphicData uri="http://schemas.openxmlformats.org/drawingml/2006/picture">
                <pic:pic>
                  <pic:nvPicPr>
                    <pic:cNvPr descr="Textové pol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314325</wp:posOffset>
            </wp:positionV>
            <wp:extent cx="635635" cy="314325"/>
            <wp:effectExtent b="0" l="0" r="0" t="0"/>
            <wp:wrapNone/>
            <wp:docPr descr="Textové pole" id="4" name="image6.png"/>
            <a:graphic>
              <a:graphicData uri="http://schemas.openxmlformats.org/drawingml/2006/picture">
                <pic:pic>
                  <pic:nvPicPr>
                    <pic:cNvPr descr="Textové pole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314325</wp:posOffset>
            </wp:positionV>
            <wp:extent cx="677545" cy="314325"/>
            <wp:effectExtent b="0" l="0" r="0" t="0"/>
            <wp:wrapNone/>
            <wp:docPr descr="Textové pole" id="3" name="image4.png"/>
            <a:graphic>
              <a:graphicData uri="http://schemas.openxmlformats.org/drawingml/2006/picture">
                <pic:pic>
                  <pic:nvPicPr>
                    <pic:cNvPr descr="Textové pol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169590</wp:posOffset>
            </wp:positionV>
            <wp:extent cx="607695" cy="314325"/>
            <wp:effectExtent b="0" l="0" r="0" t="0"/>
            <wp:wrapNone/>
            <wp:docPr descr="Textové pole" id="6" name="image7.png"/>
            <a:graphic>
              <a:graphicData uri="http://schemas.openxmlformats.org/drawingml/2006/picture">
                <pic:pic>
                  <pic:nvPicPr>
                    <pic:cNvPr descr="Textové pole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177180</wp:posOffset>
            </wp:positionV>
            <wp:extent cx="1275785" cy="313479"/>
            <wp:effectExtent b="0" l="0" r="0" t="0"/>
            <wp:wrapNone/>
            <wp:docPr descr="Textové pole" id="8" name="image5.png"/>
            <a:graphic>
              <a:graphicData uri="http://schemas.openxmlformats.org/drawingml/2006/picture">
                <pic:pic>
                  <pic:nvPicPr>
                    <pic:cNvPr descr="Textové pol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785" cy="313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after="200" w:line="276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Title"/>
      <w:rPr>
        <w:b w:val="1"/>
      </w:rPr>
    </w:pPr>
    <w:bookmarkStart w:colFirst="0" w:colLast="0" w:name="_9745jtkb0tu9" w:id="6"/>
    <w:bookmarkEnd w:id="6"/>
    <w:r w:rsidDel="00000000" w:rsidR="00000000" w:rsidRPr="00000000">
      <w:rPr>
        <w:rtl w:val="0"/>
      </w:rPr>
      <w:t xml:space="preserve">Turistický sprievodca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Style w:val="Subtitle"/>
      <w:spacing w:after="0" w:lineRule="auto"/>
      <w:rPr>
        <w:rFonts w:ascii="Times New Roman" w:cs="Times New Roman" w:eastAsia="Times New Roman" w:hAnsi="Times New Roman"/>
      </w:rPr>
    </w:pPr>
    <w:bookmarkStart w:colFirst="0" w:colLast="0" w:name="_x7d0njih76he" w:id="7"/>
    <w:bookmarkEnd w:id="7"/>
    <w:r w:rsidDel="00000000" w:rsidR="00000000" w:rsidRPr="00000000">
      <w:rPr>
        <w:rtl w:val="0"/>
      </w:rPr>
      <w:t xml:space="preserve">Náčrt projektu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image" Target="media/image1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7.png"/><Relationship Id="rId7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5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84A66394ECE3419CFFC88F2A26769F" ma:contentTypeVersion="13" ma:contentTypeDescription="Umožňuje vytvoriť nový dokument." ma:contentTypeScope="" ma:versionID="724c9b97f3735f9151d254f5eb3f1d80">
  <xsd:schema xmlns:xsd="http://www.w3.org/2001/XMLSchema" xmlns:xs="http://www.w3.org/2001/XMLSchema" xmlns:p="http://schemas.microsoft.com/office/2006/metadata/properties" xmlns:ns2="af761580-5914-4739-b890-ea1aa79b7fd9" xmlns:ns3="4e0b3e98-bf91-4241-b6b4-bed887beac70" targetNamespace="http://schemas.microsoft.com/office/2006/metadata/properties" ma:root="true" ma:fieldsID="cfb1a98f6dc0633678e191aec1f14fde" ns2:_="" ns3:_="">
    <xsd:import namespace="af761580-5914-4739-b890-ea1aa79b7fd9"/>
    <xsd:import namespace="4e0b3e98-bf91-4241-b6b4-bed887bea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61580-5914-4739-b890-ea1aa79b7f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a" ma:readOnly="false" ma:fieldId="{5cf76f15-5ced-4ddc-b409-7134ff3c332f}" ma:taxonomyMulti="true" ma:sspId="bb6f6f3b-2fe1-4014-a0bf-2a89c100a3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b3e98-bf91-4241-b6b4-bed887beac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1a3d6a-ecc6-4588-88af-96930aaa9845}" ma:internalName="TaxCatchAll" ma:showField="CatchAllData" ma:web="4e0b3e98-bf91-4241-b6b4-bed887bea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761580-5914-4739-b890-ea1aa79b7fd9" xsi:nil="true"/>
    <TaxCatchAll xmlns="4e0b3e98-bf91-4241-b6b4-bed887beac70" xsi:nil="true"/>
    <lcf76f155ced4ddcb4097134ff3c332f xmlns="af761580-5914-4739-b890-ea1aa79b7f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561EE6-1FDF-4BE1-87D1-8832100D84A7}"/>
</file>

<file path=customXml/itemProps2.xml><?xml version="1.0" encoding="utf-8"?>
<ds:datastoreItem xmlns:ds="http://schemas.openxmlformats.org/officeDocument/2006/customXml" ds:itemID="{631099FA-C502-4317-B7F8-31F4CDCDE010}"/>
</file>

<file path=customXml/itemProps3.xml><?xml version="1.0" encoding="utf-8"?>
<ds:datastoreItem xmlns:ds="http://schemas.openxmlformats.org/officeDocument/2006/customXml" ds:itemID="{B993A810-65C0-4092-9EE8-9B8E1375FBF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0x010100A484A66394ECE3419CFFC88F2A26769F</vt:lpwstr>
  </property>
</Properties>
</file>