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E969" w14:textId="2F0D8B07" w:rsidR="00840716" w:rsidRDefault="00C0333B" w:rsidP="00C0333B">
      <w:pPr>
        <w:spacing w:line="360" w:lineRule="auto"/>
        <w:jc w:val="center"/>
      </w:pPr>
      <w:r>
        <w:rPr>
          <w:b/>
          <w:bCs/>
          <w:u w:val="single"/>
        </w:rPr>
        <w:t>Guía de Estudio Semana 11</w:t>
      </w:r>
    </w:p>
    <w:p w14:paraId="359B5C2B" w14:textId="455C9C53" w:rsidR="00C0333B" w:rsidRDefault="00D26428" w:rsidP="00C0333B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Encuentre la transformada de Fourier de las siguientes funciones:</w:t>
      </w:r>
    </w:p>
    <w:p w14:paraId="0CE5ED3A" w14:textId="04DFFAEC" w:rsidR="00D26428" w:rsidRDefault="00D26428" w:rsidP="00D26428">
      <w:pPr>
        <w:pStyle w:val="Prrafodelista"/>
        <w:numPr>
          <w:ilvl w:val="1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Función impulso unitario</w:t>
      </w:r>
    </w:p>
    <w:p w14:paraId="1FA9EB88" w14:textId="5C78B88E" w:rsidR="00D26428" w:rsidRDefault="00D26428" w:rsidP="00D26428">
      <w:pPr>
        <w:pStyle w:val="Prrafodelista"/>
        <w:numPr>
          <w:ilvl w:val="1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Función exponencial compleja</w:t>
      </w:r>
    </w:p>
    <w:p w14:paraId="1E4D11B4" w14:textId="78B2EE2B" w:rsidR="00D26428" w:rsidRDefault="00D26428" w:rsidP="00D26428">
      <w:pPr>
        <w:pStyle w:val="Prrafodelista"/>
        <w:numPr>
          <w:ilvl w:val="1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Funciones senoidales</w:t>
      </w:r>
    </w:p>
    <w:p w14:paraId="0367D026" w14:textId="43B8C2DE" w:rsidR="00D26428" w:rsidRDefault="00D26428" w:rsidP="00D26428">
      <w:pPr>
        <w:pStyle w:val="Prrafodelista"/>
        <w:numPr>
          <w:ilvl w:val="1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Función signo</w:t>
      </w:r>
    </w:p>
    <w:p w14:paraId="22188D8D" w14:textId="4F31D4F5" w:rsidR="00D26428" w:rsidRDefault="00D26428" w:rsidP="00D26428">
      <w:pPr>
        <w:pStyle w:val="Prrafodelista"/>
        <w:numPr>
          <w:ilvl w:val="1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Función escalón unitario</w:t>
      </w:r>
    </w:p>
    <w:p w14:paraId="45C3A5C7" w14:textId="70C9E02D" w:rsidR="00D26428" w:rsidRDefault="00D26428" w:rsidP="00D26428">
      <w:pPr>
        <w:pStyle w:val="Prrafodelista"/>
        <w:numPr>
          <w:ilvl w:val="1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Funciones periódicas</w:t>
      </w:r>
    </w:p>
    <w:p w14:paraId="6A9B992D" w14:textId="7F771345" w:rsidR="004A1C59" w:rsidRDefault="004A1C59" w:rsidP="004A1C59">
      <w:pPr>
        <w:spacing w:line="360" w:lineRule="auto"/>
        <w:jc w:val="center"/>
        <w:rPr>
          <w:sz w:val="22"/>
          <w:szCs w:val="20"/>
        </w:rPr>
      </w:pPr>
      <w:r w:rsidRPr="004A1C59">
        <w:rPr>
          <w:noProof/>
          <w:sz w:val="22"/>
          <w:szCs w:val="20"/>
        </w:rPr>
        <w:drawing>
          <wp:inline distT="0" distB="0" distL="0" distR="0" wp14:anchorId="7C15F1D9" wp14:editId="7AA95A3D">
            <wp:extent cx="4632271" cy="3800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292" cy="38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4A56" w14:textId="27BA89E7" w:rsidR="004A1C59" w:rsidRPr="005E15AE" w:rsidRDefault="004A1C59" w:rsidP="004A1C59">
      <w:pPr>
        <w:spacing w:line="360" w:lineRule="auto"/>
        <w:jc w:val="center"/>
        <w:rPr>
          <w:sz w:val="22"/>
          <w:szCs w:val="20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Signo                                sgn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0"/>
            </w:rPr>
            <m:t xml:space="preserve">                                 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0"/>
                </w:rPr>
                <m:t>2</m:t>
              </m: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jω</m:t>
              </m:r>
            </m:den>
          </m:f>
          <m:r>
            <w:rPr>
              <w:rFonts w:ascii="Cambria Math" w:hAnsi="Cambria Math"/>
              <w:sz w:val="22"/>
              <w:szCs w:val="20"/>
            </w:rPr>
            <m:t xml:space="preserve">                                   </m:t>
          </m:r>
        </m:oMath>
      </m:oMathPara>
    </w:p>
    <w:p w14:paraId="320BB268" w14:textId="28E9EAC1" w:rsidR="00C0333B" w:rsidRDefault="00D26428" w:rsidP="00C0333B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Deduzca las siguientes propiedades de la Transformada de Fourier:</w:t>
      </w:r>
    </w:p>
    <w:p w14:paraId="30DFB080" w14:textId="47C96255" w:rsidR="00D26428" w:rsidRPr="004F2C9C" w:rsidRDefault="00D26428" w:rsidP="00D26428">
      <w:pPr>
        <w:pStyle w:val="Prrafodelista"/>
        <w:numPr>
          <w:ilvl w:val="1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Linealidad</w:t>
      </w:r>
      <w:r w:rsidR="004F2C9C">
        <w:rPr>
          <w:sz w:val="22"/>
          <w:szCs w:val="20"/>
        </w:rPr>
        <w:t xml:space="preserve">: Dos funciones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t</m:t>
            </m:r>
          </m:e>
        </m:d>
        <m:r>
          <w:rPr>
            <w:rFonts w:ascii="Cambria Math" w:hAnsi="Cambria Math"/>
            <w:sz w:val="22"/>
            <w:szCs w:val="20"/>
          </w:rPr>
          <m:t xml:space="preserve"> y </m:t>
        </m:r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t</m:t>
            </m:r>
          </m:e>
        </m:d>
        <m:r>
          <w:rPr>
            <w:rFonts w:ascii="Cambria Math" w:hAnsi="Cambria Math"/>
            <w:sz w:val="22"/>
            <w:szCs w:val="20"/>
          </w:rPr>
          <m:t xml:space="preserve"> con transformadas</m:t>
        </m:r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 xml:space="preserve"> x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jw</m:t>
            </m:r>
          </m:e>
        </m:d>
        <m:r>
          <w:rPr>
            <w:rFonts w:ascii="Cambria Math" w:hAnsi="Cambria Math"/>
            <w:sz w:val="22"/>
            <w:szCs w:val="20"/>
          </w:rPr>
          <m:t xml:space="preserve"> y </m:t>
        </m:r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jw</m:t>
            </m:r>
          </m:e>
        </m:d>
        <m:r>
          <w:rPr>
            <w:rFonts w:ascii="Cambria Math" w:hAnsi="Cambria Math"/>
            <w:sz w:val="22"/>
            <w:szCs w:val="20"/>
          </w:rPr>
          <m:t xml:space="preserve"> </m:t>
        </m:r>
      </m:oMath>
      <w:r w:rsidR="004F2C9C">
        <w:rPr>
          <w:rFonts w:eastAsiaTheme="minorEastAsia"/>
          <w:sz w:val="22"/>
          <w:szCs w:val="20"/>
        </w:rPr>
        <w:t xml:space="preserve"> y dos valores escalares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0"/>
          </w:rPr>
          <m:t xml:space="preserve"> y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2</m:t>
            </m:r>
          </m:sub>
        </m:sSub>
      </m:oMath>
      <w:r w:rsidR="004F2C9C">
        <w:rPr>
          <w:rFonts w:eastAsiaTheme="minorEastAsia"/>
          <w:sz w:val="22"/>
          <w:szCs w:val="20"/>
        </w:rPr>
        <w:t>. La linealidad especifica que:</w:t>
      </w:r>
    </w:p>
    <w:p w14:paraId="13CE300C" w14:textId="7F385E7C" w:rsidR="004F2C9C" w:rsidRPr="004F2C9C" w:rsidRDefault="004F2C9C" w:rsidP="004F2C9C">
      <w:pPr>
        <w:spacing w:line="360" w:lineRule="auto"/>
        <w:jc w:val="center"/>
        <w:rPr>
          <w:sz w:val="22"/>
          <w:szCs w:val="20"/>
        </w:rPr>
      </w:pPr>
      <w:r w:rsidRPr="004F2C9C">
        <w:rPr>
          <w:noProof/>
          <w:sz w:val="22"/>
          <w:szCs w:val="20"/>
        </w:rPr>
        <w:drawing>
          <wp:inline distT="0" distB="0" distL="0" distR="0" wp14:anchorId="308DB2EF" wp14:editId="72A38BFD">
            <wp:extent cx="5612130" cy="340360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7023" w14:textId="4FB9A0C4" w:rsidR="00D26428" w:rsidRDefault="00D26428" w:rsidP="00D26428">
      <w:pPr>
        <w:pStyle w:val="Prrafodelista"/>
        <w:numPr>
          <w:ilvl w:val="1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lastRenderedPageBreak/>
        <w:t>Conjugadas complejas</w:t>
      </w:r>
    </w:p>
    <w:p w14:paraId="1F59719F" w14:textId="00A84B19" w:rsidR="00EE5FBA" w:rsidRPr="00EE5FBA" w:rsidRDefault="00EE5FBA" w:rsidP="00EE5FBA">
      <w:pPr>
        <w:spacing w:line="360" w:lineRule="auto"/>
        <w:jc w:val="center"/>
        <w:rPr>
          <w:sz w:val="22"/>
          <w:szCs w:val="20"/>
        </w:rPr>
      </w:pPr>
      <w:r w:rsidRPr="00EE5FBA">
        <w:rPr>
          <w:noProof/>
          <w:sz w:val="22"/>
          <w:szCs w:val="20"/>
        </w:rPr>
        <w:drawing>
          <wp:inline distT="0" distB="0" distL="0" distR="0" wp14:anchorId="5355B048" wp14:editId="2A35C84E">
            <wp:extent cx="1095374" cy="354193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2534" cy="35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6895" w14:textId="01DBE6B4" w:rsidR="00D26428" w:rsidRDefault="00D26428" w:rsidP="00D26428">
      <w:pPr>
        <w:pStyle w:val="Prrafodelista"/>
        <w:numPr>
          <w:ilvl w:val="1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Simetría</w:t>
      </w:r>
      <w:r w:rsidR="00096175">
        <w:rPr>
          <w:sz w:val="22"/>
          <w:szCs w:val="20"/>
        </w:rPr>
        <w:t xml:space="preserve"> a partir de la definición de transformada:</w:t>
      </w:r>
    </w:p>
    <w:p w14:paraId="6C2E4235" w14:textId="234DFEDA" w:rsidR="00096175" w:rsidRPr="00096175" w:rsidRDefault="00096175" w:rsidP="00096175">
      <w:pPr>
        <w:spacing w:line="360" w:lineRule="auto"/>
        <w:jc w:val="center"/>
        <w:rPr>
          <w:sz w:val="22"/>
          <w:szCs w:val="20"/>
        </w:rPr>
      </w:pPr>
      <w:r w:rsidRPr="00096175">
        <w:rPr>
          <w:noProof/>
          <w:sz w:val="22"/>
          <w:szCs w:val="20"/>
        </w:rPr>
        <w:drawing>
          <wp:inline distT="0" distB="0" distL="0" distR="0" wp14:anchorId="0236C4BF" wp14:editId="313A7A8C">
            <wp:extent cx="4076700" cy="127016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7752" cy="127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7C2A" w14:textId="2ABC89DE" w:rsidR="00096175" w:rsidRDefault="00096175" w:rsidP="00096175">
      <w:pPr>
        <w:pStyle w:val="Prrafodelista"/>
        <w:numPr>
          <w:ilvl w:val="2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Si se tiene simetría par</w:t>
      </w:r>
      <w:r>
        <w:rPr>
          <w:rFonts w:eastAsiaTheme="minorEastAsia"/>
          <w:sz w:val="22"/>
          <w:szCs w:val="20"/>
        </w:rPr>
        <w:t xml:space="preserve"> </w:t>
      </w:r>
      <m:oMath>
        <m:r>
          <w:rPr>
            <w:rFonts w:ascii="Cambria Math" w:hAnsi="Cambria Math"/>
            <w:sz w:val="22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t</m:t>
            </m:r>
          </m:e>
        </m:d>
        <m:r>
          <w:rPr>
            <w:rFonts w:ascii="Cambria Math" w:hAnsi="Cambria Math"/>
            <w:sz w:val="22"/>
            <w:szCs w:val="20"/>
          </w:rPr>
          <m:t>=x(-t)</m:t>
        </m:r>
      </m:oMath>
      <w:r w:rsidRPr="00096175">
        <w:rPr>
          <w:sz w:val="22"/>
          <w:szCs w:val="20"/>
        </w:rPr>
        <w:t>:</w:t>
      </w:r>
    </w:p>
    <w:p w14:paraId="1E01E07E" w14:textId="41FCE09E" w:rsidR="00096175" w:rsidRPr="00096175" w:rsidRDefault="00096175" w:rsidP="00096175">
      <w:pPr>
        <w:spacing w:line="360" w:lineRule="auto"/>
        <w:jc w:val="center"/>
        <w:rPr>
          <w:sz w:val="22"/>
          <w:szCs w:val="20"/>
        </w:rPr>
      </w:pPr>
      <w:r w:rsidRPr="00096175">
        <w:rPr>
          <w:noProof/>
          <w:sz w:val="22"/>
          <w:szCs w:val="20"/>
        </w:rPr>
        <w:drawing>
          <wp:inline distT="0" distB="0" distL="0" distR="0" wp14:anchorId="1D41E584" wp14:editId="4B38A859">
            <wp:extent cx="3971923" cy="8463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4750" cy="85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7DF5" w14:textId="579F2E94" w:rsidR="00096175" w:rsidRDefault="00096175" w:rsidP="00096175">
      <w:pPr>
        <w:pStyle w:val="Prrafodelista"/>
        <w:numPr>
          <w:ilvl w:val="2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Si se tiene simetría impar</w:t>
      </w:r>
      <w:r>
        <w:rPr>
          <w:rFonts w:eastAsiaTheme="minorEastAsia"/>
          <w:sz w:val="22"/>
          <w:szCs w:val="20"/>
        </w:rPr>
        <w:t xml:space="preserve"> </w:t>
      </w:r>
      <m:oMath>
        <m:r>
          <w:rPr>
            <w:rFonts w:ascii="Cambria Math" w:hAnsi="Cambria Math"/>
            <w:sz w:val="22"/>
            <w:szCs w:val="20"/>
          </w:rPr>
          <m:t>- x</m:t>
        </m:r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t</m:t>
            </m:r>
          </m:e>
        </m:d>
        <m:r>
          <w:rPr>
            <w:rFonts w:ascii="Cambria Math" w:hAnsi="Cambria Math"/>
            <w:sz w:val="22"/>
            <w:szCs w:val="20"/>
          </w:rPr>
          <m:t>=x(-t)</m:t>
        </m:r>
      </m:oMath>
      <w:r>
        <w:rPr>
          <w:sz w:val="22"/>
          <w:szCs w:val="20"/>
        </w:rPr>
        <w:t>:</w:t>
      </w:r>
    </w:p>
    <w:p w14:paraId="10CAD237" w14:textId="6682B5DE" w:rsidR="00096175" w:rsidRPr="00096175" w:rsidRDefault="00096175" w:rsidP="00096175">
      <w:pPr>
        <w:spacing w:line="360" w:lineRule="auto"/>
        <w:jc w:val="center"/>
        <w:rPr>
          <w:sz w:val="22"/>
          <w:szCs w:val="20"/>
        </w:rPr>
      </w:pPr>
      <w:r w:rsidRPr="00096175">
        <w:rPr>
          <w:noProof/>
          <w:sz w:val="22"/>
          <w:szCs w:val="20"/>
        </w:rPr>
        <w:drawing>
          <wp:inline distT="0" distB="0" distL="0" distR="0" wp14:anchorId="3F87EB8D" wp14:editId="427A32E2">
            <wp:extent cx="3914775" cy="76140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229" cy="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AFD1" w14:textId="031907A1" w:rsidR="00D26428" w:rsidRDefault="00D26428" w:rsidP="00D26428">
      <w:pPr>
        <w:pStyle w:val="Prrafodelista"/>
        <w:numPr>
          <w:ilvl w:val="1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Dualidad</w:t>
      </w:r>
    </w:p>
    <w:p w14:paraId="72466136" w14:textId="2EE768B1" w:rsidR="00096175" w:rsidRDefault="00EE5FBA" w:rsidP="00096175">
      <w:pPr>
        <w:pStyle w:val="Prrafodelista"/>
        <w:numPr>
          <w:ilvl w:val="2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Si</w:t>
      </w:r>
      <w:r w:rsidR="00096175" w:rsidRPr="00096175">
        <w:rPr>
          <w:sz w:val="22"/>
          <w:szCs w:val="20"/>
        </w:rPr>
        <w:t xml:space="preserve"> se toma la transformada de Fourier </w:t>
      </w:r>
      <m:oMath>
        <m:r>
          <w:rPr>
            <w:rFonts w:ascii="Cambria Math" w:hAnsi="Cambria Math"/>
            <w:sz w:val="22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jw</m:t>
            </m:r>
          </m:e>
        </m:d>
      </m:oMath>
      <w:r w:rsidR="00096175">
        <w:rPr>
          <w:rFonts w:eastAsiaTheme="minorEastAsia"/>
          <w:sz w:val="22"/>
          <w:szCs w:val="20"/>
        </w:rPr>
        <w:t xml:space="preserve"> </w:t>
      </w:r>
      <w:r w:rsidR="00096175" w:rsidRPr="00096175">
        <w:rPr>
          <w:sz w:val="22"/>
          <w:szCs w:val="20"/>
        </w:rPr>
        <w:t xml:space="preserve">de una función </w:t>
      </w:r>
      <w:r w:rsidR="00096175">
        <w:rPr>
          <w:sz w:val="22"/>
          <w:szCs w:val="20"/>
        </w:rPr>
        <w:t xml:space="preserve"> </w:t>
      </w:r>
      <m:oMath>
        <m:r>
          <w:rPr>
            <w:rFonts w:ascii="Cambria Math" w:hAnsi="Cambria Math"/>
            <w:sz w:val="22"/>
            <w:szCs w:val="20"/>
          </w:rPr>
          <m:t>x(t)</m:t>
        </m:r>
      </m:oMath>
      <w:r w:rsidR="00096175">
        <w:rPr>
          <w:rFonts w:eastAsiaTheme="minorEastAsia"/>
          <w:sz w:val="22"/>
          <w:szCs w:val="20"/>
        </w:rPr>
        <w:t xml:space="preserve"> </w:t>
      </w:r>
      <w:r w:rsidR="00096175" w:rsidRPr="00096175">
        <w:rPr>
          <w:sz w:val="22"/>
          <w:szCs w:val="20"/>
        </w:rPr>
        <w:t>y se utiliza como</w:t>
      </w:r>
      <w:r w:rsidR="00096175">
        <w:rPr>
          <w:sz w:val="22"/>
          <w:szCs w:val="20"/>
        </w:rPr>
        <w:t xml:space="preserve"> </w:t>
      </w:r>
      <w:r w:rsidR="00096175" w:rsidRPr="00096175">
        <w:rPr>
          <w:sz w:val="22"/>
          <w:szCs w:val="20"/>
        </w:rPr>
        <w:t xml:space="preserve">función en el tiempo </w:t>
      </w:r>
      <m:oMath>
        <m:r>
          <w:rPr>
            <w:rFonts w:ascii="Cambria Math" w:hAnsi="Cambria Math"/>
            <w:sz w:val="22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jt</m:t>
            </m:r>
          </m:e>
        </m:d>
      </m:oMath>
      <w:r w:rsidR="00096175" w:rsidRPr="00096175">
        <w:rPr>
          <w:sz w:val="22"/>
          <w:szCs w:val="20"/>
        </w:rPr>
        <w:t>, entonces su transformada de Fourier será igual a la función</w:t>
      </w:r>
      <w:r w:rsidR="00096175">
        <w:rPr>
          <w:sz w:val="22"/>
          <w:szCs w:val="20"/>
        </w:rPr>
        <w:t xml:space="preserve"> </w:t>
      </w:r>
      <w:r w:rsidR="00096175" w:rsidRPr="00096175">
        <w:rPr>
          <w:sz w:val="22"/>
          <w:szCs w:val="20"/>
        </w:rPr>
        <w:t>original evaluada en la frecuencia reflejada, y multiplicada por el factor</w:t>
      </w:r>
      <w:r>
        <w:rPr>
          <w:sz w:val="22"/>
          <w:szCs w:val="20"/>
        </w:rPr>
        <w:t xml:space="preserve"> </w:t>
      </w:r>
      <m:oMath>
        <m:r>
          <w:rPr>
            <w:rFonts w:ascii="Cambria Math" w:hAnsi="Cambria Math"/>
            <w:sz w:val="22"/>
            <w:szCs w:val="20"/>
          </w:rPr>
          <m:t>2π</m:t>
        </m:r>
      </m:oMath>
      <w:r w:rsidR="00096175" w:rsidRPr="00096175">
        <w:rPr>
          <w:sz w:val="22"/>
          <w:szCs w:val="20"/>
        </w:rPr>
        <w:t>, es decir</w:t>
      </w:r>
      <w:r>
        <w:rPr>
          <w:sz w:val="22"/>
          <w:szCs w:val="20"/>
        </w:rPr>
        <w:t>:</w:t>
      </w:r>
    </w:p>
    <w:p w14:paraId="7EA81E2C" w14:textId="72A93133" w:rsidR="00EE5FBA" w:rsidRPr="00EE5FBA" w:rsidRDefault="00EE5FBA" w:rsidP="00EE5FBA">
      <w:pPr>
        <w:spacing w:line="360" w:lineRule="auto"/>
        <w:jc w:val="center"/>
        <w:rPr>
          <w:sz w:val="22"/>
          <w:szCs w:val="20"/>
        </w:rPr>
      </w:pPr>
      <w:r w:rsidRPr="00EE5FBA">
        <w:rPr>
          <w:noProof/>
          <w:sz w:val="22"/>
          <w:szCs w:val="20"/>
        </w:rPr>
        <w:drawing>
          <wp:inline distT="0" distB="0" distL="0" distR="0" wp14:anchorId="5FD161EB" wp14:editId="7EA65FE4">
            <wp:extent cx="1905266" cy="44773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5FFB" w14:textId="43D4808C" w:rsidR="00D26428" w:rsidRDefault="00D26428" w:rsidP="00D26428">
      <w:pPr>
        <w:pStyle w:val="Prrafodelista"/>
        <w:numPr>
          <w:ilvl w:val="1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Escala de coordenadas</w:t>
      </w:r>
    </w:p>
    <w:p w14:paraId="4A544424" w14:textId="22A995D9" w:rsidR="00096175" w:rsidRPr="00096175" w:rsidRDefault="00096175" w:rsidP="00096175">
      <w:pPr>
        <w:spacing w:line="360" w:lineRule="auto"/>
        <w:jc w:val="center"/>
        <w:rPr>
          <w:sz w:val="22"/>
          <w:szCs w:val="20"/>
        </w:rPr>
      </w:pPr>
      <w:r w:rsidRPr="00096175">
        <w:rPr>
          <w:noProof/>
          <w:sz w:val="22"/>
          <w:szCs w:val="20"/>
        </w:rPr>
        <w:lastRenderedPageBreak/>
        <w:drawing>
          <wp:inline distT="0" distB="0" distL="0" distR="0" wp14:anchorId="5EE661FF" wp14:editId="474A6E5E">
            <wp:extent cx="2676899" cy="695422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9800" w14:textId="05BD5F61" w:rsidR="00096175" w:rsidRPr="00096175" w:rsidRDefault="00096175" w:rsidP="00096175">
      <w:pPr>
        <w:pStyle w:val="Prrafodelista"/>
        <w:numPr>
          <w:ilvl w:val="2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Haciendo el cambio de variable </w:t>
      </w:r>
      <m:oMath>
        <m:r>
          <w:rPr>
            <w:rFonts w:ascii="Cambria Math" w:hAnsi="Cambria Math"/>
            <w:sz w:val="22"/>
            <w:szCs w:val="20"/>
          </w:rPr>
          <m:t>τ=αt</m:t>
        </m:r>
      </m:oMath>
      <w:r>
        <w:rPr>
          <w:rFonts w:eastAsiaTheme="minorEastAsia"/>
          <w:sz w:val="22"/>
          <w:szCs w:val="20"/>
        </w:rPr>
        <w:t>:</w:t>
      </w:r>
    </w:p>
    <w:p w14:paraId="33B863AC" w14:textId="6D0117BA" w:rsidR="00096175" w:rsidRPr="00096175" w:rsidRDefault="00096175" w:rsidP="00096175">
      <w:pPr>
        <w:spacing w:line="360" w:lineRule="auto"/>
        <w:ind w:left="1980"/>
        <w:jc w:val="center"/>
        <w:rPr>
          <w:sz w:val="22"/>
          <w:szCs w:val="20"/>
        </w:rPr>
      </w:pPr>
      <w:r w:rsidRPr="00096175">
        <w:rPr>
          <w:noProof/>
          <w:sz w:val="22"/>
          <w:szCs w:val="20"/>
        </w:rPr>
        <w:drawing>
          <wp:inline distT="0" distB="0" distL="0" distR="0" wp14:anchorId="5DF83F31" wp14:editId="179D2820">
            <wp:extent cx="3315163" cy="159089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5392" w14:textId="138B6475" w:rsidR="00D26428" w:rsidRDefault="00D26428" w:rsidP="00D26428">
      <w:pPr>
        <w:pStyle w:val="Prrafodelista"/>
        <w:numPr>
          <w:ilvl w:val="1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Desplazamiento en el tiempo</w:t>
      </w:r>
    </w:p>
    <w:p w14:paraId="6599A22F" w14:textId="7396D153" w:rsidR="00096175" w:rsidRPr="00096175" w:rsidRDefault="00096175" w:rsidP="00096175">
      <w:pPr>
        <w:spacing w:line="360" w:lineRule="auto"/>
        <w:jc w:val="center"/>
        <w:rPr>
          <w:sz w:val="22"/>
          <w:szCs w:val="20"/>
        </w:rPr>
      </w:pPr>
      <w:r w:rsidRPr="00096175">
        <w:rPr>
          <w:noProof/>
          <w:sz w:val="22"/>
          <w:szCs w:val="20"/>
        </w:rPr>
        <w:drawing>
          <wp:inline distT="0" distB="0" distL="0" distR="0" wp14:anchorId="7BE959FA" wp14:editId="422DB5B2">
            <wp:extent cx="3086531" cy="79068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3937" w14:textId="2257A316" w:rsidR="00096175" w:rsidRPr="00096175" w:rsidRDefault="00096175" w:rsidP="00096175">
      <w:pPr>
        <w:pStyle w:val="Prrafodelista"/>
        <w:numPr>
          <w:ilvl w:val="2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Haciendo el cambio de variable </w:t>
      </w:r>
      <m:oMath>
        <m:r>
          <w:rPr>
            <w:rFonts w:ascii="Cambria Math" w:hAnsi="Cambria Math"/>
            <w:sz w:val="22"/>
            <w:szCs w:val="20"/>
          </w:rPr>
          <m:t>τ=t-</m:t>
        </m:r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</m:oMath>
      <w:r>
        <w:rPr>
          <w:rFonts w:eastAsiaTheme="minorEastAsia"/>
          <w:sz w:val="22"/>
          <w:szCs w:val="20"/>
        </w:rPr>
        <w:t>:</w:t>
      </w:r>
    </w:p>
    <w:p w14:paraId="171841E3" w14:textId="3AD69100" w:rsidR="00096175" w:rsidRPr="00096175" w:rsidRDefault="00096175" w:rsidP="00096175">
      <w:pPr>
        <w:spacing w:line="360" w:lineRule="auto"/>
        <w:jc w:val="center"/>
        <w:rPr>
          <w:sz w:val="22"/>
          <w:szCs w:val="20"/>
        </w:rPr>
      </w:pPr>
      <w:r w:rsidRPr="00096175">
        <w:rPr>
          <w:noProof/>
          <w:sz w:val="22"/>
          <w:szCs w:val="20"/>
        </w:rPr>
        <w:drawing>
          <wp:inline distT="0" distB="0" distL="0" distR="0" wp14:anchorId="548576A7" wp14:editId="1F25D3B7">
            <wp:extent cx="3991532" cy="13527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FD02" w14:textId="6E4C2EA7" w:rsidR="00D26428" w:rsidRDefault="00D26428" w:rsidP="00D26428">
      <w:pPr>
        <w:pStyle w:val="Prrafodelista"/>
        <w:numPr>
          <w:ilvl w:val="1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Desplazamiento de frecuencia (modulación)</w:t>
      </w:r>
    </w:p>
    <w:p w14:paraId="7BA69C33" w14:textId="1DA46EEA" w:rsidR="00096175" w:rsidRPr="00096175" w:rsidRDefault="00096175" w:rsidP="00096175">
      <w:pPr>
        <w:spacing w:line="360" w:lineRule="auto"/>
        <w:jc w:val="center"/>
        <w:rPr>
          <w:sz w:val="22"/>
          <w:szCs w:val="20"/>
        </w:rPr>
      </w:pPr>
      <w:r w:rsidRPr="00096175">
        <w:rPr>
          <w:noProof/>
          <w:sz w:val="22"/>
          <w:szCs w:val="20"/>
        </w:rPr>
        <w:drawing>
          <wp:inline distT="0" distB="0" distL="0" distR="0" wp14:anchorId="483FC3C6" wp14:editId="514668AE">
            <wp:extent cx="3953427" cy="714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3A41" w14:textId="240A63E9" w:rsidR="00096175" w:rsidRPr="00096175" w:rsidRDefault="00096175" w:rsidP="00096175">
      <w:pPr>
        <w:pStyle w:val="Prrafodelista"/>
        <w:numPr>
          <w:ilvl w:val="2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Haciendo el cambio de variable </w:t>
      </w:r>
      <m:oMath>
        <m:r>
          <w:rPr>
            <w:rFonts w:ascii="Cambria Math" w:hAnsi="Cambria Math"/>
            <w:sz w:val="22"/>
            <w:szCs w:val="20"/>
          </w:rPr>
          <m:t>γ=w-</m:t>
        </m:r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</m:oMath>
      <w:r>
        <w:rPr>
          <w:rFonts w:eastAsiaTheme="minorEastAsia"/>
          <w:sz w:val="22"/>
          <w:szCs w:val="20"/>
        </w:rPr>
        <w:t>:</w:t>
      </w:r>
    </w:p>
    <w:p w14:paraId="3DA7B710" w14:textId="41733822" w:rsidR="00096175" w:rsidRPr="00096175" w:rsidRDefault="00096175" w:rsidP="00096175">
      <w:pPr>
        <w:spacing w:line="360" w:lineRule="auto"/>
        <w:jc w:val="center"/>
        <w:rPr>
          <w:sz w:val="22"/>
          <w:szCs w:val="20"/>
        </w:rPr>
      </w:pPr>
      <w:r w:rsidRPr="00096175">
        <w:rPr>
          <w:noProof/>
          <w:sz w:val="22"/>
          <w:szCs w:val="20"/>
        </w:rPr>
        <w:lastRenderedPageBreak/>
        <w:drawing>
          <wp:inline distT="0" distB="0" distL="0" distR="0" wp14:anchorId="7C3D4850" wp14:editId="560C2EB4">
            <wp:extent cx="4344006" cy="126700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589C" w14:textId="5BE1B746" w:rsidR="00096175" w:rsidRPr="00096175" w:rsidRDefault="00096175" w:rsidP="00096175">
      <w:pPr>
        <w:pStyle w:val="Prrafodelista"/>
        <w:numPr>
          <w:ilvl w:val="2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A partir de esto se deduce que la modulación:</w:t>
      </w:r>
    </w:p>
    <w:p w14:paraId="2647992B" w14:textId="3F5C1305" w:rsidR="00096175" w:rsidRPr="00096175" w:rsidRDefault="00096175" w:rsidP="00096175">
      <w:pPr>
        <w:spacing w:line="360" w:lineRule="auto"/>
        <w:jc w:val="center"/>
        <w:rPr>
          <w:sz w:val="22"/>
          <w:szCs w:val="20"/>
        </w:rPr>
      </w:pPr>
      <w:r w:rsidRPr="00096175">
        <w:rPr>
          <w:noProof/>
          <w:sz w:val="22"/>
          <w:szCs w:val="20"/>
        </w:rPr>
        <w:drawing>
          <wp:inline distT="0" distB="0" distL="0" distR="0" wp14:anchorId="4A5284ED" wp14:editId="5AC25755">
            <wp:extent cx="4096322" cy="56205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6A71" w14:textId="6C9D2C8C" w:rsidR="00D26428" w:rsidRDefault="00D26428" w:rsidP="00D26428">
      <w:pPr>
        <w:pStyle w:val="Prrafodelista"/>
        <w:numPr>
          <w:ilvl w:val="1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Derivación e integración</w:t>
      </w:r>
    </w:p>
    <w:p w14:paraId="64C2DA70" w14:textId="5456CEBD" w:rsidR="00096175" w:rsidRDefault="00096175" w:rsidP="00096175">
      <w:pPr>
        <w:pStyle w:val="Prrafodelista"/>
        <w:numPr>
          <w:ilvl w:val="2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Derivación:</w:t>
      </w:r>
    </w:p>
    <w:p w14:paraId="2146044D" w14:textId="131F909A" w:rsidR="00096175" w:rsidRDefault="00096175" w:rsidP="00096175">
      <w:pPr>
        <w:spacing w:line="360" w:lineRule="auto"/>
        <w:jc w:val="center"/>
        <w:rPr>
          <w:sz w:val="22"/>
          <w:szCs w:val="20"/>
        </w:rPr>
      </w:pPr>
      <w:r w:rsidRPr="00096175">
        <w:rPr>
          <w:noProof/>
          <w:sz w:val="22"/>
          <w:szCs w:val="20"/>
        </w:rPr>
        <w:drawing>
          <wp:inline distT="0" distB="0" distL="0" distR="0" wp14:anchorId="719F0997" wp14:editId="7D3FC96F">
            <wp:extent cx="2086266" cy="48584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1F5D" w14:textId="5D455F0F" w:rsidR="00096175" w:rsidRPr="00096175" w:rsidRDefault="00096175" w:rsidP="00096175">
      <w:pPr>
        <w:spacing w:line="360" w:lineRule="auto"/>
        <w:jc w:val="center"/>
        <w:rPr>
          <w:sz w:val="22"/>
          <w:szCs w:val="20"/>
        </w:rPr>
      </w:pPr>
      <w:r w:rsidRPr="00096175">
        <w:rPr>
          <w:noProof/>
          <w:sz w:val="22"/>
          <w:szCs w:val="20"/>
        </w:rPr>
        <w:drawing>
          <wp:inline distT="0" distB="0" distL="0" distR="0" wp14:anchorId="495CA8A7" wp14:editId="02BEDF38">
            <wp:extent cx="1886213" cy="6668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398F" w14:textId="6F8624EF" w:rsidR="00096175" w:rsidRDefault="00096175" w:rsidP="00096175">
      <w:pPr>
        <w:pStyle w:val="Prrafodelista"/>
        <w:numPr>
          <w:ilvl w:val="2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Integración:</w:t>
      </w:r>
    </w:p>
    <w:p w14:paraId="0843CA82" w14:textId="28F9874A" w:rsidR="00096175" w:rsidRPr="00096175" w:rsidRDefault="00096175" w:rsidP="00096175">
      <w:pPr>
        <w:spacing w:line="360" w:lineRule="auto"/>
        <w:jc w:val="center"/>
        <w:rPr>
          <w:sz w:val="22"/>
          <w:szCs w:val="20"/>
        </w:rPr>
      </w:pPr>
      <w:r w:rsidRPr="00096175">
        <w:rPr>
          <w:noProof/>
          <w:sz w:val="22"/>
          <w:szCs w:val="20"/>
        </w:rPr>
        <w:drawing>
          <wp:inline distT="0" distB="0" distL="0" distR="0" wp14:anchorId="07C7F7D4" wp14:editId="1D7B409B">
            <wp:extent cx="3334215" cy="714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E5EC" w14:textId="5C68803A" w:rsidR="00D26428" w:rsidRPr="00757A08" w:rsidRDefault="00D26428" w:rsidP="00D26428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  <w:szCs w:val="20"/>
        </w:rPr>
      </w:pPr>
      <w:r w:rsidRPr="00D26428">
        <w:rPr>
          <w:sz w:val="22"/>
          <w:szCs w:val="20"/>
        </w:rPr>
        <w:t xml:space="preserve">Si </w:t>
      </w:r>
      <m:oMath>
        <m:r>
          <m:rPr>
            <m:scr m:val="script"/>
          </m:rPr>
          <w:rPr>
            <w:rFonts w:ascii="Cambria Math" w:hAnsi="Cambria Math"/>
            <w:sz w:val="22"/>
            <w:szCs w:val="20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rect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0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2"/>
            <w:szCs w:val="20"/>
          </w:rPr>
          <m:t>=Sa</m:t>
        </m:r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0"/>
                  </w:rPr>
                  <m:t>ω</m:t>
                </m:r>
              </m:num>
              <m:den>
                <m:r>
                  <w:rPr>
                    <w:rFonts w:ascii="Cambria Math" w:hAnsi="Cambria Math"/>
                    <w:sz w:val="22"/>
                    <w:szCs w:val="20"/>
                  </w:rPr>
                  <m:t>2</m:t>
                </m:r>
              </m:den>
            </m:f>
          </m:e>
        </m:d>
      </m:oMath>
      <w:r w:rsidRPr="00D26428">
        <w:rPr>
          <w:rFonts w:eastAsiaTheme="minorEastAsia"/>
          <w:sz w:val="22"/>
          <w:szCs w:val="20"/>
        </w:rPr>
        <w:t>, ento</w:t>
      </w:r>
      <w:proofErr w:type="spellStart"/>
      <w:r>
        <w:rPr>
          <w:rFonts w:eastAsiaTheme="minorEastAsia"/>
          <w:sz w:val="22"/>
          <w:szCs w:val="20"/>
        </w:rPr>
        <w:t>nces</w:t>
      </w:r>
      <w:proofErr w:type="spellEnd"/>
      <w:r>
        <w:rPr>
          <w:rFonts w:eastAsiaTheme="minorEastAsia"/>
          <w:sz w:val="22"/>
          <w:szCs w:val="20"/>
        </w:rPr>
        <w:t xml:space="preserve"> determine </w:t>
      </w:r>
      <m:oMath>
        <m:r>
          <m:rPr>
            <m:scr m:val="script"/>
          </m:rPr>
          <w:rPr>
            <w:rFonts w:ascii="Cambria Math" w:eastAsiaTheme="minorEastAsia" w:hAnsi="Cambria Math"/>
            <w:sz w:val="22"/>
            <w:szCs w:val="20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Sa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2</m:t>
                    </m:r>
                  </m:den>
                </m:f>
              </m:e>
            </m:d>
          </m:e>
        </m:d>
      </m:oMath>
      <w:r>
        <w:rPr>
          <w:rFonts w:eastAsiaTheme="minorEastAsia"/>
          <w:sz w:val="22"/>
          <w:szCs w:val="20"/>
        </w:rPr>
        <w:t>.</w:t>
      </w:r>
    </w:p>
    <w:p w14:paraId="300C18B3" w14:textId="4194936C" w:rsidR="00757A08" w:rsidRPr="00757A08" w:rsidRDefault="00757A08" w:rsidP="00757A08">
      <w:pPr>
        <w:pStyle w:val="Prrafodelista"/>
        <w:numPr>
          <w:ilvl w:val="1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t>A partir de la propiedad de dualidad:</w:t>
      </w:r>
    </w:p>
    <w:p w14:paraId="7BE87B62" w14:textId="1E5298F2" w:rsidR="00757A08" w:rsidRPr="00757A08" w:rsidRDefault="00757A08" w:rsidP="00757A08">
      <w:pPr>
        <w:spacing w:line="360" w:lineRule="auto"/>
        <w:jc w:val="center"/>
        <w:rPr>
          <w:sz w:val="22"/>
          <w:szCs w:val="20"/>
        </w:rPr>
      </w:pPr>
      <w:r w:rsidRPr="00EE5FBA">
        <w:rPr>
          <w:noProof/>
          <w:sz w:val="22"/>
          <w:szCs w:val="20"/>
        </w:rPr>
        <w:drawing>
          <wp:inline distT="0" distB="0" distL="0" distR="0" wp14:anchorId="61C23E13" wp14:editId="73D447A6">
            <wp:extent cx="1905266" cy="44773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F6A8" w14:textId="77777777" w:rsidR="00757A08" w:rsidRDefault="00757A08" w:rsidP="00757A08">
      <w:pPr>
        <w:pStyle w:val="Prrafodelista"/>
        <w:numPr>
          <w:ilvl w:val="1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Entonces al aplicar la transformada:</w:t>
      </w:r>
    </w:p>
    <w:p w14:paraId="35033720" w14:textId="2258B6AC" w:rsidR="00757A08" w:rsidRPr="00703499" w:rsidRDefault="00757A08" w:rsidP="00757A08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22"/>
              <w:szCs w:val="20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Sa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=2πrect(-ω)</m:t>
          </m:r>
        </m:oMath>
      </m:oMathPara>
    </w:p>
    <w:p w14:paraId="4064B21C" w14:textId="059C68A2" w:rsidR="00703499" w:rsidRPr="00757A08" w:rsidRDefault="00703499" w:rsidP="00703499">
      <w:pPr>
        <w:spacing w:line="360" w:lineRule="auto"/>
        <w:jc w:val="center"/>
        <w:rPr>
          <w:sz w:val="22"/>
          <w:szCs w:val="20"/>
        </w:rPr>
      </w:pPr>
      <w:r w:rsidRPr="00703499">
        <w:rPr>
          <w:sz w:val="22"/>
          <w:szCs w:val="20"/>
        </w:rPr>
        <w:lastRenderedPageBreak/>
        <w:drawing>
          <wp:inline distT="0" distB="0" distL="0" distR="0" wp14:anchorId="5C66C16D" wp14:editId="108DF200">
            <wp:extent cx="4686300" cy="158331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4820" cy="15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E48D" w14:textId="77777777" w:rsidR="00757A08" w:rsidRPr="00757A08" w:rsidRDefault="00757A08" w:rsidP="00757A08">
      <w:pPr>
        <w:spacing w:line="360" w:lineRule="auto"/>
        <w:jc w:val="both"/>
        <w:rPr>
          <w:sz w:val="22"/>
          <w:szCs w:val="20"/>
        </w:rPr>
      </w:pPr>
    </w:p>
    <w:p w14:paraId="08DB88CE" w14:textId="57E921F8" w:rsidR="00D26428" w:rsidRPr="00D45411" w:rsidRDefault="00D26428" w:rsidP="00D26428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t xml:space="preserve">Hallar el espectro de frecuencia de una señal pulso </w:t>
      </w:r>
      <m:oMath>
        <m:r>
          <w:rPr>
            <w:rFonts w:ascii="Cambria Math" w:eastAsiaTheme="minorEastAsia" w:hAnsi="Cambria Math"/>
            <w:sz w:val="22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0"/>
          </w:rPr>
          <m:t>=Arect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τ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0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0"/>
              </w:rPr>
              <m:t>t</m:t>
            </m:r>
          </m:e>
        </m:func>
      </m:oMath>
    </w:p>
    <w:p w14:paraId="25C8F938" w14:textId="4D73B0EC" w:rsidR="00D45411" w:rsidRPr="00D45411" w:rsidRDefault="00D45411" w:rsidP="00D45411">
      <w:pPr>
        <w:pStyle w:val="Prrafodelista"/>
        <w:numPr>
          <w:ilvl w:val="1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t>De la guía de semana 10 pregunta 9 se sabe que:</w:t>
      </w:r>
    </w:p>
    <w:p w14:paraId="6A571D15" w14:textId="67195D6F" w:rsidR="00D45411" w:rsidRPr="00D45411" w:rsidRDefault="00D45411" w:rsidP="00D45411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22"/>
              <w:szCs w:val="20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Arect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τ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=Aτsa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ωτ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2</m:t>
                  </m:r>
                </m:den>
              </m:f>
            </m:e>
          </m:d>
        </m:oMath>
      </m:oMathPara>
    </w:p>
    <w:p w14:paraId="0797C2AD" w14:textId="6519AF89" w:rsidR="00D45411" w:rsidRPr="00D45411" w:rsidRDefault="00D45411" w:rsidP="00D45411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Arect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τ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0"/>
                </w:rPr>
                <m:t>t</m:t>
              </m:r>
            </m:e>
          </m:func>
          <m:r>
            <w:rPr>
              <w:rFonts w:ascii="Cambria Math" w:eastAsiaTheme="minorEastAsia" w:hAnsi="Cambria Math"/>
              <w:sz w:val="22"/>
              <w:szCs w:val="20"/>
            </w:rPr>
            <m:t>=Arect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τ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2"/>
              <w:szCs w:val="20"/>
            </w:rPr>
            <m:t>(rect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τ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+rect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τ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)</m:t>
          </m:r>
        </m:oMath>
      </m:oMathPara>
    </w:p>
    <w:p w14:paraId="31F8D8CC" w14:textId="164EA18A" w:rsidR="00D45411" w:rsidRPr="00D45411" w:rsidRDefault="00D45411" w:rsidP="00D45411">
      <w:pPr>
        <w:pStyle w:val="Prrafodelista"/>
        <w:numPr>
          <w:ilvl w:val="1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t>Por propiedad de desplazamiento de frecuencia:</w:t>
      </w:r>
    </w:p>
    <w:p w14:paraId="6197DFCE" w14:textId="7DB21B72" w:rsidR="00D45411" w:rsidRPr="00D45411" w:rsidRDefault="00D45411" w:rsidP="00D45411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jw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0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0"/>
            </w:rPr>
            <m:t>(</m:t>
          </m:r>
          <m:r>
            <w:rPr>
              <w:rFonts w:ascii="Cambria Math" w:eastAsiaTheme="minorEastAsia" w:hAnsi="Cambria Math"/>
              <w:sz w:val="22"/>
              <w:szCs w:val="20"/>
            </w:rPr>
            <m:t>τsa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w-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+τsa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0"/>
                </w:rPr>
                <m:t>(w+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0"/>
                </w:rPr>
                <m:t>)</m:t>
              </m:r>
            </m:e>
          </m:d>
        </m:oMath>
      </m:oMathPara>
    </w:p>
    <w:p w14:paraId="66EE2473" w14:textId="46CE1E3F" w:rsidR="00D45411" w:rsidRPr="00D45411" w:rsidRDefault="00D45411" w:rsidP="00D45411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jw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0"/>
                </w:rPr>
                <m:t>A</m:t>
              </m:r>
              <m:r>
                <w:rPr>
                  <w:rFonts w:ascii="Cambria Math" w:eastAsiaTheme="minorEastAsia" w:hAnsi="Cambria Math"/>
                  <w:sz w:val="22"/>
                  <w:szCs w:val="20"/>
                </w:rPr>
                <m:t>τ</m:t>
              </m:r>
            </m:num>
            <m:den>
              <m:r>
                <w:rPr>
                  <w:rFonts w:ascii="Cambria Math" w:hAnsi="Cambria Math"/>
                  <w:sz w:val="22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0"/>
            </w:rPr>
            <m:t>(</m:t>
          </m:r>
          <m:r>
            <w:rPr>
              <w:rFonts w:ascii="Cambria Math" w:eastAsiaTheme="minorEastAsia" w:hAnsi="Cambria Math"/>
              <w:sz w:val="22"/>
              <w:szCs w:val="20"/>
            </w:rPr>
            <m:t>sa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τw-τ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+sa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τw+τ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)</m:t>
          </m:r>
        </m:oMath>
      </m:oMathPara>
    </w:p>
    <w:p w14:paraId="34D3D34F" w14:textId="45654AB4" w:rsidR="00D45411" w:rsidRPr="00D45411" w:rsidRDefault="00703499" w:rsidP="00D45411">
      <w:pPr>
        <w:spacing w:line="360" w:lineRule="auto"/>
        <w:jc w:val="both"/>
        <w:rPr>
          <w:sz w:val="22"/>
          <w:szCs w:val="20"/>
        </w:rPr>
      </w:pPr>
      <w:r w:rsidRPr="00703499">
        <w:rPr>
          <w:sz w:val="22"/>
          <w:szCs w:val="20"/>
        </w:rPr>
        <w:drawing>
          <wp:inline distT="0" distB="0" distL="0" distR="0" wp14:anchorId="59EFC723" wp14:editId="7BFB120D">
            <wp:extent cx="5612130" cy="2736850"/>
            <wp:effectExtent l="0" t="0" r="7620" b="63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99DC" w14:textId="34C4CB92" w:rsidR="00D26428" w:rsidRPr="00D26428" w:rsidRDefault="00D26428" w:rsidP="00D26428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lastRenderedPageBreak/>
        <w:t>Determine la transformada de Fourier del siguiente pulso trapezoidal:</w:t>
      </w:r>
    </w:p>
    <w:p w14:paraId="7CC27EE5" w14:textId="0E3D1BA2" w:rsidR="00D26428" w:rsidRDefault="00D26428" w:rsidP="00D26428">
      <w:pPr>
        <w:spacing w:line="360" w:lineRule="auto"/>
        <w:ind w:left="360"/>
        <w:jc w:val="center"/>
        <w:rPr>
          <w:sz w:val="22"/>
          <w:szCs w:val="20"/>
        </w:rPr>
      </w:pPr>
      <w:r w:rsidRPr="00D26428">
        <w:rPr>
          <w:noProof/>
          <w:sz w:val="22"/>
          <w:szCs w:val="20"/>
        </w:rPr>
        <w:drawing>
          <wp:inline distT="0" distB="0" distL="0" distR="0" wp14:anchorId="5C57C938" wp14:editId="2ECF4CDA">
            <wp:extent cx="2419688" cy="9145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CC53" w14:textId="77777777" w:rsidR="00300A6E" w:rsidRPr="00D26428" w:rsidRDefault="00300A6E" w:rsidP="00D26428">
      <w:pPr>
        <w:spacing w:line="360" w:lineRule="auto"/>
        <w:ind w:left="360"/>
        <w:jc w:val="center"/>
        <w:rPr>
          <w:sz w:val="22"/>
          <w:szCs w:val="20"/>
        </w:rPr>
      </w:pPr>
    </w:p>
    <w:p w14:paraId="05C16CE8" w14:textId="69F08743" w:rsidR="00D26428" w:rsidRPr="00703499" w:rsidRDefault="00D26428" w:rsidP="00D26428">
      <w:pPr>
        <w:pStyle w:val="Prrafodelista"/>
        <w:numPr>
          <w:ilvl w:val="1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t>Demuestre que la respuesta puede ser descrita como:</w:t>
      </w:r>
    </w:p>
    <w:p w14:paraId="4B820FFF" w14:textId="31D391BD" w:rsidR="00703499" w:rsidRPr="00703499" w:rsidRDefault="00703499" w:rsidP="00703499">
      <w:pPr>
        <w:spacing w:line="360" w:lineRule="auto"/>
        <w:ind w:left="1080"/>
        <w:jc w:val="center"/>
        <w:rPr>
          <w:sz w:val="22"/>
          <w:szCs w:val="20"/>
        </w:rPr>
      </w:pPr>
      <w:r w:rsidRPr="00703499">
        <w:rPr>
          <w:sz w:val="22"/>
          <w:szCs w:val="20"/>
        </w:rPr>
        <w:drawing>
          <wp:inline distT="0" distB="0" distL="0" distR="0" wp14:anchorId="1C8ADCCC" wp14:editId="2E5FFADA">
            <wp:extent cx="2880360" cy="6095888"/>
            <wp:effectExtent l="0" t="0" r="0" b="63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2650" cy="610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936A" w14:textId="77777777" w:rsidR="00300A6E" w:rsidRDefault="00D26428" w:rsidP="00300A6E">
      <w:pPr>
        <w:spacing w:line="360" w:lineRule="auto"/>
        <w:ind w:left="1080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jω</m:t>
              </m:r>
            </m:e>
          </m:d>
          <m:r>
            <w:rPr>
              <w:rFonts w:ascii="Cambria Math" w:hAnsi="Cambria Math"/>
              <w:sz w:val="22"/>
              <w:szCs w:val="20"/>
            </w:rPr>
            <m:t>=AτS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2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0"/>
                    </w:rPr>
                    <m:t>ωτ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ωτ</m:t>
                  </m:r>
                </m:e>
              </m:func>
            </m:e>
          </m:d>
        </m:oMath>
      </m:oMathPara>
    </w:p>
    <w:p w14:paraId="3612C04B" w14:textId="27742649" w:rsidR="00300A6E" w:rsidRPr="00300A6E" w:rsidRDefault="00300A6E" w:rsidP="00300A6E">
      <w:pPr>
        <w:spacing w:line="360" w:lineRule="auto"/>
        <w:jc w:val="center"/>
        <w:rPr>
          <w:rFonts w:eastAsiaTheme="minorEastAsia"/>
          <w:sz w:val="22"/>
          <w:szCs w:val="20"/>
        </w:rPr>
      </w:pPr>
      <w:r w:rsidRPr="00300A6E">
        <w:rPr>
          <w:sz w:val="22"/>
          <w:szCs w:val="20"/>
        </w:rPr>
        <w:drawing>
          <wp:inline distT="0" distB="0" distL="0" distR="0" wp14:anchorId="2A70C706" wp14:editId="4BBEEF45">
            <wp:extent cx="3566160" cy="202719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5341" cy="203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9A6C" w14:textId="27763374" w:rsidR="00D26428" w:rsidRPr="00D26428" w:rsidRDefault="00D26428" w:rsidP="00D26428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Considere una señal de </w:t>
      </w:r>
      <m:oMath>
        <m:r>
          <w:rPr>
            <w:rFonts w:ascii="Cambria Math" w:hAnsi="Cambria Math"/>
            <w:sz w:val="22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t</m:t>
            </m:r>
          </m:e>
        </m:d>
      </m:oMath>
      <w:r>
        <w:rPr>
          <w:rFonts w:eastAsiaTheme="minorEastAsia"/>
          <w:sz w:val="22"/>
          <w:szCs w:val="20"/>
        </w:rPr>
        <w:t xml:space="preserve"> con transformada de Fourier </w:t>
      </w:r>
      <m:oMath>
        <m:r>
          <w:rPr>
            <w:rFonts w:ascii="Cambria Math" w:eastAsiaTheme="minorEastAsia" w:hAnsi="Cambria Math"/>
            <w:sz w:val="22"/>
            <w:szCs w:val="20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jω</m:t>
            </m:r>
          </m:e>
        </m:d>
      </m:oMath>
      <w:r>
        <w:rPr>
          <w:rFonts w:eastAsiaTheme="minorEastAsia"/>
          <w:sz w:val="22"/>
          <w:szCs w:val="20"/>
        </w:rPr>
        <w:t>. Se dan las siguientes condiciones:</w:t>
      </w:r>
    </w:p>
    <w:p w14:paraId="7CA0A634" w14:textId="0AAD207F" w:rsidR="00D26428" w:rsidRPr="00D26428" w:rsidRDefault="00D26428" w:rsidP="00D26428">
      <w:pPr>
        <w:pStyle w:val="Prrafodelista"/>
        <w:numPr>
          <w:ilvl w:val="1"/>
          <w:numId w:val="2"/>
        </w:numPr>
        <w:spacing w:line="360" w:lineRule="auto"/>
        <w:jc w:val="both"/>
        <w:rPr>
          <w:sz w:val="22"/>
          <w:szCs w:val="20"/>
        </w:rPr>
      </w:pPr>
      <m:oMath>
        <m:r>
          <w:rPr>
            <w:rFonts w:ascii="Cambria Math" w:hAnsi="Cambria Math"/>
            <w:sz w:val="22"/>
            <w:szCs w:val="20"/>
          </w:rPr>
          <m:t>x(t)</m:t>
        </m:r>
      </m:oMath>
      <w:r>
        <w:rPr>
          <w:rFonts w:eastAsiaTheme="minorEastAsia"/>
          <w:sz w:val="22"/>
          <w:szCs w:val="20"/>
        </w:rPr>
        <w:t xml:space="preserve"> es real y positiva.</w:t>
      </w:r>
    </w:p>
    <w:p w14:paraId="2EC4540C" w14:textId="43A7D130" w:rsidR="00D26428" w:rsidRPr="00D26428" w:rsidRDefault="00195154" w:rsidP="00D26428">
      <w:pPr>
        <w:pStyle w:val="Prrafodelista"/>
        <w:numPr>
          <w:ilvl w:val="1"/>
          <w:numId w:val="2"/>
        </w:numPr>
        <w:spacing w:line="360" w:lineRule="auto"/>
        <w:jc w:val="both"/>
        <w:rPr>
          <w:sz w:val="22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2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2"/>
                <w:szCs w:val="20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0"/>
                  </w:rPr>
                  <m:t>1+jω</m:t>
                </m:r>
              </m:e>
            </m:d>
            <m:r>
              <w:rPr>
                <w:rFonts w:ascii="Cambria Math" w:hAnsi="Cambria Math"/>
                <w:sz w:val="22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0"/>
                  </w:rPr>
                  <m:t>jω</m:t>
                </m:r>
              </m:e>
            </m:d>
          </m:e>
        </m:d>
        <m:r>
          <w:rPr>
            <w:rFonts w:ascii="Cambria Math" w:hAnsi="Cambria Math"/>
            <w:sz w:val="22"/>
            <w:szCs w:val="20"/>
          </w:rPr>
          <m:t>=A</m:t>
        </m:r>
        <m:sSup>
          <m:sSup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pPr>
          <m:e>
            <m:r>
              <w:rPr>
                <w:rFonts w:ascii="Cambria Math" w:hAnsi="Cambria Math"/>
                <w:sz w:val="22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0"/>
              </w:rPr>
              <m:t>-2t</m:t>
            </m:r>
          </m:sup>
        </m:sSup>
        <m:r>
          <w:rPr>
            <w:rFonts w:ascii="Cambria Math" w:hAnsi="Cambria Math"/>
            <w:sz w:val="22"/>
            <w:szCs w:val="20"/>
          </w:rPr>
          <m:t>u(t)</m:t>
        </m:r>
      </m:oMath>
      <w:r w:rsidR="00D26428">
        <w:rPr>
          <w:rFonts w:eastAsiaTheme="minorEastAsia"/>
          <w:sz w:val="22"/>
          <w:szCs w:val="20"/>
        </w:rPr>
        <w:t xml:space="preserve">. Donde </w:t>
      </w:r>
      <m:oMath>
        <m:r>
          <w:rPr>
            <w:rFonts w:ascii="Cambria Math" w:eastAsiaTheme="minorEastAsia" w:hAnsi="Cambria Math"/>
            <w:sz w:val="22"/>
            <w:szCs w:val="20"/>
          </w:rPr>
          <m:t>A</m:t>
        </m:r>
      </m:oMath>
      <w:r w:rsidR="00D26428">
        <w:rPr>
          <w:rFonts w:eastAsiaTheme="minorEastAsia"/>
          <w:sz w:val="22"/>
          <w:szCs w:val="20"/>
        </w:rPr>
        <w:t xml:space="preserve"> es independiente de </w:t>
      </w:r>
      <m:oMath>
        <m:r>
          <w:rPr>
            <w:rFonts w:ascii="Cambria Math" w:eastAsiaTheme="minorEastAsia" w:hAnsi="Cambria Math"/>
            <w:sz w:val="22"/>
            <w:szCs w:val="20"/>
          </w:rPr>
          <m:t>t</m:t>
        </m:r>
      </m:oMath>
      <w:r w:rsidR="00D26428">
        <w:rPr>
          <w:rFonts w:eastAsiaTheme="minorEastAsia"/>
          <w:sz w:val="22"/>
          <w:szCs w:val="20"/>
        </w:rPr>
        <w:t>.</w:t>
      </w:r>
    </w:p>
    <w:p w14:paraId="1810E972" w14:textId="05089A43" w:rsidR="00D26428" w:rsidRPr="002B5F8E" w:rsidRDefault="00195154" w:rsidP="00D26428">
      <w:pPr>
        <w:pStyle w:val="Prrafodelista"/>
        <w:numPr>
          <w:ilvl w:val="1"/>
          <w:numId w:val="2"/>
        </w:numPr>
        <w:spacing w:line="360" w:lineRule="auto"/>
        <w:jc w:val="both"/>
        <w:rPr>
          <w:sz w:val="22"/>
          <w:szCs w:val="20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0"/>
              </w:rPr>
            </m:ctrlPr>
          </m:naryPr>
          <m:sub>
            <m:r>
              <w:rPr>
                <w:rFonts w:ascii="Cambria Math" w:hAnsi="Cambria Math"/>
                <w:sz w:val="22"/>
                <w:szCs w:val="20"/>
              </w:rPr>
              <m:t>-∞</m:t>
            </m:r>
          </m:sub>
          <m:sup>
            <m:r>
              <w:rPr>
                <w:rFonts w:ascii="Cambria Math" w:hAnsi="Cambria Math"/>
                <w:sz w:val="22"/>
                <w:szCs w:val="20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jω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0"/>
              </w:rPr>
              <m:t>dω</m:t>
            </m:r>
          </m:e>
        </m:nary>
        <m:r>
          <w:rPr>
            <w:rFonts w:ascii="Cambria Math" w:hAnsi="Cambria Math"/>
            <w:sz w:val="22"/>
            <w:szCs w:val="20"/>
          </w:rPr>
          <m:t>=2π</m:t>
        </m:r>
      </m:oMath>
    </w:p>
    <w:p w14:paraId="36129FA2" w14:textId="26343325" w:rsidR="002B5F8E" w:rsidRDefault="002B5F8E" w:rsidP="002B5F8E">
      <w:pPr>
        <w:spacing w:line="360" w:lineRule="auto"/>
        <w:ind w:left="708"/>
        <w:jc w:val="both"/>
        <w:rPr>
          <w:rFonts w:eastAsiaTheme="minorEastAsia"/>
          <w:sz w:val="22"/>
          <w:szCs w:val="20"/>
        </w:rPr>
      </w:pPr>
      <w:r>
        <w:rPr>
          <w:sz w:val="22"/>
          <w:szCs w:val="20"/>
        </w:rPr>
        <w:t xml:space="preserve">Determine una expresión de forma cerrada para </w:t>
      </w:r>
      <m:oMath>
        <m:r>
          <w:rPr>
            <w:rFonts w:ascii="Cambria Math" w:hAnsi="Cambria Math"/>
            <w:sz w:val="22"/>
            <w:szCs w:val="20"/>
          </w:rPr>
          <m:t>x(t)</m:t>
        </m:r>
      </m:oMath>
      <w:r>
        <w:rPr>
          <w:rFonts w:eastAsiaTheme="minorEastAsia"/>
          <w:sz w:val="22"/>
          <w:szCs w:val="20"/>
        </w:rPr>
        <w:t>.</w:t>
      </w:r>
    </w:p>
    <w:p w14:paraId="3B9AEA7C" w14:textId="1C4B9411" w:rsidR="00300A6E" w:rsidRDefault="00300A6E" w:rsidP="00300A6E">
      <w:pPr>
        <w:spacing w:line="360" w:lineRule="auto"/>
        <w:jc w:val="both"/>
        <w:rPr>
          <w:sz w:val="22"/>
          <w:szCs w:val="20"/>
        </w:rPr>
      </w:pPr>
      <w:r w:rsidRPr="00300A6E">
        <w:rPr>
          <w:sz w:val="22"/>
          <w:szCs w:val="20"/>
        </w:rPr>
        <w:t>Función real:</w:t>
      </w:r>
    </w:p>
    <w:p w14:paraId="1A7C133D" w14:textId="66563667" w:rsidR="00300A6E" w:rsidRDefault="00300A6E" w:rsidP="00300A6E">
      <w:pPr>
        <w:spacing w:line="360" w:lineRule="auto"/>
        <w:jc w:val="center"/>
        <w:rPr>
          <w:sz w:val="22"/>
          <w:szCs w:val="20"/>
        </w:rPr>
      </w:pPr>
      <w:r w:rsidRPr="00300A6E">
        <w:rPr>
          <w:sz w:val="22"/>
          <w:szCs w:val="20"/>
        </w:rPr>
        <w:drawing>
          <wp:inline distT="0" distB="0" distL="0" distR="0" wp14:anchorId="7C78C83F" wp14:editId="13A2C46D">
            <wp:extent cx="2613660" cy="357492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5229" cy="36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FF16" w14:textId="6D82B021" w:rsidR="00300A6E" w:rsidRDefault="00300A6E" w:rsidP="00300A6E">
      <w:pPr>
        <w:spacing w:line="360" w:lineRule="auto"/>
        <w:jc w:val="both"/>
        <w:rPr>
          <w:sz w:val="22"/>
          <w:szCs w:val="20"/>
        </w:rPr>
      </w:pPr>
      <w:r w:rsidRPr="00300A6E">
        <w:rPr>
          <w:sz w:val="22"/>
          <w:szCs w:val="20"/>
        </w:rPr>
        <w:t xml:space="preserve">Por la relación de </w:t>
      </w:r>
      <w:proofErr w:type="spellStart"/>
      <w:r w:rsidRPr="00300A6E">
        <w:rPr>
          <w:sz w:val="22"/>
          <w:szCs w:val="20"/>
        </w:rPr>
        <w:t>Parseval</w:t>
      </w:r>
      <w:proofErr w:type="spellEnd"/>
      <w:r w:rsidRPr="00300A6E">
        <w:rPr>
          <w:sz w:val="22"/>
          <w:szCs w:val="20"/>
        </w:rPr>
        <w:t>:</w:t>
      </w:r>
    </w:p>
    <w:p w14:paraId="49ABE40E" w14:textId="3A84264A" w:rsidR="00300A6E" w:rsidRDefault="00300A6E" w:rsidP="00300A6E">
      <w:pPr>
        <w:spacing w:line="360" w:lineRule="auto"/>
        <w:jc w:val="center"/>
        <w:rPr>
          <w:sz w:val="22"/>
          <w:szCs w:val="20"/>
        </w:rPr>
      </w:pPr>
      <w:r w:rsidRPr="00300A6E">
        <w:rPr>
          <w:sz w:val="22"/>
          <w:szCs w:val="20"/>
        </w:rPr>
        <w:drawing>
          <wp:inline distT="0" distB="0" distL="0" distR="0" wp14:anchorId="48497026" wp14:editId="6F56CCC8">
            <wp:extent cx="2964180" cy="566357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3215" cy="5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A997" w14:textId="6C758216" w:rsidR="00300A6E" w:rsidRDefault="00300A6E" w:rsidP="00300A6E">
      <w:pPr>
        <w:spacing w:line="360" w:lineRule="auto"/>
        <w:jc w:val="both"/>
        <w:rPr>
          <w:sz w:val="22"/>
          <w:szCs w:val="20"/>
        </w:rPr>
      </w:pPr>
      <w:r w:rsidRPr="00300A6E">
        <w:rPr>
          <w:sz w:val="22"/>
          <w:szCs w:val="20"/>
        </w:rPr>
        <w:t>Como:</w:t>
      </w:r>
    </w:p>
    <w:p w14:paraId="730C87B1" w14:textId="4CF248FD" w:rsidR="00300A6E" w:rsidRDefault="00300A6E" w:rsidP="00300A6E">
      <w:pPr>
        <w:spacing w:line="360" w:lineRule="auto"/>
        <w:jc w:val="center"/>
        <w:rPr>
          <w:sz w:val="22"/>
          <w:szCs w:val="20"/>
        </w:rPr>
      </w:pPr>
      <w:r w:rsidRPr="00300A6E">
        <w:rPr>
          <w:sz w:val="22"/>
          <w:szCs w:val="20"/>
        </w:rPr>
        <w:drawing>
          <wp:inline distT="0" distB="0" distL="0" distR="0" wp14:anchorId="7B5EB756" wp14:editId="4B27B25C">
            <wp:extent cx="1859280" cy="1027496"/>
            <wp:effectExtent l="0" t="0" r="762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5212" cy="10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FC63" w14:textId="2A824F37" w:rsidR="00300A6E" w:rsidRDefault="00300A6E" w:rsidP="00300A6E">
      <w:pPr>
        <w:spacing w:line="360" w:lineRule="auto"/>
        <w:jc w:val="center"/>
        <w:rPr>
          <w:sz w:val="22"/>
          <w:szCs w:val="20"/>
        </w:rPr>
      </w:pPr>
      <w:r w:rsidRPr="00300A6E">
        <w:rPr>
          <w:sz w:val="22"/>
          <w:szCs w:val="20"/>
        </w:rPr>
        <w:lastRenderedPageBreak/>
        <w:drawing>
          <wp:inline distT="0" distB="0" distL="0" distR="0" wp14:anchorId="3F697AA3" wp14:editId="0270553A">
            <wp:extent cx="3215640" cy="751252"/>
            <wp:effectExtent l="0" t="0" r="381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2429" cy="75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ACD9" w14:textId="2AB13103" w:rsidR="00300A6E" w:rsidRDefault="00300A6E" w:rsidP="00300A6E">
      <w:pPr>
        <w:spacing w:line="360" w:lineRule="auto"/>
        <w:rPr>
          <w:sz w:val="22"/>
          <w:szCs w:val="20"/>
        </w:rPr>
      </w:pPr>
      <w:r w:rsidRPr="00300A6E">
        <w:rPr>
          <w:sz w:val="22"/>
          <w:szCs w:val="20"/>
        </w:rPr>
        <w:t>Por formulario:</w:t>
      </w:r>
    </w:p>
    <w:p w14:paraId="6AB21B93" w14:textId="3BA7A2A8" w:rsidR="00300A6E" w:rsidRDefault="00300A6E" w:rsidP="00300A6E">
      <w:pPr>
        <w:spacing w:line="360" w:lineRule="auto"/>
        <w:jc w:val="center"/>
        <w:rPr>
          <w:sz w:val="22"/>
          <w:szCs w:val="20"/>
        </w:rPr>
      </w:pPr>
      <w:r w:rsidRPr="00300A6E">
        <w:rPr>
          <w:sz w:val="22"/>
          <w:szCs w:val="20"/>
        </w:rPr>
        <w:drawing>
          <wp:inline distT="0" distB="0" distL="0" distR="0" wp14:anchorId="2917EBD9" wp14:editId="1B831951">
            <wp:extent cx="2705100" cy="99822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6848" cy="10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E86E" w14:textId="0F6F0ADA" w:rsidR="00300A6E" w:rsidRDefault="00300A6E" w:rsidP="00300A6E">
      <w:pPr>
        <w:spacing w:line="360" w:lineRule="auto"/>
        <w:rPr>
          <w:sz w:val="22"/>
          <w:szCs w:val="20"/>
        </w:rPr>
      </w:pPr>
      <w:r w:rsidRPr="00300A6E">
        <w:rPr>
          <w:sz w:val="22"/>
          <w:szCs w:val="20"/>
        </w:rPr>
        <w:t>Igualando (1) y (2)</w:t>
      </w:r>
    </w:p>
    <w:p w14:paraId="31FFF92E" w14:textId="47A0DC2D" w:rsidR="00300A6E" w:rsidRDefault="00300A6E" w:rsidP="00300A6E">
      <w:pPr>
        <w:spacing w:line="360" w:lineRule="auto"/>
        <w:jc w:val="center"/>
        <w:rPr>
          <w:sz w:val="22"/>
          <w:szCs w:val="20"/>
        </w:rPr>
      </w:pPr>
      <w:r w:rsidRPr="00300A6E">
        <w:rPr>
          <w:sz w:val="22"/>
          <w:szCs w:val="20"/>
        </w:rPr>
        <w:drawing>
          <wp:inline distT="0" distB="0" distL="0" distR="0" wp14:anchorId="6CC4B554" wp14:editId="605568C3">
            <wp:extent cx="2758440" cy="1742527"/>
            <wp:effectExtent l="0" t="0" r="381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4413" cy="17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944D" w14:textId="369715CA" w:rsidR="00300A6E" w:rsidRDefault="00300A6E" w:rsidP="00300A6E">
      <w:pPr>
        <w:spacing w:line="360" w:lineRule="auto"/>
        <w:jc w:val="center"/>
        <w:rPr>
          <w:sz w:val="22"/>
          <w:szCs w:val="20"/>
        </w:rPr>
      </w:pPr>
      <w:r w:rsidRPr="00300A6E">
        <w:rPr>
          <w:sz w:val="22"/>
          <w:szCs w:val="20"/>
        </w:rPr>
        <w:drawing>
          <wp:inline distT="0" distB="0" distL="0" distR="0" wp14:anchorId="586FAEB0" wp14:editId="0D55FB51">
            <wp:extent cx="2720340" cy="1842577"/>
            <wp:effectExtent l="0" t="0" r="3810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28763" cy="184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A52C" w14:textId="7A624207" w:rsidR="00300A6E" w:rsidRDefault="00300A6E" w:rsidP="00300A6E">
      <w:pPr>
        <w:spacing w:line="360" w:lineRule="auto"/>
        <w:jc w:val="center"/>
        <w:rPr>
          <w:sz w:val="22"/>
          <w:szCs w:val="20"/>
        </w:rPr>
      </w:pPr>
      <w:r w:rsidRPr="00300A6E">
        <w:rPr>
          <w:sz w:val="22"/>
          <w:szCs w:val="20"/>
        </w:rPr>
        <w:lastRenderedPageBreak/>
        <w:drawing>
          <wp:inline distT="0" distB="0" distL="0" distR="0" wp14:anchorId="654CC5E6" wp14:editId="3AF23EDC">
            <wp:extent cx="3794760" cy="15902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1077" cy="159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0B05" w14:textId="5B502D86" w:rsidR="00300A6E" w:rsidRPr="002B5F8E" w:rsidRDefault="00300A6E" w:rsidP="00300A6E">
      <w:pPr>
        <w:spacing w:line="360" w:lineRule="auto"/>
        <w:jc w:val="center"/>
        <w:rPr>
          <w:sz w:val="22"/>
          <w:szCs w:val="20"/>
        </w:rPr>
      </w:pPr>
      <w:r w:rsidRPr="00300A6E">
        <w:rPr>
          <w:sz w:val="22"/>
          <w:szCs w:val="20"/>
        </w:rPr>
        <w:drawing>
          <wp:inline distT="0" distB="0" distL="0" distR="0" wp14:anchorId="2DEF650B" wp14:editId="0DA90EAA">
            <wp:extent cx="3063240" cy="589958"/>
            <wp:effectExtent l="0" t="0" r="3810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5123" cy="59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F178" w14:textId="65006803" w:rsidR="00D26428" w:rsidRDefault="002B5F8E" w:rsidP="002B5F8E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¿Qué son sistemas LTI?</w:t>
      </w:r>
    </w:p>
    <w:p w14:paraId="74752983" w14:textId="77777777" w:rsidR="00300A6E" w:rsidRPr="00300A6E" w:rsidRDefault="00300A6E" w:rsidP="00300A6E">
      <w:pPr>
        <w:spacing w:line="360" w:lineRule="auto"/>
        <w:ind w:left="360"/>
        <w:jc w:val="both"/>
        <w:rPr>
          <w:sz w:val="22"/>
          <w:szCs w:val="20"/>
        </w:rPr>
      </w:pPr>
      <w:r w:rsidRPr="00300A6E">
        <w:rPr>
          <w:sz w:val="22"/>
          <w:szCs w:val="20"/>
        </w:rPr>
        <w:t>Son sistemas lineales invariables en el tiempo.</w:t>
      </w:r>
    </w:p>
    <w:p w14:paraId="5BA32F74" w14:textId="0BC9A65A" w:rsidR="00300A6E" w:rsidRPr="00300A6E" w:rsidRDefault="00300A6E" w:rsidP="00300A6E">
      <w:pPr>
        <w:pStyle w:val="Prrafodelista"/>
        <w:numPr>
          <w:ilvl w:val="0"/>
          <w:numId w:val="3"/>
        </w:numPr>
        <w:spacing w:line="360" w:lineRule="auto"/>
        <w:jc w:val="both"/>
        <w:rPr>
          <w:sz w:val="22"/>
          <w:szCs w:val="20"/>
        </w:rPr>
      </w:pPr>
      <w:r w:rsidRPr="00300A6E">
        <w:rPr>
          <w:sz w:val="22"/>
          <w:szCs w:val="20"/>
        </w:rPr>
        <w:t>El sistema se denomina lineal, si para dos valores escalares a1 y a2</w:t>
      </w:r>
      <w:r w:rsidRPr="00300A6E">
        <w:rPr>
          <w:sz w:val="22"/>
          <w:szCs w:val="20"/>
        </w:rPr>
        <w:t xml:space="preserve"> </w:t>
      </w:r>
      <w:r w:rsidRPr="00300A6E">
        <w:rPr>
          <w:sz w:val="22"/>
          <w:szCs w:val="20"/>
        </w:rPr>
        <w:t>cualesquiera, se cumple además que</w:t>
      </w:r>
    </w:p>
    <w:p w14:paraId="6D57E187" w14:textId="56FC2636" w:rsidR="00300A6E" w:rsidRDefault="00300A6E" w:rsidP="00300A6E">
      <w:pPr>
        <w:spacing w:line="360" w:lineRule="auto"/>
        <w:ind w:left="360"/>
        <w:jc w:val="center"/>
        <w:rPr>
          <w:sz w:val="22"/>
          <w:szCs w:val="20"/>
        </w:rPr>
      </w:pPr>
      <w:r w:rsidRPr="00300A6E">
        <w:rPr>
          <w:sz w:val="22"/>
          <w:szCs w:val="20"/>
        </w:rPr>
        <w:drawing>
          <wp:inline distT="0" distB="0" distL="0" distR="0" wp14:anchorId="6727AAEE" wp14:editId="76A94655">
            <wp:extent cx="3451860" cy="2894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3448" cy="29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BEDC" w14:textId="33274820" w:rsidR="00300A6E" w:rsidRDefault="00300A6E" w:rsidP="00300A6E">
      <w:pPr>
        <w:pStyle w:val="Prrafodelista"/>
        <w:numPr>
          <w:ilvl w:val="0"/>
          <w:numId w:val="3"/>
        </w:numPr>
        <w:spacing w:line="360" w:lineRule="auto"/>
        <w:rPr>
          <w:sz w:val="22"/>
          <w:szCs w:val="20"/>
        </w:rPr>
      </w:pPr>
      <w:r w:rsidRPr="00300A6E">
        <w:rPr>
          <w:sz w:val="22"/>
          <w:szCs w:val="20"/>
        </w:rPr>
        <w:t>Un sistema se denomina invariante en el tiempo si la salida es siempre la</w:t>
      </w:r>
      <w:r w:rsidRPr="00300A6E">
        <w:rPr>
          <w:sz w:val="22"/>
          <w:szCs w:val="20"/>
        </w:rPr>
        <w:t xml:space="preserve"> </w:t>
      </w:r>
      <w:r w:rsidRPr="00300A6E">
        <w:rPr>
          <w:sz w:val="22"/>
          <w:szCs w:val="20"/>
        </w:rPr>
        <w:t>misma ante una misma entrada, sin importar el instante de tiempo en el que</w:t>
      </w:r>
      <w:r w:rsidRPr="00300A6E">
        <w:rPr>
          <w:sz w:val="22"/>
          <w:szCs w:val="20"/>
        </w:rPr>
        <w:t xml:space="preserve"> </w:t>
      </w:r>
      <w:r w:rsidRPr="00300A6E">
        <w:rPr>
          <w:sz w:val="22"/>
          <w:szCs w:val="20"/>
        </w:rPr>
        <w:t>se aplica dicha entrada.</w:t>
      </w:r>
    </w:p>
    <w:p w14:paraId="0506BFAE" w14:textId="77777777" w:rsidR="00703499" w:rsidRPr="00300A6E" w:rsidRDefault="00703499" w:rsidP="00703499">
      <w:pPr>
        <w:pStyle w:val="Prrafodelista"/>
        <w:spacing w:line="360" w:lineRule="auto"/>
        <w:ind w:left="1140"/>
        <w:rPr>
          <w:sz w:val="22"/>
          <w:szCs w:val="20"/>
        </w:rPr>
      </w:pPr>
    </w:p>
    <w:p w14:paraId="702CD7A1" w14:textId="726D6FFC" w:rsidR="002B5F8E" w:rsidRDefault="002B5F8E" w:rsidP="002B5F8E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¿Cómo se define la función de respuesta de frecuencia de un sistema LTI?</w:t>
      </w:r>
    </w:p>
    <w:p w14:paraId="6B6E0CDB" w14:textId="4293A40F" w:rsidR="00300A6E" w:rsidRPr="00300A6E" w:rsidRDefault="00300A6E" w:rsidP="00300A6E">
      <w:pPr>
        <w:spacing w:line="360" w:lineRule="auto"/>
        <w:ind w:left="360"/>
        <w:jc w:val="center"/>
        <w:rPr>
          <w:sz w:val="22"/>
          <w:szCs w:val="20"/>
        </w:rPr>
      </w:pPr>
      <w:r w:rsidRPr="00300A6E">
        <w:rPr>
          <w:sz w:val="22"/>
          <w:szCs w:val="20"/>
        </w:rPr>
        <w:drawing>
          <wp:inline distT="0" distB="0" distL="0" distR="0" wp14:anchorId="3509AA24" wp14:editId="7611DC0F">
            <wp:extent cx="3863340" cy="1709172"/>
            <wp:effectExtent l="0" t="0" r="381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71603" cy="171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B720" w14:textId="78AEDF55" w:rsidR="002B5F8E" w:rsidRDefault="002B5F8E" w:rsidP="002B5F8E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Defina la convolución en tiempo continuo.</w:t>
      </w:r>
    </w:p>
    <w:p w14:paraId="67BAB058" w14:textId="6EF437B2" w:rsidR="00FF01A3" w:rsidRDefault="00FF01A3" w:rsidP="00FF01A3">
      <w:pPr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sz w:val="22"/>
          <w:szCs w:val="20"/>
        </w:rPr>
        <w:lastRenderedPageBreak/>
        <w:t xml:space="preserve">La convolución es un operador que puede utilizarse para encontrar la salida correspondiente a una entrada, si se conoce la respuesta al impulso de un sistema LTI. De este modo, la convolución de </w:t>
      </w:r>
      <m:oMath>
        <m:r>
          <w:rPr>
            <w:rFonts w:ascii="Cambria Math" w:hAnsi="Cambria Math"/>
            <w:sz w:val="22"/>
            <w:szCs w:val="20"/>
          </w:rPr>
          <m:t>x(t)</m:t>
        </m:r>
      </m:oMath>
      <w:r>
        <w:rPr>
          <w:rFonts w:eastAsiaTheme="minorEastAsia"/>
          <w:sz w:val="22"/>
          <w:szCs w:val="20"/>
        </w:rPr>
        <w:t xml:space="preserve"> y </w:t>
      </w:r>
      <m:oMath>
        <m:r>
          <w:rPr>
            <w:rFonts w:ascii="Cambria Math" w:hAnsi="Cambria Math"/>
            <w:sz w:val="22"/>
            <w:szCs w:val="20"/>
          </w:rPr>
          <m:t>h(t)</m:t>
        </m:r>
      </m:oMath>
      <w:r>
        <w:rPr>
          <w:rFonts w:eastAsiaTheme="minorEastAsia"/>
          <w:sz w:val="22"/>
          <w:szCs w:val="20"/>
        </w:rPr>
        <w:t xml:space="preserve"> se expresa como:</w:t>
      </w:r>
    </w:p>
    <w:p w14:paraId="2A099E6D" w14:textId="0F453984" w:rsidR="00703499" w:rsidRDefault="00703499" w:rsidP="00703499">
      <w:pPr>
        <w:spacing w:line="360" w:lineRule="auto"/>
        <w:jc w:val="center"/>
        <w:rPr>
          <w:rFonts w:eastAsiaTheme="minorEastAsia"/>
          <w:sz w:val="22"/>
          <w:szCs w:val="20"/>
        </w:rPr>
      </w:pPr>
      <w:r w:rsidRPr="00703499">
        <w:rPr>
          <w:rFonts w:eastAsiaTheme="minorEastAsia"/>
          <w:sz w:val="22"/>
          <w:szCs w:val="20"/>
        </w:rPr>
        <w:drawing>
          <wp:inline distT="0" distB="0" distL="0" distR="0" wp14:anchorId="6DBC3DD7" wp14:editId="6F66E7D8">
            <wp:extent cx="2697480" cy="57609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13367" cy="57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FBFD" w14:textId="4EA5335D" w:rsidR="002B5F8E" w:rsidRDefault="002B5F8E" w:rsidP="002B5F8E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¿Cómo se relaciona la convolución con la transformada de Fourier?</w:t>
      </w:r>
    </w:p>
    <w:p w14:paraId="32B060BC" w14:textId="1F2A1AF6" w:rsidR="00FF01A3" w:rsidRDefault="00FF01A3" w:rsidP="00FF01A3">
      <w:pPr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sz w:val="22"/>
          <w:szCs w:val="20"/>
        </w:rPr>
        <w:t xml:space="preserve">La convolución se relaciona con la transformada de Fourier de modo que la transformada de Fourier de la convolución de dos funciones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t</m:t>
            </m:r>
          </m:e>
        </m:d>
        <m:r>
          <w:rPr>
            <w:rFonts w:ascii="Cambria Math" w:hAnsi="Cambria Math"/>
            <w:sz w:val="22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2</m:t>
            </m:r>
          </m:sub>
        </m:sSub>
        <m:r>
          <w:rPr>
            <w:rFonts w:ascii="Cambria Math" w:hAnsi="Cambria Math"/>
            <w:sz w:val="22"/>
            <w:szCs w:val="20"/>
          </w:rPr>
          <m:t>(t)</m:t>
        </m:r>
      </m:oMath>
      <w:r>
        <w:rPr>
          <w:rFonts w:eastAsiaTheme="minorEastAsia"/>
          <w:sz w:val="22"/>
          <w:szCs w:val="20"/>
        </w:rPr>
        <w:t xml:space="preserve"> es igual al p</w:t>
      </w:r>
      <w:proofErr w:type="spellStart"/>
      <w:r>
        <w:rPr>
          <w:rFonts w:eastAsiaTheme="minorEastAsia"/>
          <w:sz w:val="22"/>
          <w:szCs w:val="20"/>
        </w:rPr>
        <w:t>roducto</w:t>
      </w:r>
      <w:proofErr w:type="spellEnd"/>
      <w:r>
        <w:rPr>
          <w:rFonts w:eastAsiaTheme="minorEastAsia"/>
          <w:sz w:val="22"/>
          <w:szCs w:val="20"/>
        </w:rPr>
        <w:t xml:space="preserve"> de las transformadas de Fourier de cada función.</w:t>
      </w:r>
    </w:p>
    <w:p w14:paraId="2D590518" w14:textId="57752544" w:rsidR="00FF01A3" w:rsidRPr="00FF01A3" w:rsidRDefault="00195154" w:rsidP="00FF01A3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jω</m:t>
              </m:r>
            </m:e>
          </m:d>
          <m:r>
            <w:rPr>
              <w:rFonts w:ascii="Cambria Math" w:hAnsi="Cambria Math"/>
              <w:sz w:val="22"/>
              <w:szCs w:val="2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0"/>
            </w:rPr>
            <m:t>(jω)</m:t>
          </m:r>
        </m:oMath>
      </m:oMathPara>
    </w:p>
    <w:p w14:paraId="44238489" w14:textId="31557CF7" w:rsidR="00FF01A3" w:rsidRDefault="00FF01A3" w:rsidP="00FF01A3">
      <w:pPr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t xml:space="preserve">De forma equivalente, se obtiene que el producto de dos funciones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t</m:t>
            </m:r>
          </m:e>
        </m:d>
      </m:oMath>
      <w:r>
        <w:rPr>
          <w:rFonts w:eastAsiaTheme="minorEastAsia"/>
          <w:sz w:val="22"/>
          <w:szCs w:val="20"/>
        </w:rPr>
        <w:t xml:space="preserve"> tiene como espectro:</w:t>
      </w:r>
    </w:p>
    <w:p w14:paraId="37A7DD48" w14:textId="4123F88F" w:rsidR="00FF01A3" w:rsidRPr="00FF01A3" w:rsidRDefault="00FF01A3" w:rsidP="00FF01A3">
      <w:pPr>
        <w:spacing w:line="360" w:lineRule="auto"/>
        <w:jc w:val="both"/>
        <w:rPr>
          <w:sz w:val="22"/>
          <w:szCs w:val="20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2"/>
              <w:szCs w:val="20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0"/>
                </w:rPr>
                <m:t>2π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jω</m:t>
              </m:r>
            </m:e>
          </m:d>
          <m:r>
            <w:rPr>
              <w:rFonts w:ascii="Cambria Math" w:hAnsi="Cambria Math"/>
              <w:sz w:val="22"/>
              <w:szCs w:val="2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0"/>
            </w:rPr>
            <m:t>(jω)</m:t>
          </m:r>
        </m:oMath>
      </m:oMathPara>
    </w:p>
    <w:p w14:paraId="1C0333DC" w14:textId="59D93A03" w:rsidR="002B5F8E" w:rsidRDefault="002B5F8E" w:rsidP="002B5F8E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Indique las propiedades fundamentales de la convolución.</w:t>
      </w:r>
    </w:p>
    <w:p w14:paraId="7D935855" w14:textId="69A90F78" w:rsidR="00703499" w:rsidRDefault="00703499" w:rsidP="00703499">
      <w:pPr>
        <w:spacing w:line="360" w:lineRule="auto"/>
        <w:ind w:left="360"/>
        <w:jc w:val="both"/>
        <w:rPr>
          <w:sz w:val="22"/>
          <w:szCs w:val="20"/>
        </w:rPr>
      </w:pPr>
      <w:r w:rsidRPr="00703499">
        <w:rPr>
          <w:sz w:val="22"/>
          <w:szCs w:val="20"/>
        </w:rPr>
        <w:drawing>
          <wp:inline distT="0" distB="0" distL="0" distR="0" wp14:anchorId="11FF4049" wp14:editId="70B84E84">
            <wp:extent cx="4320540" cy="1941750"/>
            <wp:effectExtent l="0" t="0" r="3810" b="190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34014" cy="194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4FA1" w14:textId="77777777" w:rsidR="00703499" w:rsidRPr="00703499" w:rsidRDefault="00703499" w:rsidP="00703499">
      <w:pPr>
        <w:spacing w:line="360" w:lineRule="auto"/>
        <w:ind w:left="360"/>
        <w:jc w:val="both"/>
        <w:rPr>
          <w:sz w:val="22"/>
          <w:szCs w:val="20"/>
        </w:rPr>
      </w:pPr>
    </w:p>
    <w:p w14:paraId="781DE6F4" w14:textId="0C414259" w:rsidR="002B5F8E" w:rsidRPr="0011135D" w:rsidRDefault="002B5F8E" w:rsidP="002B5F8E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Si </w:t>
      </w:r>
      <m:oMath>
        <m:r>
          <w:rPr>
            <w:rFonts w:ascii="Cambria Math" w:hAnsi="Cambria Math"/>
            <w:sz w:val="22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t</m:t>
            </m:r>
          </m:e>
        </m:d>
        <m:r>
          <w:rPr>
            <w:rFonts w:ascii="Cambria Math" w:hAnsi="Cambria Math"/>
            <w:sz w:val="22"/>
            <w:szCs w:val="20"/>
          </w:rPr>
          <m:t>=A</m:t>
        </m:r>
        <m:func>
          <m:funcPr>
            <m:ctrlPr>
              <w:rPr>
                <w:rFonts w:ascii="Cambria Math" w:hAnsi="Cambria Math"/>
                <w:i/>
                <w:sz w:val="22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0"/>
                  </w:rPr>
                  <m:t>πt</m:t>
                </m:r>
              </m:e>
            </m:d>
          </m:e>
        </m:func>
        <m:r>
          <w:rPr>
            <w:rFonts w:ascii="Cambria Math" w:hAnsi="Cambria Math"/>
            <w:sz w:val="22"/>
            <w:szCs w:val="20"/>
          </w:rPr>
          <m:t>u(t)</m:t>
        </m:r>
      </m:oMath>
      <w:r>
        <w:rPr>
          <w:rFonts w:eastAsiaTheme="minorEastAsia"/>
          <w:sz w:val="22"/>
          <w:szCs w:val="20"/>
        </w:rPr>
        <w:t xml:space="preserve"> y </w:t>
      </w:r>
      <m:oMath>
        <m:r>
          <w:rPr>
            <w:rFonts w:ascii="Cambria Math" w:eastAsiaTheme="minorEastAsia" w:hAnsi="Cambria Math"/>
            <w:sz w:val="22"/>
            <w:szCs w:val="20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0"/>
          </w:rPr>
          <m:t>=δ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0"/>
          </w:rPr>
          <m:t>-δ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t-2</m:t>
            </m:r>
          </m:e>
        </m:d>
      </m:oMath>
      <w:r>
        <w:rPr>
          <w:rFonts w:eastAsiaTheme="minorEastAsia"/>
          <w:sz w:val="22"/>
          <w:szCs w:val="20"/>
        </w:rPr>
        <w:t xml:space="preserve">. Encuentra la convolución entre </w:t>
      </w:r>
      <m:oMath>
        <m:r>
          <w:rPr>
            <w:rFonts w:ascii="Cambria Math" w:eastAsiaTheme="minorEastAsia" w:hAnsi="Cambria Math"/>
            <w:sz w:val="22"/>
            <w:szCs w:val="20"/>
          </w:rPr>
          <m:t>f(t)</m:t>
        </m:r>
      </m:oMath>
      <w:r>
        <w:rPr>
          <w:rFonts w:eastAsiaTheme="minorEastAsia"/>
          <w:sz w:val="22"/>
          <w:szCs w:val="20"/>
        </w:rPr>
        <w:t xml:space="preserve"> y </w:t>
      </w:r>
      <m:oMath>
        <m:r>
          <w:rPr>
            <w:rFonts w:ascii="Cambria Math" w:eastAsiaTheme="minorEastAsia" w:hAnsi="Cambria Math"/>
            <w:sz w:val="22"/>
            <w:szCs w:val="20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t</m:t>
            </m:r>
          </m:e>
        </m:d>
      </m:oMath>
      <w:r>
        <w:rPr>
          <w:rFonts w:eastAsiaTheme="minorEastAsia"/>
          <w:sz w:val="22"/>
          <w:szCs w:val="20"/>
        </w:rPr>
        <w:t>.</w:t>
      </w:r>
    </w:p>
    <w:p w14:paraId="3E9B13D8" w14:textId="5D03D17C" w:rsidR="0011135D" w:rsidRPr="0011135D" w:rsidRDefault="00703499" w:rsidP="00703499">
      <w:pPr>
        <w:spacing w:line="360" w:lineRule="auto"/>
        <w:jc w:val="center"/>
        <w:rPr>
          <w:sz w:val="22"/>
          <w:szCs w:val="20"/>
        </w:rPr>
      </w:pPr>
      <w:r w:rsidRPr="00703499">
        <w:rPr>
          <w:sz w:val="22"/>
          <w:szCs w:val="20"/>
        </w:rPr>
        <w:lastRenderedPageBreak/>
        <w:drawing>
          <wp:inline distT="0" distB="0" distL="0" distR="0" wp14:anchorId="76886CE4" wp14:editId="4767EA8C">
            <wp:extent cx="5612130" cy="1985645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76E3" w14:textId="789DC802" w:rsidR="002B5F8E" w:rsidRPr="00703499" w:rsidRDefault="002B5F8E" w:rsidP="002B5F8E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t>Describa los pasos para la interpretación gráfica de la convolución.</w:t>
      </w:r>
    </w:p>
    <w:p w14:paraId="2FCF8D97" w14:textId="776D6D37" w:rsidR="00703499" w:rsidRPr="00703499" w:rsidRDefault="00703499" w:rsidP="00703499">
      <w:pPr>
        <w:spacing w:line="360" w:lineRule="auto"/>
        <w:jc w:val="both"/>
        <w:rPr>
          <w:sz w:val="22"/>
          <w:szCs w:val="20"/>
        </w:rPr>
      </w:pPr>
      <w:r w:rsidRPr="00703499">
        <w:rPr>
          <w:sz w:val="22"/>
          <w:szCs w:val="20"/>
        </w:rPr>
        <w:t xml:space="preserve">1) Reemplazar t por </w:t>
      </w:r>
      <w:r w:rsidRPr="00703499">
        <w:rPr>
          <w:rFonts w:ascii="Cambria Math" w:hAnsi="Cambria Math" w:cs="Cambria Math"/>
          <w:sz w:val="22"/>
          <w:szCs w:val="20"/>
        </w:rPr>
        <w:t>𝜏</w:t>
      </w:r>
      <w:r w:rsidRPr="00703499">
        <w:rPr>
          <w:sz w:val="22"/>
          <w:szCs w:val="20"/>
        </w:rPr>
        <w:t xml:space="preserve"> en </w:t>
      </w:r>
      <w:r w:rsidRPr="00703499">
        <w:rPr>
          <w:rFonts w:ascii="Cambria Math" w:hAnsi="Cambria Math" w:cs="Cambria Math"/>
          <w:sz w:val="22"/>
          <w:szCs w:val="20"/>
        </w:rPr>
        <w:t>𝑓</w:t>
      </w:r>
      <w:r w:rsidRPr="00703499">
        <w:rPr>
          <w:sz w:val="22"/>
          <w:szCs w:val="20"/>
        </w:rPr>
        <w:t>1</w:t>
      </w:r>
      <w:r>
        <w:rPr>
          <w:sz w:val="22"/>
          <w:szCs w:val="20"/>
        </w:rPr>
        <w:t xml:space="preserve"> </w:t>
      </w:r>
      <w:r w:rsidRPr="00703499">
        <w:rPr>
          <w:sz w:val="22"/>
          <w:szCs w:val="20"/>
        </w:rPr>
        <w:t>(</w:t>
      </w:r>
      <w:r w:rsidRPr="00703499">
        <w:rPr>
          <w:rFonts w:ascii="Cambria Math" w:hAnsi="Cambria Math" w:cs="Cambria Math"/>
          <w:sz w:val="22"/>
          <w:szCs w:val="20"/>
        </w:rPr>
        <w:t>𝑡</w:t>
      </w:r>
      <w:r w:rsidRPr="00703499">
        <w:rPr>
          <w:sz w:val="22"/>
          <w:szCs w:val="20"/>
        </w:rPr>
        <w:t xml:space="preserve">), lo que da </w:t>
      </w:r>
      <w:r w:rsidRPr="00703499">
        <w:rPr>
          <w:rFonts w:ascii="Cambria Math" w:hAnsi="Cambria Math" w:cs="Cambria Math"/>
          <w:sz w:val="22"/>
          <w:szCs w:val="20"/>
        </w:rPr>
        <w:t>𝑓</w:t>
      </w:r>
      <w:r w:rsidRPr="00703499">
        <w:rPr>
          <w:sz w:val="22"/>
          <w:szCs w:val="20"/>
        </w:rPr>
        <w:t>1</w:t>
      </w:r>
      <w:r>
        <w:rPr>
          <w:sz w:val="22"/>
          <w:szCs w:val="20"/>
        </w:rPr>
        <w:t xml:space="preserve"> </w:t>
      </w:r>
      <w:r w:rsidRPr="00703499">
        <w:rPr>
          <w:sz w:val="22"/>
          <w:szCs w:val="20"/>
        </w:rPr>
        <w:t>(</w:t>
      </w:r>
      <w:r w:rsidRPr="00703499">
        <w:rPr>
          <w:rFonts w:ascii="Cambria Math" w:hAnsi="Cambria Math" w:cs="Cambria Math"/>
          <w:sz w:val="22"/>
          <w:szCs w:val="20"/>
        </w:rPr>
        <w:t>𝜏</w:t>
      </w:r>
      <w:r w:rsidRPr="00703499">
        <w:rPr>
          <w:sz w:val="22"/>
          <w:szCs w:val="20"/>
        </w:rPr>
        <w:t>).</w:t>
      </w:r>
    </w:p>
    <w:p w14:paraId="17A1AC0D" w14:textId="20F7BE05" w:rsidR="00703499" w:rsidRPr="00703499" w:rsidRDefault="00703499" w:rsidP="00703499">
      <w:pPr>
        <w:spacing w:line="360" w:lineRule="auto"/>
        <w:jc w:val="both"/>
        <w:rPr>
          <w:sz w:val="22"/>
          <w:szCs w:val="20"/>
        </w:rPr>
      </w:pPr>
      <w:r w:rsidRPr="00703499">
        <w:rPr>
          <w:sz w:val="22"/>
          <w:szCs w:val="20"/>
        </w:rPr>
        <w:t>2) Reemplazar t por (−</w:t>
      </w:r>
      <w:r w:rsidRPr="00703499">
        <w:rPr>
          <w:rFonts w:ascii="Cambria Math" w:hAnsi="Cambria Math" w:cs="Cambria Math"/>
          <w:sz w:val="22"/>
          <w:szCs w:val="20"/>
        </w:rPr>
        <w:t>𝜏</w:t>
      </w:r>
      <w:r w:rsidRPr="00703499">
        <w:rPr>
          <w:sz w:val="22"/>
          <w:szCs w:val="20"/>
        </w:rPr>
        <w:t xml:space="preserve">) en </w:t>
      </w:r>
      <w:r w:rsidRPr="00703499">
        <w:rPr>
          <w:rFonts w:ascii="Cambria Math" w:hAnsi="Cambria Math" w:cs="Cambria Math"/>
          <w:sz w:val="22"/>
          <w:szCs w:val="20"/>
        </w:rPr>
        <w:t>𝑓</w:t>
      </w:r>
      <w:r w:rsidRPr="00703499">
        <w:rPr>
          <w:sz w:val="22"/>
          <w:szCs w:val="20"/>
        </w:rPr>
        <w:t>2</w:t>
      </w:r>
      <w:r>
        <w:rPr>
          <w:sz w:val="22"/>
          <w:szCs w:val="20"/>
        </w:rPr>
        <w:t xml:space="preserve"> </w:t>
      </w:r>
      <w:r w:rsidRPr="00703499">
        <w:rPr>
          <w:sz w:val="22"/>
          <w:szCs w:val="20"/>
        </w:rPr>
        <w:t>(</w:t>
      </w:r>
      <w:r w:rsidRPr="00703499">
        <w:rPr>
          <w:rFonts w:ascii="Cambria Math" w:hAnsi="Cambria Math" w:cs="Cambria Math"/>
          <w:sz w:val="22"/>
          <w:szCs w:val="20"/>
        </w:rPr>
        <w:t>𝑡</w:t>
      </w:r>
      <w:r w:rsidRPr="00703499">
        <w:rPr>
          <w:sz w:val="22"/>
          <w:szCs w:val="20"/>
        </w:rPr>
        <w:t xml:space="preserve">). Esto hace girar la función </w:t>
      </w:r>
      <w:r w:rsidRPr="00703499">
        <w:rPr>
          <w:rFonts w:ascii="Cambria Math" w:hAnsi="Cambria Math" w:cs="Cambria Math"/>
          <w:sz w:val="22"/>
          <w:szCs w:val="20"/>
        </w:rPr>
        <w:t>𝑓</w:t>
      </w:r>
      <w:r w:rsidRPr="00703499">
        <w:rPr>
          <w:sz w:val="22"/>
          <w:szCs w:val="20"/>
        </w:rPr>
        <w:t>2</w:t>
      </w:r>
      <w:r>
        <w:rPr>
          <w:sz w:val="22"/>
          <w:szCs w:val="20"/>
        </w:rPr>
        <w:t xml:space="preserve"> </w:t>
      </w:r>
      <w:r w:rsidRPr="00703499">
        <w:rPr>
          <w:sz w:val="22"/>
          <w:szCs w:val="20"/>
        </w:rPr>
        <w:t>(</w:t>
      </w:r>
      <w:r w:rsidRPr="00703499">
        <w:rPr>
          <w:rFonts w:ascii="Cambria Math" w:hAnsi="Cambria Math" w:cs="Cambria Math"/>
          <w:sz w:val="22"/>
          <w:szCs w:val="20"/>
        </w:rPr>
        <w:t>𝜏</w:t>
      </w:r>
      <w:r w:rsidRPr="00703499">
        <w:rPr>
          <w:sz w:val="22"/>
          <w:szCs w:val="20"/>
        </w:rPr>
        <w:t>) alrededor</w:t>
      </w:r>
      <w:r>
        <w:rPr>
          <w:sz w:val="22"/>
          <w:szCs w:val="20"/>
        </w:rPr>
        <w:t xml:space="preserve"> </w:t>
      </w:r>
      <w:r w:rsidRPr="00703499">
        <w:rPr>
          <w:sz w:val="22"/>
          <w:szCs w:val="20"/>
        </w:rPr>
        <w:t xml:space="preserve">del eje vertical parando por el origen del eje </w:t>
      </w:r>
      <w:r w:rsidRPr="00703499">
        <w:rPr>
          <w:rFonts w:ascii="Cambria Math" w:hAnsi="Cambria Math" w:cs="Cambria Math"/>
          <w:sz w:val="22"/>
          <w:szCs w:val="20"/>
        </w:rPr>
        <w:t>𝜏</w:t>
      </w:r>
      <w:r w:rsidRPr="00703499">
        <w:rPr>
          <w:sz w:val="22"/>
          <w:szCs w:val="20"/>
        </w:rPr>
        <w:t>.</w:t>
      </w:r>
    </w:p>
    <w:p w14:paraId="059D717D" w14:textId="4636970B" w:rsidR="00703499" w:rsidRPr="00703499" w:rsidRDefault="00703499" w:rsidP="00703499">
      <w:pPr>
        <w:spacing w:line="360" w:lineRule="auto"/>
        <w:jc w:val="both"/>
        <w:rPr>
          <w:sz w:val="22"/>
          <w:szCs w:val="20"/>
        </w:rPr>
      </w:pPr>
      <w:r w:rsidRPr="00703499">
        <w:rPr>
          <w:sz w:val="22"/>
          <w:szCs w:val="20"/>
        </w:rPr>
        <w:t xml:space="preserve">3) Trasladar todo el sistema de referencia de </w:t>
      </w:r>
      <w:r w:rsidRPr="00703499">
        <w:rPr>
          <w:rFonts w:ascii="Cambria Math" w:hAnsi="Cambria Math" w:cs="Cambria Math"/>
          <w:sz w:val="22"/>
          <w:szCs w:val="20"/>
        </w:rPr>
        <w:t>𝑓</w:t>
      </w:r>
      <w:r w:rsidRPr="00703499">
        <w:rPr>
          <w:sz w:val="22"/>
          <w:szCs w:val="20"/>
        </w:rPr>
        <w:t>2</w:t>
      </w:r>
      <w:r>
        <w:rPr>
          <w:sz w:val="22"/>
          <w:szCs w:val="20"/>
        </w:rPr>
        <w:t xml:space="preserve"> </w:t>
      </w:r>
      <w:r w:rsidRPr="00703499">
        <w:rPr>
          <w:sz w:val="22"/>
          <w:szCs w:val="20"/>
        </w:rPr>
        <w:t>(−</w:t>
      </w:r>
      <w:r w:rsidRPr="00703499">
        <w:rPr>
          <w:rFonts w:ascii="Cambria Math" w:hAnsi="Cambria Math" w:cs="Cambria Math"/>
          <w:sz w:val="22"/>
          <w:szCs w:val="20"/>
        </w:rPr>
        <w:t>𝜏</w:t>
      </w:r>
      <w:r w:rsidRPr="00703499">
        <w:rPr>
          <w:sz w:val="22"/>
          <w:szCs w:val="20"/>
        </w:rPr>
        <w:t>) por medio de una</w:t>
      </w:r>
      <w:r>
        <w:rPr>
          <w:sz w:val="22"/>
          <w:szCs w:val="20"/>
        </w:rPr>
        <w:t xml:space="preserve"> </w:t>
      </w:r>
      <w:r w:rsidRPr="00703499">
        <w:rPr>
          <w:sz w:val="22"/>
          <w:szCs w:val="20"/>
        </w:rPr>
        <w:t>cantidad t. (Por lo que concierne a la integración, t no es más que un</w:t>
      </w:r>
      <w:r>
        <w:rPr>
          <w:sz w:val="22"/>
          <w:szCs w:val="20"/>
        </w:rPr>
        <w:t xml:space="preserve"> </w:t>
      </w:r>
      <w:r w:rsidRPr="00703499">
        <w:rPr>
          <w:sz w:val="22"/>
          <w:szCs w:val="20"/>
        </w:rPr>
        <w:t>parámetro). Entonces, la cantidad de traslación t es la diferencia entre el</w:t>
      </w:r>
      <w:r>
        <w:rPr>
          <w:sz w:val="22"/>
          <w:szCs w:val="20"/>
        </w:rPr>
        <w:t xml:space="preserve"> </w:t>
      </w:r>
      <w:r w:rsidRPr="00703499">
        <w:rPr>
          <w:sz w:val="22"/>
          <w:szCs w:val="20"/>
        </w:rPr>
        <w:t>sistema de referencia móvil y el fijo. El origen del sistema móvil está en</w:t>
      </w:r>
      <w:r>
        <w:rPr>
          <w:sz w:val="22"/>
          <w:szCs w:val="20"/>
        </w:rPr>
        <w:t xml:space="preserve"> </w:t>
      </w:r>
      <w:r w:rsidRPr="00703499">
        <w:rPr>
          <w:rFonts w:ascii="Cambria Math" w:hAnsi="Cambria Math" w:cs="Cambria Math"/>
          <w:sz w:val="22"/>
          <w:szCs w:val="20"/>
        </w:rPr>
        <w:t>𝜏</w:t>
      </w:r>
      <w:r w:rsidRPr="00703499">
        <w:rPr>
          <w:sz w:val="22"/>
          <w:szCs w:val="20"/>
        </w:rPr>
        <w:t xml:space="preserve"> = </w:t>
      </w:r>
      <w:r w:rsidRPr="00703499">
        <w:rPr>
          <w:rFonts w:ascii="Cambria Math" w:hAnsi="Cambria Math" w:cs="Cambria Math"/>
          <w:sz w:val="22"/>
          <w:szCs w:val="20"/>
        </w:rPr>
        <w:t>𝑡</w:t>
      </w:r>
      <w:r w:rsidRPr="00703499">
        <w:rPr>
          <w:sz w:val="22"/>
          <w:szCs w:val="20"/>
        </w:rPr>
        <w:t xml:space="preserve">; el origen del fijo, en </w:t>
      </w:r>
      <w:r w:rsidRPr="00703499">
        <w:rPr>
          <w:rFonts w:ascii="Cambria Math" w:hAnsi="Cambria Math" w:cs="Cambria Math"/>
          <w:sz w:val="22"/>
          <w:szCs w:val="20"/>
        </w:rPr>
        <w:t>𝜏</w:t>
      </w:r>
      <w:r w:rsidRPr="00703499">
        <w:rPr>
          <w:sz w:val="22"/>
          <w:szCs w:val="20"/>
        </w:rPr>
        <w:t xml:space="preserve"> = 0. La función en el sistema móvil representa</w:t>
      </w:r>
      <w:r>
        <w:rPr>
          <w:sz w:val="22"/>
          <w:szCs w:val="20"/>
        </w:rPr>
        <w:t xml:space="preserve"> </w:t>
      </w:r>
      <w:r w:rsidRPr="00703499">
        <w:rPr>
          <w:rFonts w:ascii="Cambria Math" w:hAnsi="Cambria Math" w:cs="Cambria Math"/>
          <w:sz w:val="22"/>
          <w:szCs w:val="20"/>
        </w:rPr>
        <w:t>𝑓</w:t>
      </w:r>
      <w:r w:rsidRPr="00703499">
        <w:rPr>
          <w:sz w:val="22"/>
          <w:szCs w:val="20"/>
        </w:rPr>
        <w:t>2</w:t>
      </w:r>
      <w:r>
        <w:rPr>
          <w:sz w:val="22"/>
          <w:szCs w:val="20"/>
        </w:rPr>
        <w:t xml:space="preserve"> </w:t>
      </w:r>
      <w:r w:rsidRPr="00703499">
        <w:rPr>
          <w:sz w:val="22"/>
          <w:szCs w:val="20"/>
        </w:rPr>
        <w:t>(</w:t>
      </w:r>
      <w:r w:rsidRPr="00703499">
        <w:rPr>
          <w:rFonts w:ascii="Cambria Math" w:hAnsi="Cambria Math" w:cs="Cambria Math"/>
          <w:sz w:val="22"/>
          <w:szCs w:val="20"/>
        </w:rPr>
        <w:t>𝑡</w:t>
      </w:r>
      <w:r w:rsidRPr="00703499">
        <w:rPr>
          <w:sz w:val="22"/>
          <w:szCs w:val="20"/>
        </w:rPr>
        <w:t xml:space="preserve"> − </w:t>
      </w:r>
      <w:r w:rsidRPr="00703499">
        <w:rPr>
          <w:rFonts w:ascii="Cambria Math" w:hAnsi="Cambria Math" w:cs="Cambria Math"/>
          <w:sz w:val="22"/>
          <w:szCs w:val="20"/>
        </w:rPr>
        <w:t>𝜏</w:t>
      </w:r>
      <w:r w:rsidRPr="00703499">
        <w:rPr>
          <w:sz w:val="22"/>
          <w:szCs w:val="20"/>
        </w:rPr>
        <w:t xml:space="preserve">); la función del sistema fijo, </w:t>
      </w:r>
      <w:r w:rsidRPr="00703499">
        <w:rPr>
          <w:rFonts w:ascii="Cambria Math" w:hAnsi="Cambria Math" w:cs="Cambria Math"/>
          <w:sz w:val="22"/>
          <w:szCs w:val="20"/>
        </w:rPr>
        <w:t>𝑓</w:t>
      </w:r>
      <w:r w:rsidRPr="00703499">
        <w:rPr>
          <w:sz w:val="22"/>
          <w:szCs w:val="20"/>
        </w:rPr>
        <w:t>1</w:t>
      </w:r>
      <w:r>
        <w:rPr>
          <w:sz w:val="22"/>
          <w:szCs w:val="20"/>
        </w:rPr>
        <w:t xml:space="preserve"> </w:t>
      </w:r>
      <w:r w:rsidRPr="00703499">
        <w:rPr>
          <w:sz w:val="22"/>
          <w:szCs w:val="20"/>
        </w:rPr>
        <w:t>(</w:t>
      </w:r>
      <w:r w:rsidRPr="00703499">
        <w:rPr>
          <w:rFonts w:ascii="Cambria Math" w:hAnsi="Cambria Math" w:cs="Cambria Math"/>
          <w:sz w:val="22"/>
          <w:szCs w:val="20"/>
        </w:rPr>
        <w:t>𝜏</w:t>
      </w:r>
      <w:r w:rsidRPr="00703499">
        <w:rPr>
          <w:sz w:val="22"/>
          <w:szCs w:val="20"/>
        </w:rPr>
        <w:t>).</w:t>
      </w:r>
    </w:p>
    <w:p w14:paraId="580EFC0C" w14:textId="3C03C74C" w:rsidR="00703499" w:rsidRDefault="00703499" w:rsidP="00703499">
      <w:pPr>
        <w:spacing w:line="360" w:lineRule="auto"/>
        <w:jc w:val="both"/>
        <w:rPr>
          <w:sz w:val="22"/>
          <w:szCs w:val="20"/>
        </w:rPr>
      </w:pPr>
      <w:r w:rsidRPr="00703499">
        <w:rPr>
          <w:sz w:val="22"/>
          <w:szCs w:val="20"/>
        </w:rPr>
        <w:t>4) En cualquier desplazamiento relativo entre los ejes de referencia, por</w:t>
      </w:r>
      <w:r>
        <w:rPr>
          <w:sz w:val="22"/>
          <w:szCs w:val="20"/>
        </w:rPr>
        <w:t xml:space="preserve"> </w:t>
      </w:r>
      <w:proofErr w:type="gramStart"/>
      <w:r w:rsidRPr="00703499">
        <w:rPr>
          <w:sz w:val="22"/>
          <w:szCs w:val="20"/>
        </w:rPr>
        <w:t>ejemplo</w:t>
      </w:r>
      <w:proofErr w:type="gramEnd"/>
      <w:r w:rsidRPr="00703499">
        <w:rPr>
          <w:sz w:val="22"/>
          <w:szCs w:val="20"/>
        </w:rPr>
        <w:t xml:space="preserve"> t0, debe hallarse el área bajo el producto de las dos funciones,</w:t>
      </w:r>
      <w:r>
        <w:rPr>
          <w:sz w:val="22"/>
          <w:szCs w:val="20"/>
        </w:rPr>
        <w:t xml:space="preserve"> </w:t>
      </w:r>
      <w:r w:rsidRPr="00703499">
        <w:rPr>
          <w:sz w:val="22"/>
          <w:szCs w:val="20"/>
        </w:rPr>
        <w:t>esto es,</w:t>
      </w:r>
    </w:p>
    <w:p w14:paraId="7801933C" w14:textId="41132FD4" w:rsidR="00703499" w:rsidRDefault="00703499" w:rsidP="00703499">
      <w:pPr>
        <w:spacing w:line="360" w:lineRule="auto"/>
        <w:jc w:val="center"/>
        <w:rPr>
          <w:sz w:val="22"/>
          <w:szCs w:val="20"/>
        </w:rPr>
      </w:pPr>
      <w:r w:rsidRPr="00703499">
        <w:rPr>
          <w:sz w:val="22"/>
          <w:szCs w:val="20"/>
        </w:rPr>
        <w:drawing>
          <wp:inline distT="0" distB="0" distL="0" distR="0" wp14:anchorId="3AED3B29" wp14:editId="603DE1FA">
            <wp:extent cx="3832860" cy="666244"/>
            <wp:effectExtent l="0" t="0" r="0" b="63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46037" cy="6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EB68" w14:textId="14FA0578" w:rsidR="00703499" w:rsidRPr="00703499" w:rsidRDefault="00703499" w:rsidP="00703499">
      <w:pPr>
        <w:spacing w:line="360" w:lineRule="auto"/>
        <w:rPr>
          <w:sz w:val="22"/>
          <w:szCs w:val="20"/>
        </w:rPr>
      </w:pPr>
      <w:r w:rsidRPr="00703499">
        <w:rPr>
          <w:sz w:val="22"/>
          <w:szCs w:val="20"/>
        </w:rPr>
        <w:t xml:space="preserve">5) Este procedimiento debe repetirse para diferentes valores de </w:t>
      </w:r>
      <w:r w:rsidRPr="00703499">
        <w:rPr>
          <w:rFonts w:ascii="Cambria Math" w:hAnsi="Cambria Math" w:cs="Cambria Math"/>
          <w:sz w:val="22"/>
          <w:szCs w:val="20"/>
        </w:rPr>
        <w:t>𝑡</w:t>
      </w:r>
      <w:r w:rsidRPr="00703499">
        <w:rPr>
          <w:sz w:val="22"/>
          <w:szCs w:val="20"/>
        </w:rPr>
        <w:t xml:space="preserve"> = </w:t>
      </w:r>
      <w:r w:rsidRPr="00703499">
        <w:rPr>
          <w:rFonts w:ascii="Cambria Math" w:hAnsi="Cambria Math" w:cs="Cambria Math"/>
          <w:sz w:val="22"/>
          <w:szCs w:val="20"/>
        </w:rPr>
        <w:t>𝑡</w:t>
      </w:r>
      <w:r w:rsidRPr="00703499">
        <w:rPr>
          <w:sz w:val="22"/>
          <w:szCs w:val="20"/>
        </w:rPr>
        <w:t>0</w:t>
      </w:r>
      <w:r>
        <w:rPr>
          <w:sz w:val="22"/>
          <w:szCs w:val="20"/>
        </w:rPr>
        <w:t xml:space="preserve"> </w:t>
      </w:r>
      <w:r w:rsidRPr="00703499">
        <w:rPr>
          <w:sz w:val="22"/>
          <w:szCs w:val="20"/>
        </w:rPr>
        <w:t>desplazando en forma progresiva el sistema móvil y hallando los valores</w:t>
      </w:r>
      <w:r>
        <w:rPr>
          <w:sz w:val="22"/>
          <w:szCs w:val="20"/>
        </w:rPr>
        <w:t xml:space="preserve"> </w:t>
      </w:r>
      <w:r w:rsidRPr="00703499">
        <w:rPr>
          <w:sz w:val="22"/>
          <w:szCs w:val="20"/>
        </w:rPr>
        <w:t>de la integral de convolución en esos valores de t. Para funciones</w:t>
      </w:r>
      <w:r>
        <w:rPr>
          <w:sz w:val="22"/>
          <w:szCs w:val="20"/>
        </w:rPr>
        <w:t xml:space="preserve"> </w:t>
      </w:r>
      <w:r w:rsidRPr="00703499">
        <w:rPr>
          <w:sz w:val="22"/>
          <w:szCs w:val="20"/>
        </w:rPr>
        <w:t>continuas, esto puede hacerse por integración directa. Par funciones</w:t>
      </w:r>
      <w:r>
        <w:rPr>
          <w:sz w:val="22"/>
          <w:szCs w:val="20"/>
        </w:rPr>
        <w:t xml:space="preserve"> </w:t>
      </w:r>
      <w:r w:rsidRPr="00703499">
        <w:rPr>
          <w:sz w:val="22"/>
          <w:szCs w:val="20"/>
        </w:rPr>
        <w:t>continuas por tramos, el producto será continuo por tramos y deberá</w:t>
      </w:r>
      <w:r>
        <w:rPr>
          <w:sz w:val="22"/>
          <w:szCs w:val="20"/>
        </w:rPr>
        <w:t xml:space="preserve"> </w:t>
      </w:r>
      <w:r w:rsidRPr="00703499">
        <w:rPr>
          <w:sz w:val="22"/>
          <w:szCs w:val="20"/>
        </w:rPr>
        <w:t>integrarse sobre cada sección continua.</w:t>
      </w:r>
    </w:p>
    <w:p w14:paraId="0E98A1B8" w14:textId="5C8382EA" w:rsidR="007F29C6" w:rsidRPr="007F29C6" w:rsidRDefault="00703499" w:rsidP="00703499">
      <w:pPr>
        <w:spacing w:line="360" w:lineRule="auto"/>
        <w:rPr>
          <w:sz w:val="22"/>
          <w:szCs w:val="20"/>
        </w:rPr>
      </w:pPr>
      <w:r w:rsidRPr="00703499">
        <w:rPr>
          <w:sz w:val="22"/>
          <w:szCs w:val="20"/>
        </w:rPr>
        <w:t xml:space="preserve">6) Si el desplazamiento del sistema móvil es a lo largo del eje negativo </w:t>
      </w:r>
      <w:r w:rsidRPr="00703499">
        <w:rPr>
          <w:rFonts w:ascii="Cambria Math" w:hAnsi="Cambria Math" w:cs="Cambria Math"/>
          <w:sz w:val="22"/>
          <w:szCs w:val="20"/>
        </w:rPr>
        <w:t>𝜏</w:t>
      </w:r>
      <w:r w:rsidRPr="00703499">
        <w:rPr>
          <w:sz w:val="22"/>
          <w:szCs w:val="20"/>
        </w:rPr>
        <w:t xml:space="preserve"> (es</w:t>
      </w:r>
      <w:r>
        <w:rPr>
          <w:sz w:val="22"/>
          <w:szCs w:val="20"/>
        </w:rPr>
        <w:t xml:space="preserve"> </w:t>
      </w:r>
      <w:r w:rsidRPr="00703499">
        <w:rPr>
          <w:sz w:val="22"/>
          <w:szCs w:val="20"/>
        </w:rPr>
        <w:t xml:space="preserve">decir, hacia la izquierda), t es negativo. Si es sobre el eje positivo </w:t>
      </w:r>
      <w:r w:rsidRPr="00703499">
        <w:rPr>
          <w:rFonts w:ascii="Cambria Math" w:hAnsi="Cambria Math" w:cs="Cambria Math"/>
          <w:sz w:val="22"/>
          <w:szCs w:val="20"/>
        </w:rPr>
        <w:t>𝜏</w:t>
      </w:r>
      <w:r w:rsidRPr="00703499">
        <w:rPr>
          <w:sz w:val="22"/>
          <w:szCs w:val="20"/>
        </w:rPr>
        <w:t xml:space="preserve"> (hacia</w:t>
      </w:r>
      <w:r>
        <w:rPr>
          <w:sz w:val="22"/>
          <w:szCs w:val="20"/>
        </w:rPr>
        <w:t xml:space="preserve"> </w:t>
      </w:r>
      <w:r w:rsidRPr="00703499">
        <w:rPr>
          <w:sz w:val="22"/>
          <w:szCs w:val="20"/>
        </w:rPr>
        <w:t>la derecha), t es positivo.</w:t>
      </w:r>
    </w:p>
    <w:sectPr w:rsidR="007F29C6" w:rsidRPr="007F29C6" w:rsidSect="00C0333B">
      <w:headerReference w:type="first" r:id="rId4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9EBB6" w14:textId="77777777" w:rsidR="00195154" w:rsidRDefault="00195154" w:rsidP="00C0333B">
      <w:pPr>
        <w:spacing w:after="0" w:line="240" w:lineRule="auto"/>
      </w:pPr>
      <w:r>
        <w:separator/>
      </w:r>
    </w:p>
  </w:endnote>
  <w:endnote w:type="continuationSeparator" w:id="0">
    <w:p w14:paraId="4181B631" w14:textId="77777777" w:rsidR="00195154" w:rsidRDefault="00195154" w:rsidP="00C03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F9E37" w14:textId="77777777" w:rsidR="00195154" w:rsidRDefault="00195154" w:rsidP="00C0333B">
      <w:pPr>
        <w:spacing w:after="0" w:line="240" w:lineRule="auto"/>
      </w:pPr>
      <w:r>
        <w:separator/>
      </w:r>
    </w:p>
  </w:footnote>
  <w:footnote w:type="continuationSeparator" w:id="0">
    <w:p w14:paraId="05AD2D55" w14:textId="77777777" w:rsidR="00195154" w:rsidRDefault="00195154" w:rsidP="00C03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06220" w14:textId="4202FB31" w:rsidR="00C0333B" w:rsidRPr="006B12B9" w:rsidRDefault="00703499" w:rsidP="00703499">
    <w:pPr>
      <w:pStyle w:val="Encabezado"/>
      <w:tabs>
        <w:tab w:val="clear" w:pos="4419"/>
      </w:tabs>
      <w:jc w:val="both"/>
      <w:rPr>
        <w:rFonts w:cs="Arial"/>
        <w:b/>
        <w:bCs/>
        <w:sz w:val="22"/>
        <w:u w:val="single"/>
      </w:rPr>
    </w:pPr>
    <w:r>
      <w:rPr>
        <w:rFonts w:cs="Arial"/>
        <w:sz w:val="22"/>
      </w:rPr>
      <w:t>ITCR</w:t>
    </w:r>
    <w:r>
      <w:rPr>
        <w:rFonts w:cs="Arial"/>
        <w:sz w:val="22"/>
      </w:rPr>
      <w:tab/>
    </w:r>
    <w:r>
      <w:rPr>
        <w:rFonts w:cs="Arial"/>
        <w:sz w:val="22"/>
      </w:rPr>
      <w:t>Ernesto Pocasangre Kreling</w:t>
    </w:r>
  </w:p>
  <w:p w14:paraId="02F14F81" w14:textId="1BF2118D" w:rsidR="00C0333B" w:rsidRPr="006B12B9" w:rsidRDefault="00C0333B" w:rsidP="00C0333B">
    <w:pPr>
      <w:pStyle w:val="Encabezado"/>
      <w:tabs>
        <w:tab w:val="clear" w:pos="4419"/>
        <w:tab w:val="clear" w:pos="8838"/>
        <w:tab w:val="right" w:pos="10773"/>
      </w:tabs>
      <w:jc w:val="both"/>
      <w:rPr>
        <w:rFonts w:cs="Arial"/>
        <w:sz w:val="22"/>
      </w:rPr>
    </w:pPr>
    <w:r>
      <w:rPr>
        <w:rFonts w:cs="Arial"/>
        <w:sz w:val="22"/>
      </w:rPr>
      <w:t>MT-5002</w:t>
    </w:r>
    <w:r w:rsidR="00703499">
      <w:rPr>
        <w:rFonts w:cs="Arial"/>
        <w:sz w:val="22"/>
      </w:rPr>
      <w:t xml:space="preserve"> Gr1</w:t>
    </w:r>
    <w:r>
      <w:rPr>
        <w:rFonts w:cs="Arial"/>
        <w:sz w:val="22"/>
      </w:rPr>
      <w:tab/>
    </w:r>
    <w:r w:rsidR="00703499">
      <w:rPr>
        <w:rFonts w:cs="Arial"/>
        <w:sz w:val="22"/>
      </w:rPr>
      <w:t>2019084090</w:t>
    </w:r>
  </w:p>
  <w:p w14:paraId="7E83AE39" w14:textId="67D75EF4" w:rsidR="00C0333B" w:rsidRPr="006B12B9" w:rsidRDefault="00C0333B" w:rsidP="00C0333B">
    <w:pPr>
      <w:pStyle w:val="Encabezado"/>
      <w:tabs>
        <w:tab w:val="clear" w:pos="4419"/>
        <w:tab w:val="center" w:pos="5387"/>
      </w:tabs>
      <w:jc w:val="both"/>
      <w:rPr>
        <w:rFonts w:cs="Arial"/>
        <w:sz w:val="22"/>
      </w:rPr>
    </w:pPr>
    <w:r>
      <w:rPr>
        <w:rFonts w:cs="Arial"/>
        <w:sz w:val="22"/>
      </w:rPr>
      <w:tab/>
    </w:r>
    <w:r w:rsidRPr="006B12B9">
      <w:rPr>
        <w:rFonts w:cs="Arial"/>
        <w:sz w:val="22"/>
      </w:rPr>
      <w:tab/>
    </w:r>
  </w:p>
  <w:p w14:paraId="1B97E90E" w14:textId="77777777" w:rsidR="00C0333B" w:rsidRDefault="00C033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B38F9"/>
    <w:multiLevelType w:val="hybridMultilevel"/>
    <w:tmpl w:val="00B2FE90"/>
    <w:lvl w:ilvl="0" w:tplc="6430EC6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C751D"/>
    <w:multiLevelType w:val="hybridMultilevel"/>
    <w:tmpl w:val="C6CACA3E"/>
    <w:lvl w:ilvl="0" w:tplc="1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6CD214C3"/>
    <w:multiLevelType w:val="hybridMultilevel"/>
    <w:tmpl w:val="F104C13E"/>
    <w:lvl w:ilvl="0" w:tplc="C9B6DD3A">
      <w:start w:val="1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236525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3B"/>
    <w:rsid w:val="00006940"/>
    <w:rsid w:val="00096175"/>
    <w:rsid w:val="0011135D"/>
    <w:rsid w:val="00195154"/>
    <w:rsid w:val="002267F9"/>
    <w:rsid w:val="002B5F8E"/>
    <w:rsid w:val="00300A6E"/>
    <w:rsid w:val="00305A53"/>
    <w:rsid w:val="003D10FA"/>
    <w:rsid w:val="00404116"/>
    <w:rsid w:val="0049014E"/>
    <w:rsid w:val="004A1C59"/>
    <w:rsid w:val="004F2C9C"/>
    <w:rsid w:val="005E15AE"/>
    <w:rsid w:val="00703499"/>
    <w:rsid w:val="00757A08"/>
    <w:rsid w:val="007F29C6"/>
    <w:rsid w:val="00840716"/>
    <w:rsid w:val="00A55D39"/>
    <w:rsid w:val="00C0333B"/>
    <w:rsid w:val="00D26428"/>
    <w:rsid w:val="00D45411"/>
    <w:rsid w:val="00EE5FBA"/>
    <w:rsid w:val="00FF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B13E9"/>
  <w15:chartTrackingRefBased/>
  <w15:docId w15:val="{A09328D0-30AE-4E49-A15B-158D9AF8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33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333B"/>
  </w:style>
  <w:style w:type="paragraph" w:styleId="Piedepgina">
    <w:name w:val="footer"/>
    <w:basedOn w:val="Normal"/>
    <w:link w:val="PiedepginaCar"/>
    <w:uiPriority w:val="99"/>
    <w:unhideWhenUsed/>
    <w:rsid w:val="00C033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333B"/>
  </w:style>
  <w:style w:type="paragraph" w:styleId="Prrafodelista">
    <w:name w:val="List Paragraph"/>
    <w:basedOn w:val="Normal"/>
    <w:uiPriority w:val="34"/>
    <w:qFormat/>
    <w:rsid w:val="00C0333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64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842</Words>
  <Characters>4637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BLANCO RICARDO ENRIQUE</dc:creator>
  <cp:keywords/>
  <dc:description/>
  <cp:lastModifiedBy>Ernesto Pocasangre Kreling</cp:lastModifiedBy>
  <cp:revision>2</cp:revision>
  <dcterms:created xsi:type="dcterms:W3CDTF">2021-05-14T06:05:00Z</dcterms:created>
  <dcterms:modified xsi:type="dcterms:W3CDTF">2021-05-14T06:05:00Z</dcterms:modified>
</cp:coreProperties>
</file>