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235E" w14:textId="27AB284B" w:rsidR="00292DD2" w:rsidRDefault="00292DD2" w:rsidP="00292DD2">
      <w:r>
        <w:t>6. ¿Qué es el proceso de muestreo? ¿Qué es el muestreo uniforme, plantee un ejemplo grafico</w:t>
      </w:r>
      <w:r>
        <w:t xml:space="preserve"> </w:t>
      </w:r>
      <w:r>
        <w:t>del muestreo uniforme de una señal cualquiera continua en el tiempo?</w:t>
      </w:r>
    </w:p>
    <w:p w14:paraId="64AA28FB" w14:textId="728D7869" w:rsidR="00292DD2" w:rsidRDefault="00292DD2" w:rsidP="00292DD2">
      <w:r>
        <w:t>- Muestreo es la conversión de una señal de variable continua a otra de variable discreta</w:t>
      </w:r>
      <w:r>
        <w:t xml:space="preserve"> </w:t>
      </w:r>
      <w:r>
        <w:t>que es el resultado de tomar “muestras” de la señal de variable continua en ciertos instantes. Si</w:t>
      </w:r>
      <w:r>
        <w:t xml:space="preserve"> </w:t>
      </w:r>
      <w:r>
        <w:rPr>
          <w:rFonts w:ascii="Cambria Math" w:hAnsi="Cambria Math" w:cs="Cambria Math"/>
        </w:rPr>
        <w:t>𝑥𝑎</w:t>
      </w:r>
      <w:r>
        <w:t>(</w:t>
      </w:r>
      <w:r>
        <w:rPr>
          <w:rFonts w:ascii="Cambria Math" w:hAnsi="Cambria Math" w:cs="Cambria Math"/>
        </w:rPr>
        <w:t>𝑡</w:t>
      </w:r>
      <w:r>
        <w:t>) es la entrada al bloque de muestreo, entonces la salida puede ser tomada en instantes</w:t>
      </w:r>
      <w:r>
        <w:t xml:space="preserve"> </w:t>
      </w:r>
      <w:r>
        <w:t xml:space="preserve">equidistantes </w:t>
      </w:r>
      <w:r>
        <w:rPr>
          <w:rFonts w:ascii="Cambria Math" w:hAnsi="Cambria Math" w:cs="Cambria Math"/>
        </w:rPr>
        <w:t>𝑥𝑎</w:t>
      </w:r>
      <w:r>
        <w:t>(</w:t>
      </w:r>
      <w:r>
        <w:rPr>
          <w:rFonts w:ascii="Cambria Math" w:hAnsi="Cambria Math" w:cs="Cambria Math"/>
        </w:rPr>
        <w:t>𝑛𝑇</w:t>
      </w:r>
      <w:r>
        <w:t>), donde a T se le denomina el intervalo de muestreo.</w:t>
      </w:r>
    </w:p>
    <w:p w14:paraId="6C9F1F44" w14:textId="4C12ED16" w:rsidR="00EE30B7" w:rsidRDefault="00292DD2" w:rsidP="00292DD2">
      <w:r>
        <w:t>- Muestreo uniforme también llamado periódico es el que utiliza una tasa de muestreo</w:t>
      </w:r>
      <w:r>
        <w:t xml:space="preserve"> </w:t>
      </w:r>
      <w:r>
        <w:t>constante, es decir, que dichas muestras son tomadas en instantes de tiempo equidistantes</w:t>
      </w:r>
      <w:r>
        <w:t xml:space="preserve"> </w:t>
      </w:r>
      <w:r>
        <w:t>con:</w:t>
      </w:r>
    </w:p>
    <w:p w14:paraId="0D1E3325" w14:textId="1D9C2B36" w:rsidR="00292DD2" w:rsidRDefault="00292DD2" w:rsidP="00292DD2">
      <w:r w:rsidRPr="00292DD2">
        <w:drawing>
          <wp:inline distT="0" distB="0" distL="0" distR="0" wp14:anchorId="6A434526" wp14:editId="1FE48A59">
            <wp:extent cx="5612130" cy="2900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76E9" w14:textId="23C915AB" w:rsidR="00292DD2" w:rsidRDefault="00292DD2" w:rsidP="00292DD2">
      <w:r>
        <w:t>7. ¿Qué es la conversión Analógica-Digital? ¿Qué es la etapa de muestreo, etapa de</w:t>
      </w:r>
      <w:r>
        <w:t xml:space="preserve"> </w:t>
      </w:r>
      <w:r>
        <w:t>cuantificación y etapa de codificación?</w:t>
      </w:r>
    </w:p>
    <w:p w14:paraId="74510BE6" w14:textId="7538870D" w:rsidR="00292DD2" w:rsidRDefault="00292DD2" w:rsidP="00292DD2">
      <w:r>
        <w:t xml:space="preserve">Conceptualmente en la conversión de una señal analógica a una representación digital </w:t>
      </w:r>
      <w:r w:rsidR="005B51C4">
        <w:t>intervienen</w:t>
      </w:r>
      <w:r>
        <w:t xml:space="preserve"> tres pasos:</w:t>
      </w:r>
    </w:p>
    <w:p w14:paraId="0EE31E7D" w14:textId="6CFFD6D2" w:rsidR="00292DD2" w:rsidRDefault="00292DD2" w:rsidP="00292DD2">
      <w:r>
        <w:t>1) Muestreo es la conversión de una señal de variable continua a otra de</w:t>
      </w:r>
      <w:r>
        <w:t xml:space="preserve"> </w:t>
      </w:r>
      <w:r>
        <w:t>variable discreta que es el resultado de tomar “muestras” de la señal de</w:t>
      </w:r>
      <w:r>
        <w:t xml:space="preserve"> </w:t>
      </w:r>
      <w:r>
        <w:t>variable continua en ciertos instantes. Si xa(t) es la entrada al bloque de</w:t>
      </w:r>
      <w:r>
        <w:t xml:space="preserve"> </w:t>
      </w:r>
      <w:r>
        <w:t>muestreo, entonces la salida puede ser tomada en instantes equidistantes</w:t>
      </w:r>
      <w:r>
        <w:t xml:space="preserve"> </w:t>
      </w:r>
      <w:r>
        <w:t>xa(nT), donde a T se le denomina el intervalo de muestreo.</w:t>
      </w:r>
    </w:p>
    <w:p w14:paraId="382CC3E9" w14:textId="61941CB6" w:rsidR="00292DD2" w:rsidRDefault="00292DD2" w:rsidP="00292DD2">
      <w:r>
        <w:t>2) Cuantificación es la conversión de la señal de variable discreta y valores</w:t>
      </w:r>
      <w:r>
        <w:t xml:space="preserve"> </w:t>
      </w:r>
      <w:r>
        <w:t>continuos a otra señal de variable discreta, pero con valores discretos. El</w:t>
      </w:r>
      <w:r>
        <w:t xml:space="preserve"> </w:t>
      </w:r>
      <w:r>
        <w:t>valor de cada muestra es aproximado entonces con un valor de un conjunto</w:t>
      </w:r>
      <w:r>
        <w:t xml:space="preserve"> </w:t>
      </w:r>
      <w:r>
        <w:t>finito de posibles valores. A la diferencia entre el valor continuo y su</w:t>
      </w:r>
      <w:r>
        <w:t xml:space="preserve"> </w:t>
      </w:r>
      <w:r>
        <w:t>aproximación se le denomina error de cuantificación.</w:t>
      </w:r>
    </w:p>
    <w:p w14:paraId="3F754EAF" w14:textId="2DE137C4" w:rsidR="00292DD2" w:rsidRDefault="00292DD2" w:rsidP="00292DD2">
      <w:r>
        <w:t>3) Codificación consiste en la asignación de una representación usualmente</w:t>
      </w:r>
      <w:r>
        <w:t xml:space="preserve"> </w:t>
      </w:r>
      <w:r>
        <w:t>binaria para los valores cuantificados.</w:t>
      </w:r>
    </w:p>
    <w:p w14:paraId="34252F3F" w14:textId="370A0F2E" w:rsidR="00292DD2" w:rsidRDefault="00292DD2" w:rsidP="00292DD2">
      <w:r w:rsidRPr="00292DD2">
        <w:lastRenderedPageBreak/>
        <w:drawing>
          <wp:inline distT="0" distB="0" distL="0" distR="0" wp14:anchorId="006EF71A" wp14:editId="0C15AFE8">
            <wp:extent cx="5612130" cy="2337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E85" w14:textId="083F6F96" w:rsidR="00292DD2" w:rsidRDefault="00292DD2" w:rsidP="00292DD2">
      <w:r>
        <w:t>8. Revisar series de potencia y su convergencia en variable compleja.</w:t>
      </w:r>
    </w:p>
    <w:p w14:paraId="04A87CDA" w14:textId="2F141465" w:rsidR="00292DD2" w:rsidRDefault="00292DD2" w:rsidP="00292DD2">
      <w:pPr>
        <w:jc w:val="center"/>
      </w:pPr>
      <w:r w:rsidRPr="00292DD2">
        <w:drawing>
          <wp:inline distT="0" distB="0" distL="0" distR="0" wp14:anchorId="1CA296AF" wp14:editId="247B73BE">
            <wp:extent cx="2248214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E1D" w14:textId="77777777" w:rsidR="00292DD2" w:rsidRDefault="00292DD2" w:rsidP="00292DD2">
      <w:pPr>
        <w:pStyle w:val="Prrafodelista"/>
        <w:numPr>
          <w:ilvl w:val="0"/>
          <w:numId w:val="1"/>
        </w:numPr>
        <w:jc w:val="both"/>
      </w:pPr>
      <w:r>
        <w:t xml:space="preserve">Centrada en z0: </w:t>
      </w:r>
    </w:p>
    <w:p w14:paraId="53C8A8D2" w14:textId="000C5818" w:rsidR="00292DD2" w:rsidRDefault="00292DD2" w:rsidP="00292DD2">
      <w:pPr>
        <w:pStyle w:val="Prrafodelista"/>
        <w:numPr>
          <w:ilvl w:val="0"/>
          <w:numId w:val="3"/>
        </w:numPr>
        <w:jc w:val="both"/>
      </w:pPr>
      <w:r>
        <w:t>Converge para |z-z0| &lt; R</w:t>
      </w:r>
    </w:p>
    <w:p w14:paraId="1642142A" w14:textId="62CAC42B" w:rsidR="00292DD2" w:rsidRDefault="00292DD2" w:rsidP="00292DD2">
      <w:pPr>
        <w:pStyle w:val="Prrafodelista"/>
        <w:numPr>
          <w:ilvl w:val="0"/>
          <w:numId w:val="1"/>
        </w:numPr>
        <w:jc w:val="both"/>
      </w:pPr>
      <w:r>
        <w:t>R se determina por el punto más cercano al centro donde la función no es analítica.</w:t>
      </w:r>
    </w:p>
    <w:p w14:paraId="17D47E44" w14:textId="18B3AA86" w:rsidR="00292DD2" w:rsidRDefault="00292DD2" w:rsidP="00292DD2">
      <w:pPr>
        <w:jc w:val="both"/>
      </w:pPr>
      <w:r>
        <w:t>9. Una señal discreta se muestra en la siguiente figura:</w:t>
      </w:r>
    </w:p>
    <w:p w14:paraId="3FA193BF" w14:textId="1BB67875" w:rsidR="00292DD2" w:rsidRDefault="00292DD2" w:rsidP="00292DD2">
      <w:pPr>
        <w:jc w:val="both"/>
      </w:pPr>
      <w:r w:rsidRPr="00292DD2">
        <w:drawing>
          <wp:inline distT="0" distB="0" distL="0" distR="0" wp14:anchorId="12B9FCA4" wp14:editId="45926195">
            <wp:extent cx="5612130" cy="37325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67D" w14:textId="3D9493C6" w:rsidR="00292DD2" w:rsidRDefault="00292DD2" w:rsidP="00292DD2">
      <w:pPr>
        <w:jc w:val="both"/>
      </w:pPr>
      <w:r w:rsidRPr="00292DD2">
        <w:lastRenderedPageBreak/>
        <w:drawing>
          <wp:inline distT="0" distB="0" distL="0" distR="0" wp14:anchorId="6F056E3F" wp14:editId="7C1E9DB1">
            <wp:extent cx="5612130" cy="4282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D31D" w14:textId="77777777" w:rsidR="00292DD2" w:rsidRDefault="00292DD2" w:rsidP="00292DD2">
      <w:pPr>
        <w:jc w:val="both"/>
      </w:pPr>
      <w:r>
        <w:t>10.Considere la señal discreta</w:t>
      </w:r>
    </w:p>
    <w:p w14:paraId="1AB4BE10" w14:textId="77777777" w:rsidR="005B51C4" w:rsidRDefault="005B51C4" w:rsidP="005B51C4">
      <w:pPr>
        <w:jc w:val="center"/>
      </w:pPr>
      <w:r w:rsidRPr="005B51C4">
        <w:rPr>
          <w:rFonts w:ascii="Cambria Math" w:hAnsi="Cambria Math" w:cs="Cambria Math"/>
        </w:rPr>
        <w:drawing>
          <wp:inline distT="0" distB="0" distL="0" distR="0" wp14:anchorId="700B9718" wp14:editId="07B06F34">
            <wp:extent cx="2648320" cy="8192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246" w14:textId="16A6DE8E" w:rsidR="00292DD2" w:rsidRDefault="00292DD2" w:rsidP="00292DD2">
      <w:pPr>
        <w:jc w:val="both"/>
      </w:pPr>
      <w:r>
        <w:t xml:space="preserve">Determine los valores de los enteros </w:t>
      </w:r>
      <w:r>
        <w:rPr>
          <w:rFonts w:ascii="Cambria Math" w:hAnsi="Cambria Math" w:cs="Cambria Math"/>
        </w:rPr>
        <w:t>𝑀</w:t>
      </w:r>
      <w:r>
        <w:t xml:space="preserve"> y n0 de manera que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>] se exprese como:</w:t>
      </w:r>
    </w:p>
    <w:p w14:paraId="359FD81E" w14:textId="2FB858A1" w:rsidR="00292DD2" w:rsidRDefault="005B51C4" w:rsidP="005B51C4">
      <w:pPr>
        <w:jc w:val="center"/>
      </w:pPr>
      <w:r w:rsidRPr="005B51C4">
        <w:rPr>
          <w:rFonts w:ascii="Cambria Math" w:hAnsi="Cambria Math" w:cs="Cambria Math"/>
        </w:rPr>
        <w:drawing>
          <wp:inline distT="0" distB="0" distL="0" distR="0" wp14:anchorId="022A4437" wp14:editId="2A879DAA">
            <wp:extent cx="1991003" cy="47631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E91C" w14:textId="750886A2" w:rsidR="005B51C4" w:rsidRDefault="005B51C4" w:rsidP="005B51C4">
      <w:pPr>
        <w:jc w:val="center"/>
      </w:pPr>
      <w:r w:rsidRPr="005B51C4">
        <w:lastRenderedPageBreak/>
        <w:drawing>
          <wp:inline distT="0" distB="0" distL="0" distR="0" wp14:anchorId="35E547F1" wp14:editId="58726110">
            <wp:extent cx="5193030" cy="19860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097" cy="19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7CA" w14:textId="0AA7B582" w:rsidR="005B51C4" w:rsidRDefault="005B51C4" w:rsidP="005B51C4">
      <w:pPr>
        <w:jc w:val="center"/>
      </w:pPr>
      <w:r w:rsidRPr="005B51C4">
        <w:drawing>
          <wp:inline distT="0" distB="0" distL="0" distR="0" wp14:anchorId="39BD28BB" wp14:editId="6A7A2E53">
            <wp:extent cx="3445427" cy="1670720"/>
            <wp:effectExtent l="0" t="0" r="317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751" cy="16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282" w14:textId="4A0AC907" w:rsidR="005B51C4" w:rsidRDefault="005B51C4" w:rsidP="005B51C4">
      <w:pPr>
        <w:jc w:val="both"/>
      </w:pPr>
      <w:r>
        <w:t>11.Determine la trasformada de Laplace de una señal muestreada. ¿Cómo se relaciona este resultado con la transformada Z?</w:t>
      </w:r>
    </w:p>
    <w:p w14:paraId="1ACEF247" w14:textId="38D58756" w:rsidR="005B51C4" w:rsidRDefault="005B51C4" w:rsidP="005B51C4">
      <w:pPr>
        <w:jc w:val="center"/>
      </w:pPr>
      <w:r w:rsidRPr="005B51C4">
        <w:drawing>
          <wp:inline distT="0" distB="0" distL="0" distR="0" wp14:anchorId="31C8E63D" wp14:editId="3AADC192">
            <wp:extent cx="4352922" cy="656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008" cy="6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D84" w14:textId="711288FE" w:rsidR="005B51C4" w:rsidRDefault="005B51C4" w:rsidP="005B51C4">
      <w:pPr>
        <w:jc w:val="both"/>
      </w:pPr>
      <w:r>
        <w:t>Aplicando Laplace:</w:t>
      </w:r>
    </w:p>
    <w:p w14:paraId="6F1E7241" w14:textId="6026B9DD" w:rsidR="005B51C4" w:rsidRDefault="005B51C4" w:rsidP="005B51C4">
      <w:pPr>
        <w:jc w:val="both"/>
      </w:pPr>
      <w:r w:rsidRPr="005B51C4">
        <w:drawing>
          <wp:inline distT="0" distB="0" distL="0" distR="0" wp14:anchorId="48B53A16" wp14:editId="101D507B">
            <wp:extent cx="5612130" cy="2501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1C4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DDE2" w14:textId="77777777" w:rsidR="00670BD2" w:rsidRDefault="00670BD2" w:rsidP="00292DD2">
      <w:pPr>
        <w:spacing w:after="0" w:line="240" w:lineRule="auto"/>
      </w:pPr>
      <w:r>
        <w:separator/>
      </w:r>
    </w:p>
  </w:endnote>
  <w:endnote w:type="continuationSeparator" w:id="0">
    <w:p w14:paraId="32B95615" w14:textId="77777777" w:rsidR="00670BD2" w:rsidRDefault="00670BD2" w:rsidP="0029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37B3" w14:textId="77777777" w:rsidR="00670BD2" w:rsidRDefault="00670BD2" w:rsidP="00292DD2">
      <w:pPr>
        <w:spacing w:after="0" w:line="240" w:lineRule="auto"/>
      </w:pPr>
      <w:r>
        <w:separator/>
      </w:r>
    </w:p>
  </w:footnote>
  <w:footnote w:type="continuationSeparator" w:id="0">
    <w:p w14:paraId="75ECA333" w14:textId="77777777" w:rsidR="00670BD2" w:rsidRDefault="00670BD2" w:rsidP="0029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E258" w14:textId="3B741F07" w:rsidR="00292DD2" w:rsidRDefault="00292DD2">
    <w:pPr>
      <w:pStyle w:val="Encabezado"/>
    </w:pPr>
    <w:r>
      <w:t>Ernesto Pocasangre Kreling</w:t>
    </w:r>
    <w:r>
      <w:tab/>
    </w:r>
    <w:r>
      <w:tab/>
      <w:t>Guía semana 14</w:t>
    </w:r>
  </w:p>
  <w:p w14:paraId="0CCD7788" w14:textId="3BF292C0" w:rsidR="00292DD2" w:rsidRDefault="00292DD2">
    <w:pPr>
      <w:pStyle w:val="Encabezado"/>
    </w:pPr>
    <w:r>
      <w:t>2019084090</w:t>
    </w:r>
    <w:r>
      <w:tab/>
    </w:r>
    <w:r>
      <w:tab/>
      <w:t>MT-5002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990"/>
    <w:multiLevelType w:val="hybridMultilevel"/>
    <w:tmpl w:val="6ED2D69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1A9D"/>
    <w:multiLevelType w:val="hybridMultilevel"/>
    <w:tmpl w:val="71EA8DCE"/>
    <w:lvl w:ilvl="0" w:tplc="97367F1A">
      <w:start w:val="1"/>
      <w:numFmt w:val="lowerRoman"/>
      <w:lvlText w:val="%1."/>
      <w:lvlJc w:val="left"/>
      <w:pPr>
        <w:ind w:left="2760" w:hanging="204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B2761"/>
    <w:multiLevelType w:val="hybridMultilevel"/>
    <w:tmpl w:val="E32EDCAC"/>
    <w:lvl w:ilvl="0" w:tplc="BBE607BA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D2"/>
    <w:rsid w:val="00292DD2"/>
    <w:rsid w:val="005B51C4"/>
    <w:rsid w:val="00670BD2"/>
    <w:rsid w:val="00E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BB46"/>
  <w15:chartTrackingRefBased/>
  <w15:docId w15:val="{52A8B90D-AFFF-4022-8BC9-57A14434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DD2"/>
  </w:style>
  <w:style w:type="paragraph" w:styleId="Piedepgina">
    <w:name w:val="footer"/>
    <w:basedOn w:val="Normal"/>
    <w:link w:val="PiedepginaCar"/>
    <w:uiPriority w:val="99"/>
    <w:unhideWhenUsed/>
    <w:rsid w:val="00292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DD2"/>
  </w:style>
  <w:style w:type="paragraph" w:styleId="Prrafodelista">
    <w:name w:val="List Paragraph"/>
    <w:basedOn w:val="Normal"/>
    <w:uiPriority w:val="34"/>
    <w:qFormat/>
    <w:rsid w:val="0029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Pocasangre Kreling</dc:creator>
  <cp:keywords/>
  <dc:description/>
  <cp:lastModifiedBy>Ernesto Pocasangre Kreling</cp:lastModifiedBy>
  <cp:revision>1</cp:revision>
  <dcterms:created xsi:type="dcterms:W3CDTF">2021-06-03T06:53:00Z</dcterms:created>
  <dcterms:modified xsi:type="dcterms:W3CDTF">2021-06-03T07:06:00Z</dcterms:modified>
</cp:coreProperties>
</file>