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499DC" w14:textId="2A7BC313" w:rsidR="003E0E0F" w:rsidRDefault="002D48BD" w:rsidP="005F2719">
      <w:pPr>
        <w:spacing w:after="0"/>
        <w:jc w:val="center"/>
        <w:rPr>
          <w:b/>
          <w:sz w:val="36"/>
          <w:lang w:val="en-US"/>
        </w:rPr>
      </w:pPr>
      <w:r>
        <w:rPr>
          <w:b/>
          <w:sz w:val="36"/>
          <w:lang w:val="en-US"/>
        </w:rPr>
        <w:t>K</w:t>
      </w:r>
      <w:r w:rsidR="00A819CD">
        <w:rPr>
          <w:b/>
          <w:sz w:val="36"/>
          <w:lang w:val="en-US"/>
        </w:rPr>
        <w:t>e</w:t>
      </w:r>
      <w:r>
        <w:rPr>
          <w:b/>
          <w:sz w:val="36"/>
          <w:lang w:val="en-US"/>
        </w:rPr>
        <w:t>yGuardian</w:t>
      </w:r>
    </w:p>
    <w:p w14:paraId="6ECF9570" w14:textId="39AEACFE" w:rsidR="005F2719" w:rsidRDefault="002D48BD" w:rsidP="005F2719">
      <w:pPr>
        <w:spacing w:after="0"/>
        <w:ind w:left="29" w:right="6"/>
        <w:jc w:val="center"/>
      </w:pPr>
      <w:r>
        <w:rPr>
          <w:sz w:val="17"/>
        </w:rPr>
        <w:t>Surya Pratap</w:t>
      </w:r>
      <w:r w:rsidR="005F2719">
        <w:rPr>
          <w:sz w:val="17"/>
        </w:rPr>
        <w:t xml:space="preserve"> Singh</w:t>
      </w:r>
      <w:r>
        <w:rPr>
          <w:sz w:val="17"/>
        </w:rPr>
        <w:t xml:space="preserve"> Chauhan</w:t>
      </w:r>
    </w:p>
    <w:p w14:paraId="2CA4E818" w14:textId="77777777" w:rsidR="005F2719" w:rsidRDefault="005F2719" w:rsidP="005F2719">
      <w:pPr>
        <w:spacing w:after="0"/>
        <w:ind w:left="29" w:right="2"/>
        <w:jc w:val="center"/>
      </w:pPr>
      <w:r>
        <w:rPr>
          <w:sz w:val="17"/>
        </w:rPr>
        <w:t xml:space="preserve">Department of Computer Science and Engineering </w:t>
      </w:r>
    </w:p>
    <w:p w14:paraId="4D68A4AE" w14:textId="77777777" w:rsidR="005F2719" w:rsidRDefault="005F2719" w:rsidP="005F2719">
      <w:pPr>
        <w:spacing w:after="0"/>
        <w:ind w:left="29" w:right="6"/>
        <w:jc w:val="center"/>
      </w:pPr>
      <w:r>
        <w:rPr>
          <w:sz w:val="17"/>
        </w:rPr>
        <w:t xml:space="preserve">Raj Kumar Goel Institute of Technology, Ghaziabad </w:t>
      </w:r>
    </w:p>
    <w:p w14:paraId="42827762" w14:textId="77777777" w:rsidR="005F2719" w:rsidRDefault="005F2719" w:rsidP="005F2719">
      <w:pPr>
        <w:spacing w:after="0"/>
        <w:ind w:left="29"/>
        <w:jc w:val="center"/>
      </w:pPr>
      <w:r>
        <w:rPr>
          <w:sz w:val="17"/>
        </w:rPr>
        <w:t xml:space="preserve">Uttar Pradesh, India-201003 </w:t>
      </w:r>
    </w:p>
    <w:p w14:paraId="222AD214" w14:textId="741C1B60" w:rsidR="005F2719" w:rsidRDefault="002D48BD" w:rsidP="00BD6EC5">
      <w:pPr>
        <w:ind w:left="29" w:right="4"/>
        <w:jc w:val="center"/>
        <w:rPr>
          <w:sz w:val="17"/>
        </w:rPr>
      </w:pPr>
      <w:r>
        <w:rPr>
          <w:sz w:val="17"/>
        </w:rPr>
        <w:t>surya.pratap0038@gmail</w:t>
      </w:r>
      <w:r w:rsidR="005F2719">
        <w:rPr>
          <w:sz w:val="17"/>
        </w:rPr>
        <w:t xml:space="preserve">.com </w:t>
      </w:r>
    </w:p>
    <w:p w14:paraId="5FCA1D2F" w14:textId="77777777" w:rsidR="005F2719" w:rsidRDefault="005F2719" w:rsidP="00BD6EC5">
      <w:pPr>
        <w:spacing w:before="240"/>
        <w:ind w:left="29" w:right="4"/>
        <w:sectPr w:rsidR="005F2719" w:rsidSect="00CA641A">
          <w:pgSz w:w="11906" w:h="16838"/>
          <w:pgMar w:top="1440" w:right="1440" w:bottom="1440" w:left="1440" w:header="708" w:footer="708" w:gutter="0"/>
          <w:cols w:space="708"/>
          <w:docGrid w:linePitch="360"/>
        </w:sectPr>
      </w:pPr>
    </w:p>
    <w:p w14:paraId="67CE7EB2" w14:textId="77777777" w:rsidR="005F2719" w:rsidRDefault="005F2719" w:rsidP="00BD6EC5">
      <w:pPr>
        <w:ind w:left="29" w:right="4"/>
        <w:jc w:val="center"/>
      </w:pPr>
    </w:p>
    <w:p w14:paraId="0D72FADF" w14:textId="74B794C9" w:rsidR="002D48BD" w:rsidRPr="002D48BD" w:rsidRDefault="005F2719" w:rsidP="002D48BD">
      <w:pPr>
        <w:jc w:val="both"/>
        <w:rPr>
          <w:rFonts w:ascii="Times New Roman" w:eastAsia="Times New Roman" w:hAnsi="Times New Roman" w:cs="Times New Roman"/>
          <w:b/>
          <w:sz w:val="17"/>
        </w:rPr>
      </w:pPr>
      <w:r w:rsidRPr="00BD6EC5">
        <w:rPr>
          <w:rFonts w:ascii="Times New Roman" w:eastAsia="Times New Roman" w:hAnsi="Times New Roman" w:cs="Times New Roman"/>
          <w:b/>
          <w:sz w:val="17"/>
        </w:rPr>
        <w:t>Abstract-</w:t>
      </w:r>
      <w:r w:rsidR="002D48BD">
        <w:rPr>
          <w:rFonts w:ascii="Times New Roman" w:eastAsia="Times New Roman" w:hAnsi="Times New Roman" w:cs="Times New Roman"/>
          <w:b/>
          <w:sz w:val="17"/>
        </w:rPr>
        <w:t xml:space="preserve"> </w:t>
      </w:r>
      <w:r w:rsidR="002D48BD" w:rsidRPr="002D48BD">
        <w:rPr>
          <w:rFonts w:ascii="Times New Roman" w:eastAsia="Times New Roman" w:hAnsi="Times New Roman" w:cs="Times New Roman"/>
          <w:b/>
          <w:sz w:val="17"/>
        </w:rPr>
        <w:t>Introducing "KeyGuardian" – a pioneering command-line tool designed to bolster digital security by offering functionalities for hash identification, encryption, and decryption. In an era where data breaches and cyber threats are rampant, the necessity for robust digital security measures is paramount. Recognizing the critical role of encryption in safeguarding sensitive information, KeyGuardian aims to empower users with the tools necessary to secure their digital assets effectively.</w:t>
      </w:r>
    </w:p>
    <w:p w14:paraId="0F0EE82C"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Built with Python, KeyGuardian leverages external libraries to facilitate its operations. It stands out by providing a user-friendly interface that simplifies the process of identifying hash types, encrypting data, and decrypting it when necessary. This design choice is aimed at making cryptographic operations more accessible to a broader audience, thereby democratizing digital security practices.</w:t>
      </w:r>
    </w:p>
    <w:p w14:paraId="49EDAB70"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While KeyGuardian does not explicitly utilize data mining or machine learning techniques, its emphasis on providing accurate and efficient encryption and decryption services can be likened to the predictive capabilities of data mining in the healthcare sector. By offering precise and reliable encryption services, KeyGuardian aims to enhance the security of digital communications and data storage, thereby contributing to a more secure digital ecosystem.</w:t>
      </w:r>
    </w:p>
    <w:p w14:paraId="15B85EAB" w14:textId="1E7C4E24" w:rsidR="005F2719" w:rsidRPr="00BD6EC5"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KeyGuardian revolutionizes the approach to digital security, offering a comprehensive solution for users seeking to protect their digital assets. By incorporating advanced technologies and user-friendly features, KeyGuardian strives to enhance accessibility, convenience, and overall security in the digital world. This project serves as a testament to the potential of technology in addressing the challenges of digital security and privacy, aiming to contribute to a more secure and privacy-conscious digital ecosystem.</w:t>
      </w:r>
    </w:p>
    <w:p w14:paraId="5D148343" w14:textId="69F41B9A" w:rsidR="00BD6EC5" w:rsidRDefault="00BD6EC5" w:rsidP="00BD6EC5">
      <w:pPr>
        <w:jc w:val="both"/>
        <w:rPr>
          <w:b/>
          <w:sz w:val="17"/>
          <w:szCs w:val="17"/>
        </w:rPr>
      </w:pPr>
      <w:r w:rsidRPr="00BD6EC5">
        <w:rPr>
          <w:b/>
          <w:sz w:val="17"/>
          <w:szCs w:val="17"/>
        </w:rPr>
        <w:t>Keywords</w:t>
      </w:r>
      <w:r w:rsidR="002D48BD">
        <w:rPr>
          <w:b/>
          <w:sz w:val="17"/>
          <w:szCs w:val="17"/>
        </w:rPr>
        <w:t xml:space="preserve"> </w:t>
      </w:r>
      <w:r w:rsidR="002D48BD" w:rsidRPr="002D48BD">
        <w:rPr>
          <w:b/>
          <w:sz w:val="17"/>
          <w:szCs w:val="17"/>
        </w:rPr>
        <w:t xml:space="preserve">– Digital Security, Command-Line Tool, Hash Identification, Encryption, Decryption, Python, Cryptography, Data Protection, </w:t>
      </w:r>
      <w:proofErr w:type="spellStart"/>
      <w:r w:rsidR="002D48BD">
        <w:rPr>
          <w:b/>
          <w:sz w:val="17"/>
          <w:szCs w:val="17"/>
        </w:rPr>
        <w:t>hashlib</w:t>
      </w:r>
      <w:proofErr w:type="spellEnd"/>
      <w:r w:rsidR="002D48BD">
        <w:rPr>
          <w:b/>
          <w:sz w:val="17"/>
          <w:szCs w:val="17"/>
        </w:rPr>
        <w:t xml:space="preserve">, </w:t>
      </w:r>
      <w:proofErr w:type="spellStart"/>
      <w:r w:rsidR="002D48BD">
        <w:rPr>
          <w:b/>
          <w:sz w:val="17"/>
          <w:szCs w:val="17"/>
        </w:rPr>
        <w:t>zlib</w:t>
      </w:r>
      <w:proofErr w:type="spellEnd"/>
      <w:r w:rsidR="002D48BD" w:rsidRPr="002D48BD">
        <w:rPr>
          <w:b/>
          <w:sz w:val="17"/>
          <w:szCs w:val="17"/>
        </w:rPr>
        <w:t>, Hash Types, Digital Communications, Data Storage, Secure Digital Ecosystem</w:t>
      </w:r>
      <w:r w:rsidR="002D48BD">
        <w:rPr>
          <w:b/>
          <w:sz w:val="17"/>
          <w:szCs w:val="17"/>
        </w:rPr>
        <w:t>.</w:t>
      </w:r>
    </w:p>
    <w:p w14:paraId="76FC8391" w14:textId="77777777" w:rsidR="00BD6EC5" w:rsidRDefault="00BD6EC5" w:rsidP="00BD6EC5">
      <w:pPr>
        <w:jc w:val="center"/>
      </w:pPr>
      <w:r>
        <w:t>I. INTRODUCTION</w:t>
      </w:r>
    </w:p>
    <w:p w14:paraId="7642ACD0" w14:textId="77777777" w:rsidR="002D48BD" w:rsidRDefault="002D48BD" w:rsidP="00120CE1">
      <w:pPr>
        <w:jc w:val="both"/>
        <w:rPr>
          <w:sz w:val="17"/>
          <w:szCs w:val="17"/>
        </w:rPr>
      </w:pPr>
      <w:r w:rsidRPr="002D48BD">
        <w:rPr>
          <w:sz w:val="17"/>
          <w:szCs w:val="17"/>
        </w:rPr>
        <w:t xml:space="preserve">Introducing "KeyGuardian" – a revolutionary command-line tool designed to fortify digital security by providing personalized encryption, accurate decryption, and valuable insights into secure data handling based on your digital needs. In today's digital age, where data breaches and cyber threats are increasingly prevalent, the importance of robust digital security measures cannot be overstated. Recognizing the critical role of encryption in safeguarding sensitive </w:t>
      </w:r>
    </w:p>
    <w:p w14:paraId="6D4C3A36" w14:textId="77777777" w:rsidR="002D48BD" w:rsidRDefault="002D48BD" w:rsidP="00120CE1">
      <w:pPr>
        <w:jc w:val="both"/>
        <w:rPr>
          <w:sz w:val="17"/>
          <w:szCs w:val="17"/>
        </w:rPr>
      </w:pPr>
    </w:p>
    <w:p w14:paraId="5228B078" w14:textId="76EC963B" w:rsidR="002D48BD" w:rsidRDefault="002D48BD" w:rsidP="00120CE1">
      <w:pPr>
        <w:jc w:val="both"/>
        <w:rPr>
          <w:sz w:val="17"/>
          <w:szCs w:val="17"/>
        </w:rPr>
      </w:pPr>
      <w:r w:rsidRPr="002D48BD">
        <w:rPr>
          <w:sz w:val="17"/>
          <w:szCs w:val="17"/>
        </w:rPr>
        <w:t>information, KeyGuardian aims to empower users with the tools necessary to secure their digital assets effectively.</w:t>
      </w:r>
    </w:p>
    <w:p w14:paraId="66B200D2" w14:textId="1D6BF87E" w:rsidR="002D48BD" w:rsidRDefault="002D48BD" w:rsidP="00120CE1">
      <w:pPr>
        <w:jc w:val="both"/>
        <w:rPr>
          <w:sz w:val="17"/>
          <w:szCs w:val="17"/>
        </w:rPr>
      </w:pPr>
      <w:r w:rsidRPr="002D48BD">
        <w:rPr>
          <w:sz w:val="17"/>
          <w:szCs w:val="17"/>
        </w:rPr>
        <w:t>In the realm of cybersecurity, ensuring the protection of cryptographic keys is paramount to safeguarding sensitive data. Traditional key management systems often fall short in addressing evolving threats and vulnerabilities. To tackle these challenges, our research introduces KeyGuardian, an innovative solution designed to enhance the security of cryptographic key management.</w:t>
      </w:r>
    </w:p>
    <w:p w14:paraId="66F1F4DE" w14:textId="77777777" w:rsidR="002D48BD" w:rsidRDefault="002D48BD" w:rsidP="00120CE1">
      <w:pPr>
        <w:jc w:val="both"/>
        <w:rPr>
          <w:sz w:val="17"/>
          <w:szCs w:val="17"/>
        </w:rPr>
      </w:pPr>
      <w:r w:rsidRPr="002D48BD">
        <w:rPr>
          <w:sz w:val="17"/>
          <w:szCs w:val="17"/>
        </w:rPr>
        <w:t xml:space="preserve">KeyGuardian leverages advanced encryption techniques and access control mechanisms, combined with decentralized storage infrastructure, to fortify cryptographic infrastructures against unauthorized access and misuse. This paper provides an overview of </w:t>
      </w:r>
      <w:proofErr w:type="spellStart"/>
      <w:r w:rsidRPr="002D48BD">
        <w:rPr>
          <w:sz w:val="17"/>
          <w:szCs w:val="17"/>
        </w:rPr>
        <w:t>KeyGuardian's</w:t>
      </w:r>
      <w:proofErr w:type="spellEnd"/>
      <w:r w:rsidRPr="002D48BD">
        <w:rPr>
          <w:sz w:val="17"/>
          <w:szCs w:val="17"/>
        </w:rPr>
        <w:t xml:space="preserve"> architecture, implementation, and performance, highlighting its versatility and scalability across diverse environments.</w:t>
      </w:r>
    </w:p>
    <w:p w14:paraId="0A29AC85" w14:textId="6B4BD152" w:rsidR="00BD6EC5" w:rsidRDefault="002D48BD" w:rsidP="00120CE1">
      <w:pPr>
        <w:jc w:val="both"/>
        <w:rPr>
          <w:sz w:val="17"/>
          <w:szCs w:val="17"/>
        </w:rPr>
      </w:pPr>
      <w:r w:rsidRPr="002D48BD">
        <w:rPr>
          <w:sz w:val="17"/>
          <w:szCs w:val="17"/>
        </w:rPr>
        <w:t>By addressing the limitations of traditional key management systems, KeyGuardian aims to empower organizations with enhanced security capabilities, paving the way for a more resilient cybersecurity landscape.</w:t>
      </w:r>
    </w:p>
    <w:p w14:paraId="7BCC2FC6" w14:textId="77777777" w:rsidR="00BD6EC5" w:rsidRDefault="00BD6EC5" w:rsidP="00BD6EC5">
      <w:pPr>
        <w:jc w:val="center"/>
      </w:pPr>
      <w:r>
        <w:t>II. LITERATURE REVIEW</w:t>
      </w:r>
    </w:p>
    <w:p w14:paraId="6351A761" w14:textId="7C9751A5" w:rsidR="00BD6EC5" w:rsidRDefault="00DE0BF2" w:rsidP="00120CE1">
      <w:pPr>
        <w:jc w:val="both"/>
        <w:rPr>
          <w:sz w:val="17"/>
          <w:szCs w:val="17"/>
        </w:rPr>
      </w:pPr>
      <w:r w:rsidRPr="00DE0BF2">
        <w:rPr>
          <w:sz w:val="17"/>
          <w:szCs w:val="17"/>
        </w:rPr>
        <w:t>The landscape of digital security is evolving rapidly, driven by the escalating threats of data breaches and cyber-attacks. In response to these challenges, innovative solutions like KeyGuardian have emerged, aiming to fortify digital security measures through advanced encryption techniques and personalized encryption services. This literature review delves into key themes surrounding digital security, encryption technologies, and the role of command-line tools in enhancing cybersecurity.</w:t>
      </w:r>
    </w:p>
    <w:p w14:paraId="325F4082" w14:textId="77777777"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Encryption in Digital Security: Encryption stands as a cornerstone in the realm of digital security, serving as a robust </w:t>
      </w:r>
      <w:proofErr w:type="spellStart"/>
      <w:r w:rsidRPr="00DE0BF2">
        <w:rPr>
          <w:sz w:val="17"/>
          <w:szCs w:val="17"/>
        </w:rPr>
        <w:t>defense</w:t>
      </w:r>
      <w:proofErr w:type="spellEnd"/>
      <w:r w:rsidRPr="00DE0BF2">
        <w:rPr>
          <w:sz w:val="17"/>
          <w:szCs w:val="17"/>
        </w:rPr>
        <w:t xml:space="preserve"> mechanism against unauthorized access to sensitive information. Studies by Smith et al. (2019) emphasize the criticality of encryption in safeguarding data integrity and confidentiality, particularly in the face of sophisticated cyber threats. </w:t>
      </w:r>
      <w:proofErr w:type="spellStart"/>
      <w:r w:rsidRPr="00DE0BF2">
        <w:rPr>
          <w:sz w:val="17"/>
          <w:szCs w:val="17"/>
        </w:rPr>
        <w:t>KeyGuardian's</w:t>
      </w:r>
      <w:proofErr w:type="spellEnd"/>
      <w:r w:rsidRPr="00DE0BF2">
        <w:rPr>
          <w:sz w:val="17"/>
          <w:szCs w:val="17"/>
        </w:rPr>
        <w:t xml:space="preserve"> focus on offering personalized encryption services aligns with the overarching objective of encryption technologies to mitigate risks associated with data breaches and unauthorized access.</w:t>
      </w:r>
    </w:p>
    <w:p w14:paraId="7D226F0E" w14:textId="0A36712B"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Command-Line Tools in Cybersecurity: Command-line tools have emerged as indispensable assets in the cybersecurity arsenal, facilitating efficient execution of security protocols and cryptographic operations. Research by Johnson and Lee (2020) underscores the efficiency and versatility of command-line interfaces in </w:t>
      </w:r>
      <w:r w:rsidRPr="00DE0BF2">
        <w:rPr>
          <w:sz w:val="17"/>
          <w:szCs w:val="17"/>
        </w:rPr>
        <w:lastRenderedPageBreak/>
        <w:t xml:space="preserve">streamlining security tasks, including hash identification, encryption, and decryption. </w:t>
      </w:r>
      <w:proofErr w:type="spellStart"/>
      <w:r w:rsidRPr="00DE0BF2">
        <w:rPr>
          <w:sz w:val="17"/>
          <w:szCs w:val="17"/>
        </w:rPr>
        <w:t>KeyGuardian's</w:t>
      </w:r>
      <w:proofErr w:type="spellEnd"/>
      <w:r w:rsidRPr="00DE0BF2">
        <w:rPr>
          <w:sz w:val="17"/>
          <w:szCs w:val="17"/>
        </w:rPr>
        <w:t xml:space="preserve"> command-line interface enhances accessibility and usability, empowering users with intuitive tools for managing cryptographic keys and securing digital assets.</w:t>
      </w:r>
    </w:p>
    <w:p w14:paraId="0C2C0AC6" w14:textId="16AE4C66" w:rsidR="00120CE1" w:rsidRPr="00120CE1" w:rsidRDefault="00DE0BF2" w:rsidP="00120CE1">
      <w:pPr>
        <w:pStyle w:val="ListParagraph"/>
        <w:numPr>
          <w:ilvl w:val="0"/>
          <w:numId w:val="1"/>
        </w:numPr>
        <w:jc w:val="both"/>
        <w:rPr>
          <w:sz w:val="17"/>
          <w:szCs w:val="17"/>
          <w:lang w:val="en-US"/>
        </w:rPr>
      </w:pPr>
      <w:r w:rsidRPr="00DE0BF2">
        <w:rPr>
          <w:sz w:val="17"/>
          <w:szCs w:val="17"/>
        </w:rPr>
        <w:t xml:space="preserve">Advancements in Cryptography: The field of cryptography has witnessed significant advancements, driven by the ongoing quest for stronger encryption algorithms and secure communication protocols. Studies by Zhang et al. (2021) highlight the role of cryptography in mitigating vulnerabilities associated with data transmission and storage, particularly in distributed computing environments. </w:t>
      </w:r>
      <w:proofErr w:type="spellStart"/>
      <w:r w:rsidRPr="00DE0BF2">
        <w:rPr>
          <w:sz w:val="17"/>
          <w:szCs w:val="17"/>
        </w:rPr>
        <w:t>KeyGuardian's</w:t>
      </w:r>
      <w:proofErr w:type="spellEnd"/>
      <w:r w:rsidRPr="00DE0BF2">
        <w:rPr>
          <w:sz w:val="17"/>
          <w:szCs w:val="17"/>
        </w:rPr>
        <w:t xml:space="preserve"> utilization of advanced encryption techniques underscores its commitment to leveraging cutting-edge cryptographic methods to ensure robust digital security for users.</w:t>
      </w:r>
    </w:p>
    <w:p w14:paraId="57C475AB" w14:textId="51181B10"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Decentralized Storage Infrastructure: The emergence of decentralized storage infrastructures, such as blockchain technology, has revolutionized data management and security paradigms. Research by Nakamoto (2008) elucidates the principles of blockchain-based storage systems in providing tamper-resistant and transparent data storage solutions. </w:t>
      </w:r>
      <w:proofErr w:type="spellStart"/>
      <w:r w:rsidRPr="00DE0BF2">
        <w:rPr>
          <w:sz w:val="17"/>
          <w:szCs w:val="17"/>
        </w:rPr>
        <w:t>KeyGuardian's</w:t>
      </w:r>
      <w:proofErr w:type="spellEnd"/>
      <w:r w:rsidRPr="00DE0BF2">
        <w:rPr>
          <w:sz w:val="17"/>
          <w:szCs w:val="17"/>
        </w:rPr>
        <w:t xml:space="preserve"> integration of decentralized storage infrastructure enhances resilience against single points of failure and unauthorized access, augmenting the overall security posture of cryptographic key management systems.</w:t>
      </w:r>
    </w:p>
    <w:p w14:paraId="4A23B4E1" w14:textId="416C29C0" w:rsidR="00120CE1" w:rsidRPr="00120CE1" w:rsidRDefault="00DE0BF2" w:rsidP="00120CE1">
      <w:pPr>
        <w:pStyle w:val="ListParagraph"/>
        <w:numPr>
          <w:ilvl w:val="0"/>
          <w:numId w:val="1"/>
        </w:numPr>
        <w:jc w:val="both"/>
        <w:rPr>
          <w:sz w:val="17"/>
          <w:szCs w:val="17"/>
          <w:lang w:val="en-US"/>
        </w:rPr>
      </w:pPr>
      <w:r w:rsidRPr="00DE0BF2">
        <w:rPr>
          <w:sz w:val="17"/>
          <w:szCs w:val="17"/>
        </w:rPr>
        <w:t xml:space="preserve">User-Centric Security Solutions: In an era characterized by increasing digital threats and privacy concerns, user-centric security solutions have gained prominence in addressing the diverse needs of individuals and organizations. Studies by Chen et al. (2020) emphasize the importance of usability and accessibility in designing effective security tools, highlighting the significance of user-friendly interfaces and intuitive functionalities. </w:t>
      </w:r>
      <w:proofErr w:type="spellStart"/>
      <w:r w:rsidRPr="00DE0BF2">
        <w:rPr>
          <w:sz w:val="17"/>
          <w:szCs w:val="17"/>
        </w:rPr>
        <w:t>KeyGuardian's</w:t>
      </w:r>
      <w:proofErr w:type="spellEnd"/>
      <w:r w:rsidRPr="00DE0BF2">
        <w:rPr>
          <w:sz w:val="17"/>
          <w:szCs w:val="17"/>
        </w:rPr>
        <w:t xml:space="preserve"> focus on personalized encryption services and user-friendly command-line interface exemplifies its commitment to enhancing user experience and fostering widespread adoption of digital security measures.</w:t>
      </w:r>
    </w:p>
    <w:p w14:paraId="56DEE76A" w14:textId="496E8588" w:rsidR="00120CE1" w:rsidRDefault="00DE0BF2" w:rsidP="00744B0A">
      <w:pPr>
        <w:jc w:val="both"/>
        <w:rPr>
          <w:sz w:val="17"/>
          <w:szCs w:val="17"/>
        </w:rPr>
      </w:pPr>
      <w:r w:rsidRPr="00DE0BF2">
        <w:rPr>
          <w:sz w:val="17"/>
          <w:szCs w:val="17"/>
        </w:rPr>
        <w:t>KeyGuardian represents a paradigm shift in digital security, offering a comprehensive solution tailored to the evolving needs of users in safeguarding their digital assets. By integrating advanced encryption techniques, command-line functionalities, and decentralized storage infrastructure, KeyGuardian strives to elevate the standards of cybersecurity, contributing to a more resilient and secure digital ecosystem.</w:t>
      </w:r>
    </w:p>
    <w:p w14:paraId="628E0034" w14:textId="77777777" w:rsidR="00127685" w:rsidRPr="00127685" w:rsidRDefault="00127685" w:rsidP="00744B0A">
      <w:pPr>
        <w:pStyle w:val="ListParagraph"/>
        <w:numPr>
          <w:ilvl w:val="0"/>
          <w:numId w:val="4"/>
        </w:numPr>
        <w:jc w:val="both"/>
        <w:rPr>
          <w:sz w:val="17"/>
          <w:szCs w:val="17"/>
        </w:rPr>
      </w:pPr>
      <w:r w:rsidRPr="00127685">
        <w:rPr>
          <w:b/>
          <w:bCs/>
          <w:sz w:val="17"/>
          <w:szCs w:val="17"/>
        </w:rPr>
        <w:t>Functionalities and Features of KeyGuardian:</w:t>
      </w:r>
    </w:p>
    <w:p w14:paraId="4060B8E1" w14:textId="55C8FE7C" w:rsidR="00C9615B" w:rsidRPr="00C9615B" w:rsidRDefault="00127685" w:rsidP="00127685">
      <w:pPr>
        <w:pStyle w:val="ListParagraph"/>
        <w:ind w:left="360"/>
        <w:jc w:val="both"/>
        <w:rPr>
          <w:sz w:val="17"/>
          <w:szCs w:val="17"/>
        </w:rPr>
      </w:pPr>
      <w:r w:rsidRPr="00127685">
        <w:rPr>
          <w:sz w:val="17"/>
          <w:szCs w:val="17"/>
        </w:rPr>
        <w:t>KeyGuardian introduces a range of functionalities aimed at bolstering digital security and data protection. These include hash identification, encryption,</w:t>
      </w:r>
      <w:r>
        <w:rPr>
          <w:sz w:val="17"/>
          <w:szCs w:val="17"/>
        </w:rPr>
        <w:t xml:space="preserve"> and fern encryption-decryption</w:t>
      </w:r>
      <w:r w:rsidRPr="00127685">
        <w:rPr>
          <w:sz w:val="17"/>
          <w:szCs w:val="17"/>
        </w:rPr>
        <w:t xml:space="preserve"> capabilities, providing users with versatile tools to safeguard their sensitive information. The command-line interface streamlines the execution of security protocols, enhancing </w:t>
      </w:r>
      <w:r w:rsidRPr="00127685">
        <w:rPr>
          <w:sz w:val="17"/>
          <w:szCs w:val="17"/>
        </w:rPr>
        <w:lastRenderedPageBreak/>
        <w:t>accessibility and usability for both novice and experienced users.</w:t>
      </w:r>
    </w:p>
    <w:p w14:paraId="59A174BE" w14:textId="43482C95" w:rsidR="00BD6EC5" w:rsidRPr="00744B0A" w:rsidRDefault="00127685" w:rsidP="00744B0A">
      <w:pPr>
        <w:pStyle w:val="ListParagraph"/>
        <w:numPr>
          <w:ilvl w:val="0"/>
          <w:numId w:val="4"/>
        </w:numPr>
        <w:jc w:val="both"/>
        <w:rPr>
          <w:b/>
          <w:sz w:val="17"/>
          <w:szCs w:val="17"/>
          <w:lang w:val="en-US"/>
        </w:rPr>
      </w:pPr>
      <w:proofErr w:type="spellStart"/>
      <w:r w:rsidRPr="00127685">
        <w:rPr>
          <w:b/>
          <w:sz w:val="17"/>
          <w:szCs w:val="17"/>
        </w:rPr>
        <w:t>KeyGuardian's</w:t>
      </w:r>
      <w:proofErr w:type="spellEnd"/>
      <w:r w:rsidRPr="00127685">
        <w:rPr>
          <w:b/>
          <w:sz w:val="17"/>
          <w:szCs w:val="17"/>
        </w:rPr>
        <w:t xml:space="preserve"> Approach to Digital Security:</w:t>
      </w:r>
    </w:p>
    <w:p w14:paraId="2208712C" w14:textId="0438044A" w:rsidR="00744B0A" w:rsidRDefault="00127685" w:rsidP="00744B0A">
      <w:pPr>
        <w:pStyle w:val="ListParagraph"/>
        <w:ind w:left="360"/>
        <w:jc w:val="both"/>
        <w:rPr>
          <w:sz w:val="17"/>
          <w:szCs w:val="17"/>
          <w:lang w:val="en-US"/>
        </w:rPr>
      </w:pPr>
      <w:r w:rsidRPr="00127685">
        <w:rPr>
          <w:sz w:val="17"/>
          <w:szCs w:val="17"/>
        </w:rPr>
        <w:t>In an era marked by escalating cyber threats and data breaches, KeyGuardian emphasizes the paramount importance of robust digital security measures. By leveraging advanced encryption techniques and access control mechanisms, KeyGuardian aims to fortify cryptographic infrastructures against unauthorized access and misuse. Its decentralized storage infrastructure enhances resilience, mitigating risks associated with centralized storage systems.</w:t>
      </w:r>
    </w:p>
    <w:p w14:paraId="38EA57C9" w14:textId="71730E7A" w:rsidR="00744B0A" w:rsidRDefault="00744B0A" w:rsidP="00744B0A">
      <w:pPr>
        <w:pStyle w:val="ListParagraph"/>
        <w:ind w:left="360"/>
        <w:jc w:val="both"/>
        <w:rPr>
          <w:sz w:val="17"/>
          <w:szCs w:val="17"/>
          <w:lang w:val="en-US"/>
        </w:rPr>
      </w:pPr>
    </w:p>
    <w:p w14:paraId="113699B5" w14:textId="37C448B9" w:rsidR="00744B0A" w:rsidRDefault="009D573C" w:rsidP="00744B0A">
      <w:pPr>
        <w:pStyle w:val="ListParagraph"/>
        <w:ind w:left="360"/>
        <w:jc w:val="both"/>
        <w:rPr>
          <w:sz w:val="17"/>
          <w:szCs w:val="17"/>
          <w:lang w:val="en-US"/>
        </w:rPr>
      </w:pPr>
      <w:r>
        <w:rPr>
          <w:noProof/>
          <w:sz w:val="17"/>
          <w:szCs w:val="17"/>
          <w:lang w:eastAsia="en-IN"/>
        </w:rPr>
        <mc:AlternateContent>
          <mc:Choice Requires="wpg">
            <w:drawing>
              <wp:inline distT="0" distB="0" distL="0" distR="0" wp14:anchorId="0026BEA6" wp14:editId="696C86D2">
                <wp:extent cx="1189990" cy="1517015"/>
                <wp:effectExtent l="0" t="0" r="10160" b="26035"/>
                <wp:docPr id="530655610" name="Group 5"/>
                <wp:cNvGraphicFramePr/>
                <a:graphic xmlns:a="http://schemas.openxmlformats.org/drawingml/2006/main">
                  <a:graphicData uri="http://schemas.microsoft.com/office/word/2010/wordprocessingGroup">
                    <wpg:wgp>
                      <wpg:cNvGrpSpPr/>
                      <wpg:grpSpPr>
                        <a:xfrm>
                          <a:off x="0" y="0"/>
                          <a:ext cx="1189990" cy="1517015"/>
                          <a:chOff x="0" y="0"/>
                          <a:chExt cx="1189990" cy="1517015"/>
                        </a:xfrm>
                      </wpg:grpSpPr>
                      <wpg:grpSp>
                        <wpg:cNvPr id="1603468537" name="Group 4"/>
                        <wpg:cNvGrpSpPr/>
                        <wpg:grpSpPr>
                          <a:xfrm>
                            <a:off x="0" y="0"/>
                            <a:ext cx="1189990" cy="1517015"/>
                            <a:chOff x="0" y="0"/>
                            <a:chExt cx="1189990" cy="1517015"/>
                          </a:xfrm>
                        </wpg:grpSpPr>
                        <wpg:grpSp>
                          <wpg:cNvPr id="879593047" name="Group 2"/>
                          <wpg:cNvGrpSpPr/>
                          <wpg:grpSpPr>
                            <a:xfrm>
                              <a:off x="0" y="0"/>
                              <a:ext cx="1189990" cy="1517015"/>
                              <a:chOff x="0" y="0"/>
                              <a:chExt cx="1190445" cy="1517805"/>
                            </a:xfrm>
                          </wpg:grpSpPr>
                          <wps:wsp>
                            <wps:cNvPr id="217" name="Text Box 2"/>
                            <wps:cNvSpPr txBox="1">
                              <a:spLocks noChangeArrowheads="1"/>
                            </wps:cNvSpPr>
                            <wps:spPr bwMode="auto">
                              <a:xfrm>
                                <a:off x="0" y="0"/>
                                <a:ext cx="1190445" cy="353683"/>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0A0D1604" w14:textId="77777777" w:rsidR="009D573C" w:rsidRPr="00F65211" w:rsidRDefault="009D573C" w:rsidP="009D573C">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wps:txbx>
                            <wps:bodyPr rot="0" vert="horz" wrap="square" lIns="91440" tIns="45720" rIns="91440" bIns="45720" anchor="t" anchorCtr="0">
                              <a:noAutofit/>
                            </wps:bodyPr>
                          </wps:wsp>
                          <wps:wsp>
                            <wps:cNvPr id="1649537028" name="Text Box 2"/>
                            <wps:cNvSpPr txBox="1">
                              <a:spLocks noChangeArrowheads="1"/>
                            </wps:cNvSpPr>
                            <wps:spPr bwMode="auto">
                              <a:xfrm>
                                <a:off x="0" y="431321"/>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31241F0" w14:textId="77777777" w:rsidR="009D573C" w:rsidRDefault="009D573C" w:rsidP="009D573C">
                                  <w:pPr>
                                    <w:spacing w:after="0"/>
                                    <w:rPr>
                                      <w:color w:val="404040" w:themeColor="text1" w:themeTint="BF"/>
                                      <w:sz w:val="15"/>
                                      <w:szCs w:val="15"/>
                                      <w:lang w:val="en-US"/>
                                    </w:rPr>
                                  </w:pPr>
                                  <w:r>
                                    <w:rPr>
                                      <w:color w:val="404040" w:themeColor="text1" w:themeTint="BF"/>
                                      <w:sz w:val="15"/>
                                      <w:szCs w:val="15"/>
                                      <w:lang w:val="en-US"/>
                                    </w:rPr>
                                    <w:t>PRIVACY BREACH &amp;</w:t>
                                  </w:r>
                                </w:p>
                                <w:p w14:paraId="5E786DA6"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BREACH</w:t>
                                  </w:r>
                                </w:p>
                              </w:txbxContent>
                            </wps:txbx>
                            <wps:bodyPr rot="0" vert="horz" wrap="square" lIns="91440" tIns="45720" rIns="91440" bIns="45720" anchor="t" anchorCtr="0">
                              <a:noAutofit/>
                            </wps:bodyPr>
                          </wps:wsp>
                          <wps:wsp>
                            <wps:cNvPr id="2075548807" name="Text Box 2"/>
                            <wps:cNvSpPr txBox="1">
                              <a:spLocks noChangeArrowheads="1"/>
                            </wps:cNvSpPr>
                            <wps:spPr bwMode="auto">
                              <a:xfrm>
                                <a:off x="0" y="845329"/>
                                <a:ext cx="1189990" cy="27559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4D1374DC"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THEFT</w:t>
                                  </w:r>
                                </w:p>
                              </w:txbxContent>
                            </wps:txbx>
                            <wps:bodyPr rot="0" vert="horz" wrap="square" lIns="91440" tIns="45720" rIns="91440" bIns="45720" anchor="t" anchorCtr="0">
                              <a:noAutofit/>
                            </wps:bodyPr>
                          </wps:wsp>
                          <wps:wsp>
                            <wps:cNvPr id="1358944964" name="Text Box 2"/>
                            <wps:cNvSpPr txBox="1">
                              <a:spLocks noChangeArrowheads="1"/>
                            </wps:cNvSpPr>
                            <wps:spPr bwMode="auto">
                              <a:xfrm>
                                <a:off x="0" y="1190145"/>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E7709EA"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PERSONAL INFORMATION</w:t>
                                  </w:r>
                                </w:p>
                              </w:txbxContent>
                            </wps:txbx>
                            <wps:bodyPr rot="0" vert="horz" wrap="square" lIns="91440" tIns="45720" rIns="91440" bIns="45720" anchor="t" anchorCtr="0">
                              <a:noAutofit/>
                            </wps:bodyPr>
                          </wps:wsp>
                        </wpg:grpSp>
                        <wps:wsp>
                          <wps:cNvPr id="1517517922" name="Arrow: Down 3"/>
                          <wps:cNvSpPr/>
                          <wps:spPr>
                            <a:xfrm>
                              <a:off x="526212" y="370936"/>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302864" name="Arrow: Down 3"/>
                          <wps:cNvSpPr/>
                          <wps:spPr>
                            <a:xfrm>
                              <a:off x="526212" y="776377"/>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135536" name="Arrow: Down 3"/>
                        <wps:cNvSpPr/>
                        <wps:spPr>
                          <a:xfrm>
                            <a:off x="526212" y="1121434"/>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26BEA6" id="Group 5" o:spid="_x0000_s102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9twQAABsgAAAOAAAAZHJzL2Uyb0RvYy54bWzsWdtu4zYQfS/QfyD03ljUzZIQZ5EmTVAg&#10;3Q2aFPtMU5QlVCJVko6cfn2HFCU7t3axmwbGxoAhkxQ5nBnNhWd4/GHTNuiOSVULvvDwke8hxqko&#10;ar5aeH/cXvyUekhpwgvSCM4W3j1T3oeTH3847rucBaISTcEkAiJc5X238Cqtu3w2U7RiLVFHomMc&#10;XpZCtkRDV65mhSQ9UG+bWeD7yawXsuikoEwpGD0fXnonln5ZMqo/laViGjULD3jT9intc2mes5Nj&#10;kq8k6aqaOjbIV3DRkprDphOpc6IJWsv6Cam2plIoUeojKtqZKMuaMisDSIP9R9JcSrHurCyrvF91&#10;k5pAtY/09NVk6ce7a4nqYuHFoZ/EcYJBS5y08Kns7ig2Kuq7VQ4zL2V3011LN7AaekbqTSlb8w/y&#10;oI1V7v2kXLbRiMIgxmmWZUCdwjsc47mPLW2S0wq+0ZN1tPrlP1bOxo1nhr+Jnakz8e0kxIkfRkka&#10;h/OHIkbfj4jpPIuz0I8eSRjsg4SZH0Xx9vOnvv38L35EiAdqa/Lq20z+piIds56kjCE7gwjwpKdb&#10;Y6Y/iw1yqrLTjLEjvYFhsFjr3qq7EvRPhbg4qwhfsVMpRV8xUgB/2CgZTHFaauxP5coQWfa/iQJ8&#10;iqy1sIS+zGN2VBbGYZKGdovR7EneSaUvmWiRaSw8CeHOUid3V0obbrZTjHtycVE3DYyTvOHmqURT&#10;F2bMdkzMZWeNRHcEouVyNYjcrFvgfRhLYt+3MRMI2xBtptttdijBu4E6s/HXcTKqwilF3zds4ON3&#10;VkL8AQ0Hg4YfckEoZVw75VekYAMj+EVGGg4EDeUSxJpoOwLP0x4U5eabpQPj02L/3xgbFk8r7M6C&#10;62lxW3MhnyPQgFRu52G+Mx41qMboS2+WG5himktR3IMdSTFkMMi40KiE/NtDPWSvhaf+WhPJPNT8&#10;ysEWMxxFJt3ZThTPA+jI3TfL3TeEUyC18LSHhuaZtinSCMPFKdhsWVtz2nLimAUXHfj7330VJ1EG&#10;kdsP4EAx5Ke9cNkoxGFgPySYzXP5KgzmSTL6zOj1B799EkC+N7+1ZyprGFunecfuG/jzOI7S1N+v&#10;jJtGcRhkJg6/4L4BsA2H1iFQH9z33aRd677TWfCQfcM4zaIoS6K9yr4YZz4GUPGy/x7Sb67e47HZ&#10;+q+FS/uefrfFi7c6SUPtBX5ZEIy+bFFsjs5Fz9GkM4DJU7FnQLEmSY4p0FV64iAJMNCBkg6czbMw&#10;eeiKgDxwNkB+qL2kDwH/Fps6+FrA/pYVC5dewLA7QHMHg34jZB0R6wSQHYa1aN4A+ANqdVWBL0Ct&#10;j5Kl6uhFDeWJK6L0NZFQXQUsavDrJ3iUjegXnnAtDxlE+9z46+Jdvm7PBJQ4MNSmO2qbBh/rZmyW&#10;UrSfobB8alA2vBoBMtVy7DiIjKA0TdnpqZ0GJd2O6Ct+09GxYGSQ3u3mM5GdM3INKPGjGOtRJH9k&#10;5sPcfQLeSZSEgLq3mf9VosV8noTz+SFamErbu65xHaLFW0WLtz9oJD4OY6hbv+o5A+MAR6G9s9li&#10;9sNBAw5D7+2cfwgdbxo64AbaXvW423Jzxb3btzcC2zv9k38AAAD//wMAUEsDBBQABgAIAAAAIQDd&#10;Ke3h3gAAAAUBAAAPAAAAZHJzL2Rvd25yZXYueG1sTI/NasMwEITvhb6D2EJvjeykP65rOYTQ9hQC&#10;TQoht421sU2slbEU23n7Kr20l4Vhhplvs/loGtFT52rLCuJJBIK4sLrmUsH39uMhAeE8ssbGMim4&#10;kIN5fnuTYartwF/Ub3wpQgm7FBVU3replK6oyKCb2JY4eEfbGfRBdqXUHQ6h3DRyGkXP0mDNYaHC&#10;lpYVFafN2Sj4HHBYzOL3fnU6Li/77dN6t4pJqfu7cfEGwtPo/8JwxQ/okAemgz2zdqJREB7xv/fq&#10;JS+PIA4KprPkFWSeyf/0+Q8AAAD//wMAUEsBAi0AFAAGAAgAAAAhALaDOJL+AAAA4QEAABMAAAAA&#10;AAAAAAAAAAAAAAAAAFtDb250ZW50X1R5cGVzXS54bWxQSwECLQAUAAYACAAAACEAOP0h/9YAAACU&#10;AQAACwAAAAAAAAAAAAAAAAAvAQAAX3JlbHMvLnJlbHNQSwECLQAUAAYACAAAACEADJA/vbcEAAAb&#10;IAAADgAAAAAAAAAAAAAAAAAuAgAAZHJzL2Uyb0RvYy54bWxQSwECLQAUAAYACAAAACEA3Snt4d4A&#10;AAAFAQAADwAAAAAAAAAAAAAAAAARBwAAZHJzL2Rvd25yZXYueG1sUEsFBgAAAAAEAAQA8wAAABwI&#10;AAAAAA==&#10;">
                <v:group id="Group 4" o:spid="_x0000_s102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JByQAAAOMAAAAPAAAAZHJzL2Rvd25yZXYueG1sRE/NasJA&#10;EL4X+g7LFHrTTZqaSnQVkbZ4EKEqiLchOybB7GzIbpP49l1B6HG+/5kvB1OLjlpXWVYQjyMQxLnV&#10;FRcKjoev0RSE88gaa8uk4EYOlovnpzlm2vb8Q93eFyKEsMtQQel9k0np8pIMurFtiAN3sa1BH862&#10;kLrFPoSbWr5FUSoNVhwaSmxoXVJ+3f8aBd899qsk/uy218v6dj5MdqdtTEq9vgyrGQhPg/8XP9wb&#10;HeanUfKeTifJB9x/CgDIxR8AAAD//wMAUEsBAi0AFAAGAAgAAAAhANvh9svuAAAAhQEAABMAAAAA&#10;AAAAAAAAAAAAAAAAAFtDb250ZW50X1R5cGVzXS54bWxQSwECLQAUAAYACAAAACEAWvQsW78AAAAV&#10;AQAACwAAAAAAAAAAAAAAAAAfAQAAX3JlbHMvLnJlbHNQSwECLQAUAAYACAAAACEAEKRSQckAAADj&#10;AAAADwAAAAAAAAAAAAAAAAAHAgAAZHJzL2Rvd25yZXYueG1sUEsFBgAAAAADAAMAtwAAAP0CAAAA&#10;AA==&#10;">
                  <v:group id="Group 2" o:spid="_x0000_s102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Tr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AZT0fTYfQxhselcAfk4g4AAP//AwBQSwECLQAUAAYACAAAACEA2+H2y+4AAACFAQAAEwAA&#10;AAAAAAAAAAAAAAAAAAAAW0NvbnRlbnRfVHlwZXNdLnhtbFBLAQItABQABgAIAAAAIQBa9CxbvwAA&#10;ABUBAAALAAAAAAAAAAAAAAAAAB8BAABfcmVscy8ucmVsc1BLAQItABQABgAIAAAAIQAp1eTr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5gKwgAAANwAAAAPAAAAZHJzL2Rvd25yZXYueG1sRI9Ra8JA&#10;EITfhf6HYwu+6UYfVKKnSEGqCILGH7DktrnQ3F7IXU36771CwcdhZr5hNrvBNerBXai9aJhNM1As&#10;pTe1VBruxWGyAhUiiaHGC2v45QC77dtoQ7nxvVz5cYuVShAJOWmwMbY5YigtOwpT37Ik78t3jmKS&#10;XYWmoz7BXYPzLFugo1rSgqWWPyyX37cfp+FyPfXRZFic/VGK8nOPh7NFrcfvw34NKvIQX+H/9tFo&#10;mM+W8HcmHQHcPgEAAP//AwBQSwECLQAUAAYACAAAACEA2+H2y+4AAACFAQAAEwAAAAAAAAAAAAAA&#10;AAAAAAAAW0NvbnRlbnRfVHlwZXNdLnhtbFBLAQItABQABgAIAAAAIQBa9CxbvwAAABUBAAALAAAA&#10;AAAAAAAAAAAAAB8BAABfcmVscy8ucmVsc1BLAQItABQABgAIAAAAIQB515gKwgAAANwAAAAPAAAA&#10;AAAAAAAAAAAAAAcCAABkcnMvZG93bnJldi54bWxQSwUGAAAAAAMAAwC3AAAA9gIAAAAA&#10;" filled="f" strokecolor="#a5a5a5 [2092]" strokeweight="1pt">
                      <v:textbox>
                        <w:txbxContent>
                          <w:p w14:paraId="0A0D1604" w14:textId="77777777" w:rsidR="009D573C" w:rsidRPr="00F65211" w:rsidRDefault="009D573C" w:rsidP="009D573C">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v:textbox>
                    </v:shape>
                    <v:shape id="Text Box 2" o:spid="_x0000_s103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ZCygAAAOMAAAAPAAAAZHJzL2Rvd25yZXYueG1sRI/RSgMx&#10;EEXfhf5DmIJvdmLVqmvTUgrFSqHQrh8QNuNmcTNZNml3/XvnQfBx5t6598xyPYZWXalPTWQD9zMN&#10;iriKruHawGe5u3sBlbJlZ9vIZOCHEqxXk5ulLVwc+ETXc66VhHAqrAGfc1cgpspTsGkWO2LRvmIf&#10;bJaxr9H1dpDw0OJc6wUG27A0eNvR1lP1fb4EA8fTx5CdxvIQ91xW7xvcHTwaczsdN2+gMo353/x3&#10;vXeCv3h8fXp41nOBlp9kAbj6BQAA//8DAFBLAQItABQABgAIAAAAIQDb4fbL7gAAAIUBAAATAAAA&#10;AAAAAAAAAAAAAAAAAABbQ29udGVudF9UeXBlc10ueG1sUEsBAi0AFAAGAAgAAAAhAFr0LFu/AAAA&#10;FQEAAAsAAAAAAAAAAAAAAAAAHwEAAF9yZWxzLy5yZWxzUEsBAi0AFAAGAAgAAAAhAJJkNkLKAAAA&#10;4wAAAA8AAAAAAAAAAAAAAAAABwIAAGRycy9kb3ducmV2LnhtbFBLBQYAAAAAAwADALcAAAD+AgAA&#10;AAA=&#10;" filled="f" strokecolor="#a5a5a5 [2092]" strokeweight="1pt">
                      <v:textbox>
                        <w:txbxContent>
                          <w:p w14:paraId="331241F0" w14:textId="77777777" w:rsidR="009D573C" w:rsidRDefault="009D573C" w:rsidP="009D573C">
                            <w:pPr>
                              <w:spacing w:after="0"/>
                              <w:rPr>
                                <w:color w:val="404040" w:themeColor="text1" w:themeTint="BF"/>
                                <w:sz w:val="15"/>
                                <w:szCs w:val="15"/>
                                <w:lang w:val="en-US"/>
                              </w:rPr>
                            </w:pPr>
                            <w:r>
                              <w:rPr>
                                <w:color w:val="404040" w:themeColor="text1" w:themeTint="BF"/>
                                <w:sz w:val="15"/>
                                <w:szCs w:val="15"/>
                                <w:lang w:val="en-US"/>
                              </w:rPr>
                              <w:t>PRIVACY BREACH &amp;</w:t>
                            </w:r>
                          </w:p>
                          <w:p w14:paraId="5E786DA6"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BREACH</w:t>
                            </w:r>
                          </w:p>
                        </w:txbxContent>
                      </v:textbox>
                    </v:shape>
                    <v:shape id="Text Box 2" o:spid="_x0000_s103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SKyQAAAOMAAAAPAAAAZHJzL2Rvd25yZXYueG1sRI9RS8NA&#10;EITfBf/DsYJvds9ibYi9liIUKwWhjT9gyW1zobm9kDub+O89QfBxmJlvmNVm8p268hDbIAYeZxoU&#10;Sx1sK42Bz2r3UICKicRSF4QNfHOEzfr2ZkWlDaMc+XpKjcoQiSUZcCn1JWKsHXuKs9CzZO8cBk8p&#10;y6FBO9CY4b7DudbP6KmVvOCo51fH9eX05Q18HN/HZDVWh7CXqn7b4u7g0Jj7u2n7AirxlP7Df+29&#10;NTDXy8XiqSj0En4/5T+A6x8AAAD//wMAUEsBAi0AFAAGAAgAAAAhANvh9svuAAAAhQEAABMAAAAA&#10;AAAAAAAAAAAAAAAAAFtDb250ZW50X1R5cGVzXS54bWxQSwECLQAUAAYACAAAACEAWvQsW78AAAAV&#10;AQAACwAAAAAAAAAAAAAAAAAfAQAAX3JlbHMvLnJlbHNQSwECLQAUAAYACAAAACEA44tEiskAAADj&#10;AAAADwAAAAAAAAAAAAAAAAAHAgAAZHJzL2Rvd25yZXYueG1sUEsFBgAAAAADAAMAtwAAAP0CAAAA&#10;AA==&#10;" filled="f" strokecolor="#a5a5a5 [2092]" strokeweight="1pt">
                      <v:textbox>
                        <w:txbxContent>
                          <w:p w14:paraId="4D1374DC"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THEFT</w:t>
                            </w:r>
                          </w:p>
                        </w:txbxContent>
                      </v:textbox>
                    </v:shape>
                    <v:shape id="Text Box 2" o:spid="_x0000_s103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xgAAAOMAAAAPAAAAZHJzL2Rvd25yZXYueG1sRE9fa8Iw&#10;EH8f+B3CDfY2r3OdaGcUGcgcgqD1AxzN2ZQ1l9Jktvv2y2Cwx/v9v9VmdK26cR8aLxqephkolsqb&#10;RmoNl3L3uAAVIomh1gtr+OYAm/XkbkWF8YOc+HaOtUohEgrSYGPsCsRQWXYUpr5jSdzV945iOvsa&#10;TU9DCnctzrJsjo4aSQ2WOn6zXH2ev5yG4+ljiCbD8uD3UlbvW9wdLGr9cD9uX0FFHuO/+M+9N2n+&#10;88timefLeQ6/PyUAcP0DAAD//wMAUEsBAi0AFAAGAAgAAAAhANvh9svuAAAAhQEAABMAAAAAAAAA&#10;AAAAAAAAAAAAAFtDb250ZW50X1R5cGVzXS54bWxQSwECLQAUAAYACAAAACEAWvQsW78AAAAVAQAA&#10;CwAAAAAAAAAAAAAAAAAfAQAAX3JlbHMvLnJlbHNQSwECLQAUAAYACAAAACEAPqB1Q8YAAADjAAAA&#10;DwAAAAAAAAAAAAAAAAAHAgAAZHJzL2Rvd25yZXYueG1sUEsFBgAAAAADAAMAtwAAAPoCAAAAAA==&#10;" filled="f" strokecolor="#a5a5a5 [2092]" strokeweight="1pt">
                      <v:textbox>
                        <w:txbxContent>
                          <w:p w14:paraId="7E7709EA"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PERSONAL INFORMATION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9tygAAAOMAAAAPAAAAZHJzL2Rvd25yZXYueG1sRE/LbsIw&#10;ELxX6j9YW6m34hCpDwIG0YYilFt53FfxkgTidRS7SejXYySkSnPZnZ2ZndliMLXoqHWVZQXjUQSC&#10;OLe64kLBfvf98gHCeWSNtWVScCEHi/njwwwTbXv+oW7rCxFM2CWooPS+SaR0eUkG3cg2xIE72tag&#10;D2NbSN1iH8xNLeMoepMGKw4JJTb0VVJ+3v4aBSnJ1SpbTz5P2d8yO6Sn/tKlhVLPT8NyCsLT4P+P&#10;7+qNDu+/jt8DJnEMt05hAXJ+BQAA//8DAFBLAQItABQABgAIAAAAIQDb4fbL7gAAAIUBAAATAAAA&#10;AAAAAAAAAAAAAAAAAABbQ29udGVudF9UeXBlc10ueG1sUEsBAi0AFAAGAAgAAAAhAFr0LFu/AAAA&#10;FQEAAAsAAAAAAAAAAAAAAAAAHwEAAF9yZWxzLy5yZWxzUEsBAi0AFAAGAAgAAAAhAA51v23KAAAA&#10;4wAAAA8AAAAAAAAAAAAAAAAABwIAAGRycy9kb3ducmV2LnhtbFBLBQYAAAAAAwADALcAAAD+AgAA&#10;AAA=&#10;" adj="13423" fillcolor="#a5a5a5 [2092]" stroked="f" strokeweight="1pt"/>
                  <v:shape id="Arrow: Down 3" o:spid="_x0000_s103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uxYygAAAOIAAAAPAAAAZHJzL2Rvd25yZXYueG1sRI9Ba8JA&#10;FITvhf6H5RV6q5taCRpdxTZWJLdavT+yr0ls9m3IbpPYX+8KgsdhZr5hFqvB1KKj1lWWFbyOIhDE&#10;udUVFwoO358vUxDOI2usLZOCMzlYLR8fFpho2/MXdXtfiABhl6CC0vsmkdLlJRl0I9sQB+/HtgZ9&#10;kG0hdYt9gJtajqMolgYrDgslNvRRUv67/zMKUpKbTbadvZ+y/3V2TE/9uUsLpZ6fhvUchKfB38O3&#10;9k4riCfxWzSexhO4Xgp3QC4vAAAA//8DAFBLAQItABQABgAIAAAAIQDb4fbL7gAAAIUBAAATAAAA&#10;AAAAAAAAAAAAAAAAAABbQ29udGVudF9UeXBlc10ueG1sUEsBAi0AFAAGAAgAAAAhAFr0LFu/AAAA&#10;FQEAAAsAAAAAAAAAAAAAAAAAHwEAAF9yZWxzLy5yZWxzUEsBAi0AFAAGAAgAAAAhAK5W7FjKAAAA&#10;4gAAAA8AAAAAAAAAAAAAAAAABwIAAGRycy9kb3ducmV2LnhtbFBLBQYAAAAAAwADALcAAAD+AgAA&#10;AAA=&#10;" adj="13423" fillcolor="#a5a5a5 [2092]" stroked="f" strokeweight="1pt"/>
                </v:group>
                <v:shape id="Arrow: Down 3" o:spid="_x0000_s103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vjxgAAAOIAAAAPAAAAZHJzL2Rvd25yZXYueG1sRE/LasJA&#10;FN0X+g/DLXRXJ1YMGh3FNraU7HztL5nbJDZzJ2SmSezXO4LQ5eG8l+vB1KKj1lWWFYxHEQji3OqK&#10;CwXHw8fLDITzyBpry6TgQg7Wq8eHJSba9ryjbu8LEULYJaig9L5JpHR5SQbdyDbEgfu2rUEfYFtI&#10;3WIfwk0tX6MolgYrDg0lNvReUv6z/zUKUpLbbfY5fztnf5vslJ77S5cWSj0/DZsFCE+D/xff3V86&#10;zI+j8WQ6ncRwuxQwyNUVAAD//wMAUEsBAi0AFAAGAAgAAAAhANvh9svuAAAAhQEAABMAAAAAAAAA&#10;AAAAAAAAAAAAAFtDb250ZW50X1R5cGVzXS54bWxQSwECLQAUAAYACAAAACEAWvQsW78AAAAVAQAA&#10;CwAAAAAAAAAAAAAAAAAfAQAAX3JlbHMvLnJlbHNQSwECLQAUAAYACAAAACEAsTx748YAAADiAAAA&#10;DwAAAAAAAAAAAAAAAAAHAgAAZHJzL2Rvd25yZXYueG1sUEsFBgAAAAADAAMAtwAAAPoCAAAAAA==&#10;" adj="13423" fillcolor="#a5a5a5 [2092]" stroked="f" strokeweight="1pt"/>
                <w10:anchorlock/>
              </v:group>
            </w:pict>
          </mc:Fallback>
        </mc:AlternateContent>
      </w:r>
    </w:p>
    <w:p w14:paraId="76B36681" w14:textId="0C571566" w:rsidR="00744B0A" w:rsidRDefault="00744B0A" w:rsidP="00744B0A">
      <w:pPr>
        <w:pStyle w:val="ListParagraph"/>
        <w:ind w:left="360"/>
        <w:jc w:val="both"/>
        <w:rPr>
          <w:b/>
          <w:sz w:val="17"/>
          <w:szCs w:val="17"/>
          <w:lang w:val="en-US"/>
        </w:rPr>
      </w:pPr>
    </w:p>
    <w:p w14:paraId="5B705414" w14:textId="743C866F" w:rsidR="00744B0A" w:rsidRPr="00744B0A" w:rsidRDefault="00127685" w:rsidP="00744B0A">
      <w:pPr>
        <w:pStyle w:val="ListParagraph"/>
        <w:numPr>
          <w:ilvl w:val="0"/>
          <w:numId w:val="4"/>
        </w:numPr>
        <w:jc w:val="both"/>
        <w:rPr>
          <w:b/>
          <w:sz w:val="17"/>
          <w:szCs w:val="17"/>
          <w:lang w:val="en-US"/>
        </w:rPr>
      </w:pPr>
      <w:r w:rsidRPr="00127685">
        <w:rPr>
          <w:b/>
          <w:sz w:val="17"/>
          <w:szCs w:val="17"/>
        </w:rPr>
        <w:t>User-Centric Design and Accessibility:</w:t>
      </w:r>
    </w:p>
    <w:p w14:paraId="7F566EC9" w14:textId="617A3BA8" w:rsidR="00744B0A" w:rsidRDefault="00127685" w:rsidP="00744B0A">
      <w:pPr>
        <w:pStyle w:val="ListParagraph"/>
        <w:ind w:left="360"/>
        <w:jc w:val="both"/>
        <w:rPr>
          <w:sz w:val="17"/>
          <w:szCs w:val="17"/>
          <w:lang w:val="en-US"/>
        </w:rPr>
      </w:pPr>
      <w:proofErr w:type="spellStart"/>
      <w:r w:rsidRPr="00127685">
        <w:rPr>
          <w:sz w:val="17"/>
          <w:szCs w:val="17"/>
        </w:rPr>
        <w:t>KeyGuardian</w:t>
      </w:r>
      <w:proofErr w:type="spellEnd"/>
      <w:r w:rsidRPr="00127685">
        <w:rPr>
          <w:sz w:val="17"/>
          <w:szCs w:val="17"/>
        </w:rPr>
        <w:t xml:space="preserve"> adopts a user-centric design philosophy, prioritizing accessibility, convenience, and usability in its interface and functionalities. The tool's user-friendly features make it accessible to a broad audience, democratizing digital security practices and empowering users to protect their digital assets effectively. Its intuitive command-line interface simplifies the process of encryption and decryption, ensuring seamless integration into users' security workflows</w:t>
      </w:r>
    </w:p>
    <w:p w14:paraId="31E507F6" w14:textId="74E99F6D" w:rsidR="00744B0A" w:rsidRPr="00744B0A" w:rsidRDefault="00127685" w:rsidP="00744B0A">
      <w:pPr>
        <w:pStyle w:val="ListParagraph"/>
        <w:numPr>
          <w:ilvl w:val="0"/>
          <w:numId w:val="4"/>
        </w:numPr>
        <w:jc w:val="both"/>
        <w:rPr>
          <w:b/>
          <w:sz w:val="17"/>
          <w:szCs w:val="17"/>
          <w:lang w:val="en-US"/>
        </w:rPr>
      </w:pPr>
      <w:r w:rsidRPr="00127685">
        <w:rPr>
          <w:b/>
          <w:sz w:val="17"/>
          <w:szCs w:val="17"/>
        </w:rPr>
        <w:t>Role of KeyGuardian in Enhancing Cybersecurity:</w:t>
      </w:r>
    </w:p>
    <w:p w14:paraId="3A6F346C" w14:textId="7C7964EA" w:rsidR="00744B0A" w:rsidRDefault="00127685" w:rsidP="00744B0A">
      <w:pPr>
        <w:pStyle w:val="ListParagraph"/>
        <w:ind w:left="360"/>
        <w:jc w:val="both"/>
        <w:rPr>
          <w:sz w:val="17"/>
          <w:szCs w:val="17"/>
          <w:lang w:val="en-US"/>
        </w:rPr>
      </w:pPr>
      <w:r w:rsidRPr="00127685">
        <w:rPr>
          <w:sz w:val="17"/>
          <w:szCs w:val="17"/>
        </w:rPr>
        <w:t xml:space="preserve">By addressing the limitations of traditional key management systems, KeyGuardian aims to revolutionize digital security practices, paving the way for a more resilient cybersecurity landscape. Its personalized encryption services and accurate decryption capabilities contribute to enhanced data protection and secure digital communications. </w:t>
      </w:r>
      <w:proofErr w:type="spellStart"/>
      <w:r w:rsidRPr="00127685">
        <w:rPr>
          <w:sz w:val="17"/>
          <w:szCs w:val="17"/>
        </w:rPr>
        <w:t>KeyGuardian's</w:t>
      </w:r>
      <w:proofErr w:type="spellEnd"/>
      <w:r w:rsidRPr="00127685">
        <w:rPr>
          <w:sz w:val="17"/>
          <w:szCs w:val="17"/>
        </w:rPr>
        <w:t xml:space="preserve"> commitment to technological advancements underscores its role in advancing cybersecurity standards and promoting a secure digital ecosystem.</w:t>
      </w:r>
    </w:p>
    <w:p w14:paraId="573AD4B8" w14:textId="39A3BF04" w:rsidR="00744B0A" w:rsidRPr="00744B0A" w:rsidRDefault="00127685" w:rsidP="00744B0A">
      <w:pPr>
        <w:pStyle w:val="ListParagraph"/>
        <w:numPr>
          <w:ilvl w:val="0"/>
          <w:numId w:val="4"/>
        </w:numPr>
        <w:jc w:val="both"/>
        <w:rPr>
          <w:b/>
          <w:sz w:val="17"/>
          <w:szCs w:val="17"/>
          <w:lang w:val="en-US"/>
        </w:rPr>
      </w:pPr>
      <w:r w:rsidRPr="00127685">
        <w:rPr>
          <w:b/>
          <w:sz w:val="17"/>
          <w:szCs w:val="17"/>
        </w:rPr>
        <w:t>Future Implications and Adoption</w:t>
      </w:r>
      <w:r w:rsidR="00744B0A" w:rsidRPr="00744B0A">
        <w:rPr>
          <w:b/>
          <w:sz w:val="17"/>
          <w:szCs w:val="17"/>
          <w:lang w:val="en-US"/>
        </w:rPr>
        <w:t>:</w:t>
      </w:r>
    </w:p>
    <w:p w14:paraId="06FF8D9C" w14:textId="13060E81" w:rsidR="00744B0A" w:rsidRDefault="00744B0A" w:rsidP="00744B0A">
      <w:pPr>
        <w:pStyle w:val="ListParagraph"/>
        <w:ind w:left="360"/>
        <w:jc w:val="both"/>
        <w:rPr>
          <w:sz w:val="17"/>
          <w:szCs w:val="17"/>
          <w:lang w:val="en-US"/>
        </w:rPr>
      </w:pPr>
      <w:r w:rsidRPr="00744B0A">
        <w:rPr>
          <w:sz w:val="17"/>
          <w:szCs w:val="17"/>
          <w:lang w:val="en-US"/>
        </w:rPr>
        <w:t>T</w:t>
      </w:r>
      <w:r w:rsidR="00127685" w:rsidRPr="00127685">
        <w:rPr>
          <w:sz w:val="17"/>
          <w:szCs w:val="17"/>
        </w:rPr>
        <w:t xml:space="preserve">he introduction of KeyGuardian heralds a new era in digital security, offering a comprehensive solution for individuals and organizations seeking to safeguard their digital assets. As the threat landscape continues to evolve, </w:t>
      </w:r>
      <w:proofErr w:type="spellStart"/>
      <w:r w:rsidR="00127685" w:rsidRPr="00127685">
        <w:rPr>
          <w:sz w:val="17"/>
          <w:szCs w:val="17"/>
        </w:rPr>
        <w:t>KeyGuardian's</w:t>
      </w:r>
      <w:proofErr w:type="spellEnd"/>
      <w:r w:rsidR="00127685" w:rsidRPr="00127685">
        <w:rPr>
          <w:sz w:val="17"/>
          <w:szCs w:val="17"/>
        </w:rPr>
        <w:t xml:space="preserve"> innovative approach to encryption and key management is poised to shape the future of cybersecurity. Its adoption promises to contribute to a more secure and privacy-conscious digital environment, empowering users to navigate the digital landscape with confidence and peace of mind.</w:t>
      </w:r>
    </w:p>
    <w:p w14:paraId="5E63F5C1" w14:textId="1705E52D" w:rsidR="00C218C9" w:rsidRDefault="00DE0BF2" w:rsidP="00744B0A">
      <w:pPr>
        <w:pStyle w:val="ListParagraph"/>
        <w:ind w:left="360"/>
        <w:jc w:val="both"/>
        <w:rPr>
          <w:sz w:val="17"/>
          <w:szCs w:val="17"/>
          <w:lang w:val="en-US"/>
        </w:rPr>
      </w:pPr>
      <w:r>
        <w:rPr>
          <w:noProof/>
          <w:sz w:val="17"/>
          <w:szCs w:val="17"/>
          <w:lang w:eastAsia="en-IN"/>
        </w:rPr>
        <w:lastRenderedPageBreak/>
        <w:drawing>
          <wp:inline distT="0" distB="0" distL="0" distR="0" wp14:anchorId="79254D36" wp14:editId="16D43054">
            <wp:extent cx="9620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 2.png"/>
                    <pic:cNvPicPr/>
                  </pic:nvPicPr>
                  <pic:blipFill>
                    <a:blip r:embed="rId6">
                      <a:extLst>
                        <a:ext uri="{28A0092B-C50C-407E-A947-70E740481C1C}">
                          <a14:useLocalDpi xmlns:a14="http://schemas.microsoft.com/office/drawing/2010/main" val="0"/>
                        </a:ext>
                      </a:extLst>
                    </a:blip>
                    <a:stretch>
                      <a:fillRect/>
                    </a:stretch>
                  </pic:blipFill>
                  <pic:spPr>
                    <a:xfrm>
                      <a:off x="0" y="0"/>
                      <a:ext cx="962025" cy="4200525"/>
                    </a:xfrm>
                    <a:prstGeom prst="rect">
                      <a:avLst/>
                    </a:prstGeom>
                  </pic:spPr>
                </pic:pic>
              </a:graphicData>
            </a:graphic>
          </wp:inline>
        </w:drawing>
      </w:r>
    </w:p>
    <w:p w14:paraId="1B94D742" w14:textId="77777777" w:rsidR="00DE0BF2" w:rsidRDefault="00DE0BF2" w:rsidP="00744B0A">
      <w:pPr>
        <w:pStyle w:val="ListParagraph"/>
        <w:ind w:left="360"/>
        <w:jc w:val="both"/>
        <w:rPr>
          <w:sz w:val="17"/>
          <w:szCs w:val="17"/>
          <w:lang w:val="en-US"/>
        </w:rPr>
      </w:pPr>
    </w:p>
    <w:p w14:paraId="3BD7D557" w14:textId="77777777" w:rsidR="00C218C9" w:rsidRDefault="00C218C9" w:rsidP="00744B0A">
      <w:pPr>
        <w:pStyle w:val="ListParagraph"/>
        <w:ind w:left="360"/>
        <w:jc w:val="both"/>
        <w:rPr>
          <w:sz w:val="17"/>
          <w:szCs w:val="17"/>
          <w:lang w:val="en-US"/>
        </w:rPr>
      </w:pPr>
    </w:p>
    <w:p w14:paraId="6220377B" w14:textId="77777777" w:rsidR="00473553" w:rsidRDefault="00473553" w:rsidP="00B978AA">
      <w:pPr>
        <w:pStyle w:val="ListParagraph"/>
        <w:spacing w:line="360" w:lineRule="auto"/>
        <w:ind w:left="360"/>
        <w:jc w:val="center"/>
      </w:pPr>
      <w:r>
        <w:t>III. RESULT AND DISCUSSION</w:t>
      </w:r>
    </w:p>
    <w:p w14:paraId="1C9ABCD7" w14:textId="77777777" w:rsidR="00087280" w:rsidRPr="00087280" w:rsidRDefault="00087280" w:rsidP="00087280">
      <w:pPr>
        <w:pStyle w:val="ListParagraph"/>
        <w:ind w:left="360"/>
        <w:jc w:val="both"/>
        <w:rPr>
          <w:sz w:val="17"/>
          <w:szCs w:val="17"/>
        </w:rPr>
      </w:pPr>
      <w:r w:rsidRPr="00087280">
        <w:rPr>
          <w:sz w:val="17"/>
          <w:szCs w:val="17"/>
        </w:rPr>
        <w:t xml:space="preserve">The implementation and deployment of </w:t>
      </w:r>
      <w:proofErr w:type="spellStart"/>
      <w:r w:rsidRPr="00087280">
        <w:rPr>
          <w:sz w:val="17"/>
          <w:szCs w:val="17"/>
        </w:rPr>
        <w:t>KeyGuardian</w:t>
      </w:r>
      <w:proofErr w:type="spellEnd"/>
      <w:r w:rsidRPr="00087280">
        <w:rPr>
          <w:sz w:val="17"/>
          <w:szCs w:val="17"/>
        </w:rPr>
        <w:t xml:space="preserve"> have yielded significant results in bolstering digital security measures and enhancing the protection of sensitive data. This section presents an overview of the outcomes achieved through the utilization of </w:t>
      </w:r>
      <w:proofErr w:type="spellStart"/>
      <w:r w:rsidRPr="00087280">
        <w:rPr>
          <w:sz w:val="17"/>
          <w:szCs w:val="17"/>
        </w:rPr>
        <w:t>KeyGuardian</w:t>
      </w:r>
      <w:proofErr w:type="spellEnd"/>
      <w:r w:rsidRPr="00087280">
        <w:rPr>
          <w:sz w:val="17"/>
          <w:szCs w:val="17"/>
        </w:rPr>
        <w:t>, followed by a comprehensive discussion of the implications and potential future directions of the project.</w:t>
      </w:r>
    </w:p>
    <w:p w14:paraId="774B3C27" w14:textId="77777777" w:rsidR="00087280" w:rsidRPr="00087280" w:rsidRDefault="00087280" w:rsidP="00087280">
      <w:pPr>
        <w:pStyle w:val="ListParagraph"/>
        <w:numPr>
          <w:ilvl w:val="0"/>
          <w:numId w:val="9"/>
        </w:numPr>
        <w:jc w:val="both"/>
        <w:rPr>
          <w:sz w:val="17"/>
          <w:szCs w:val="17"/>
        </w:rPr>
      </w:pPr>
      <w:r w:rsidRPr="00087280">
        <w:rPr>
          <w:b/>
          <w:bCs/>
          <w:sz w:val="17"/>
          <w:szCs w:val="17"/>
        </w:rPr>
        <w:t xml:space="preserve">Performance Evaluation of </w:t>
      </w:r>
      <w:proofErr w:type="spellStart"/>
      <w:r w:rsidRPr="00087280">
        <w:rPr>
          <w:b/>
          <w:bCs/>
          <w:sz w:val="17"/>
          <w:szCs w:val="17"/>
        </w:rPr>
        <w:t>KeyGuardian</w:t>
      </w:r>
      <w:proofErr w:type="spellEnd"/>
      <w:r w:rsidRPr="00087280">
        <w:rPr>
          <w:b/>
          <w:bCs/>
          <w:sz w:val="17"/>
          <w:szCs w:val="17"/>
        </w:rPr>
        <w:t>:</w:t>
      </w:r>
    </w:p>
    <w:p w14:paraId="1C4F8FEB" w14:textId="77777777" w:rsidR="00087280" w:rsidRPr="00087280" w:rsidRDefault="00087280" w:rsidP="00087280">
      <w:pPr>
        <w:pStyle w:val="ListParagraph"/>
        <w:numPr>
          <w:ilvl w:val="1"/>
          <w:numId w:val="9"/>
        </w:numPr>
        <w:jc w:val="both"/>
        <w:rPr>
          <w:sz w:val="17"/>
          <w:szCs w:val="17"/>
        </w:rPr>
      </w:pPr>
      <w:r w:rsidRPr="00087280">
        <w:rPr>
          <w:b/>
          <w:bCs/>
          <w:sz w:val="17"/>
          <w:szCs w:val="17"/>
        </w:rPr>
        <w:t>Encryption Efficiency:</w:t>
      </w:r>
      <w:r w:rsidRPr="00087280">
        <w:rPr>
          <w:sz w:val="17"/>
          <w:szCs w:val="17"/>
        </w:rPr>
        <w:t xml:space="preserve"> </w:t>
      </w:r>
      <w:proofErr w:type="spellStart"/>
      <w:r w:rsidRPr="00087280">
        <w:rPr>
          <w:sz w:val="17"/>
          <w:szCs w:val="17"/>
        </w:rPr>
        <w:t>KeyGuardian's</w:t>
      </w:r>
      <w:proofErr w:type="spellEnd"/>
      <w:r w:rsidRPr="00087280">
        <w:rPr>
          <w:sz w:val="17"/>
          <w:szCs w:val="17"/>
        </w:rPr>
        <w:t xml:space="preserve"> encryption functionalities were evaluated in terms of efficiency and effectiveness. Performance metrics such as encryption speed, resource utilization, and encryption strength were </w:t>
      </w:r>
      <w:proofErr w:type="spellStart"/>
      <w:r w:rsidRPr="00087280">
        <w:rPr>
          <w:sz w:val="17"/>
          <w:szCs w:val="17"/>
        </w:rPr>
        <w:t>analyzed</w:t>
      </w:r>
      <w:proofErr w:type="spellEnd"/>
      <w:r w:rsidRPr="00087280">
        <w:rPr>
          <w:sz w:val="17"/>
          <w:szCs w:val="17"/>
        </w:rPr>
        <w:t xml:space="preserve"> to assess the tool's capability to secure digital assets efficiently.</w:t>
      </w:r>
    </w:p>
    <w:p w14:paraId="3350E5A4" w14:textId="77777777" w:rsidR="00087280" w:rsidRPr="00087280" w:rsidRDefault="00087280" w:rsidP="00087280">
      <w:pPr>
        <w:pStyle w:val="ListParagraph"/>
        <w:numPr>
          <w:ilvl w:val="1"/>
          <w:numId w:val="9"/>
        </w:numPr>
        <w:jc w:val="both"/>
        <w:rPr>
          <w:sz w:val="17"/>
          <w:szCs w:val="17"/>
        </w:rPr>
      </w:pPr>
      <w:r w:rsidRPr="00087280">
        <w:rPr>
          <w:b/>
          <w:bCs/>
          <w:sz w:val="17"/>
          <w:szCs w:val="17"/>
        </w:rPr>
        <w:t>Decryption Accuracy:</w:t>
      </w:r>
      <w:r w:rsidRPr="00087280">
        <w:rPr>
          <w:sz w:val="17"/>
          <w:szCs w:val="17"/>
        </w:rPr>
        <w:t xml:space="preserve"> The accuracy of </w:t>
      </w:r>
      <w:proofErr w:type="spellStart"/>
      <w:r w:rsidRPr="00087280">
        <w:rPr>
          <w:sz w:val="17"/>
          <w:szCs w:val="17"/>
        </w:rPr>
        <w:t>KeyGuardian's</w:t>
      </w:r>
      <w:proofErr w:type="spellEnd"/>
      <w:r w:rsidRPr="00087280">
        <w:rPr>
          <w:sz w:val="17"/>
          <w:szCs w:val="17"/>
        </w:rPr>
        <w:t xml:space="preserve"> decryption process was evaluated to ensure reliable access to encrypted data. Factors such as decryption speed, decryption success rate, and error handling mechanisms were considered in assessing the tool's performance in decrypting sensitive information accurately.</w:t>
      </w:r>
    </w:p>
    <w:p w14:paraId="4186920E" w14:textId="77777777" w:rsidR="00087280" w:rsidRPr="00087280" w:rsidRDefault="00087280" w:rsidP="00087280">
      <w:pPr>
        <w:pStyle w:val="ListParagraph"/>
        <w:numPr>
          <w:ilvl w:val="0"/>
          <w:numId w:val="9"/>
        </w:numPr>
        <w:jc w:val="both"/>
        <w:rPr>
          <w:sz w:val="17"/>
          <w:szCs w:val="17"/>
        </w:rPr>
      </w:pPr>
      <w:r w:rsidRPr="00087280">
        <w:rPr>
          <w:b/>
          <w:bCs/>
          <w:sz w:val="17"/>
          <w:szCs w:val="17"/>
        </w:rPr>
        <w:t>User Feedback and Adoption:</w:t>
      </w:r>
    </w:p>
    <w:p w14:paraId="629DF5E1" w14:textId="77777777" w:rsidR="00087280" w:rsidRPr="00087280" w:rsidRDefault="00087280" w:rsidP="00087280">
      <w:pPr>
        <w:pStyle w:val="ListParagraph"/>
        <w:numPr>
          <w:ilvl w:val="1"/>
          <w:numId w:val="9"/>
        </w:numPr>
        <w:jc w:val="both"/>
        <w:rPr>
          <w:sz w:val="17"/>
          <w:szCs w:val="17"/>
        </w:rPr>
      </w:pPr>
      <w:r w:rsidRPr="00087280">
        <w:rPr>
          <w:b/>
          <w:bCs/>
          <w:sz w:val="17"/>
          <w:szCs w:val="17"/>
        </w:rPr>
        <w:lastRenderedPageBreak/>
        <w:t>User Experience:</w:t>
      </w:r>
      <w:r w:rsidRPr="00087280">
        <w:rPr>
          <w:sz w:val="17"/>
          <w:szCs w:val="17"/>
        </w:rPr>
        <w:t xml:space="preserve"> Feedback from users who interacted with </w:t>
      </w:r>
      <w:proofErr w:type="spellStart"/>
      <w:r w:rsidRPr="00087280">
        <w:rPr>
          <w:sz w:val="17"/>
          <w:szCs w:val="17"/>
        </w:rPr>
        <w:t>KeyGuardian</w:t>
      </w:r>
      <w:proofErr w:type="spellEnd"/>
      <w:r w:rsidRPr="00087280">
        <w:rPr>
          <w:sz w:val="17"/>
          <w:szCs w:val="17"/>
        </w:rPr>
        <w:t xml:space="preserve"> was collected to evaluate the tool's usability, accessibility, and overall user experience. User-centric design aspects, including the clarity of command-line instructions, ease of navigation, and intuitiveness of functionalities, were assessed to gauge user satisfaction and adoption.</w:t>
      </w:r>
    </w:p>
    <w:p w14:paraId="60EEADED" w14:textId="77777777" w:rsidR="00087280" w:rsidRPr="00087280" w:rsidRDefault="00087280" w:rsidP="00087280">
      <w:pPr>
        <w:pStyle w:val="ListParagraph"/>
        <w:numPr>
          <w:ilvl w:val="1"/>
          <w:numId w:val="9"/>
        </w:numPr>
        <w:jc w:val="both"/>
        <w:rPr>
          <w:sz w:val="17"/>
          <w:szCs w:val="17"/>
        </w:rPr>
      </w:pPr>
      <w:r w:rsidRPr="00087280">
        <w:rPr>
          <w:b/>
          <w:bCs/>
          <w:sz w:val="17"/>
          <w:szCs w:val="17"/>
        </w:rPr>
        <w:t>Adoption Rate:</w:t>
      </w:r>
      <w:r w:rsidRPr="00087280">
        <w:rPr>
          <w:sz w:val="17"/>
          <w:szCs w:val="17"/>
        </w:rPr>
        <w:t xml:space="preserve"> The adoption rate of </w:t>
      </w:r>
      <w:proofErr w:type="spellStart"/>
      <w:r w:rsidRPr="00087280">
        <w:rPr>
          <w:sz w:val="17"/>
          <w:szCs w:val="17"/>
        </w:rPr>
        <w:t>KeyGuardian</w:t>
      </w:r>
      <w:proofErr w:type="spellEnd"/>
      <w:r w:rsidRPr="00087280">
        <w:rPr>
          <w:sz w:val="17"/>
          <w:szCs w:val="17"/>
        </w:rPr>
        <w:t xml:space="preserve"> among individuals and organizations was </w:t>
      </w:r>
      <w:proofErr w:type="spellStart"/>
      <w:r w:rsidRPr="00087280">
        <w:rPr>
          <w:sz w:val="17"/>
          <w:szCs w:val="17"/>
        </w:rPr>
        <w:t>analyzed</w:t>
      </w:r>
      <w:proofErr w:type="spellEnd"/>
      <w:r w:rsidRPr="00087280">
        <w:rPr>
          <w:sz w:val="17"/>
          <w:szCs w:val="17"/>
        </w:rPr>
        <w:t xml:space="preserve"> to understand the tool's impact on digital security practices. Factors influencing adoption, such as perceived benefits, ease of integration, and compatibility with existing systems, were examined to identify strategies for promoting widespread adoption of </w:t>
      </w:r>
      <w:proofErr w:type="spellStart"/>
      <w:r w:rsidRPr="00087280">
        <w:rPr>
          <w:sz w:val="17"/>
          <w:szCs w:val="17"/>
        </w:rPr>
        <w:t>KeyGuardian</w:t>
      </w:r>
      <w:proofErr w:type="spellEnd"/>
      <w:r w:rsidRPr="00087280">
        <w:rPr>
          <w:sz w:val="17"/>
          <w:szCs w:val="17"/>
        </w:rPr>
        <w:t>.</w:t>
      </w:r>
    </w:p>
    <w:p w14:paraId="3F933A3C" w14:textId="77777777" w:rsidR="00087280" w:rsidRPr="00087280" w:rsidRDefault="00087280" w:rsidP="00087280">
      <w:pPr>
        <w:pStyle w:val="ListParagraph"/>
        <w:numPr>
          <w:ilvl w:val="0"/>
          <w:numId w:val="9"/>
        </w:numPr>
        <w:jc w:val="both"/>
        <w:rPr>
          <w:sz w:val="17"/>
          <w:szCs w:val="17"/>
        </w:rPr>
      </w:pPr>
      <w:r w:rsidRPr="00087280">
        <w:rPr>
          <w:b/>
          <w:bCs/>
          <w:sz w:val="17"/>
          <w:szCs w:val="17"/>
        </w:rPr>
        <w:t>Security Implications and Vulnerability Assessment:</w:t>
      </w:r>
    </w:p>
    <w:p w14:paraId="0E2DE12C" w14:textId="77777777" w:rsidR="00087280" w:rsidRPr="00087280" w:rsidRDefault="00087280" w:rsidP="00087280">
      <w:pPr>
        <w:pStyle w:val="ListParagraph"/>
        <w:numPr>
          <w:ilvl w:val="1"/>
          <w:numId w:val="9"/>
        </w:numPr>
        <w:jc w:val="both"/>
        <w:rPr>
          <w:sz w:val="17"/>
          <w:szCs w:val="17"/>
        </w:rPr>
      </w:pPr>
      <w:r w:rsidRPr="00087280">
        <w:rPr>
          <w:b/>
          <w:bCs/>
          <w:sz w:val="17"/>
          <w:szCs w:val="17"/>
        </w:rPr>
        <w:t>Security Effectiveness:</w:t>
      </w:r>
      <w:r w:rsidRPr="00087280">
        <w:rPr>
          <w:sz w:val="17"/>
          <w:szCs w:val="17"/>
        </w:rPr>
        <w:t xml:space="preserve"> </w:t>
      </w:r>
      <w:proofErr w:type="spellStart"/>
      <w:r w:rsidRPr="00087280">
        <w:rPr>
          <w:sz w:val="17"/>
          <w:szCs w:val="17"/>
        </w:rPr>
        <w:t>KeyGuardian's</w:t>
      </w:r>
      <w:proofErr w:type="spellEnd"/>
      <w:r w:rsidRPr="00087280">
        <w:rPr>
          <w:sz w:val="17"/>
          <w:szCs w:val="17"/>
        </w:rPr>
        <w:t xml:space="preserve"> effectiveness in safeguarding cryptographic keys and sensitive data against unauthorized access and misuse was evaluated. Security measures implemented within </w:t>
      </w:r>
      <w:proofErr w:type="spellStart"/>
      <w:r w:rsidRPr="00087280">
        <w:rPr>
          <w:sz w:val="17"/>
          <w:szCs w:val="17"/>
        </w:rPr>
        <w:t>KeyGuardian</w:t>
      </w:r>
      <w:proofErr w:type="spellEnd"/>
      <w:r w:rsidRPr="00087280">
        <w:rPr>
          <w:sz w:val="17"/>
          <w:szCs w:val="17"/>
        </w:rPr>
        <w:t>, including encryption algorithms, access control mechanisms, and decentralized storage infrastructure, were scrutinized to assess their efficacy in mitigating security risks.</w:t>
      </w:r>
    </w:p>
    <w:p w14:paraId="11241281" w14:textId="77777777" w:rsidR="00087280" w:rsidRPr="00087280" w:rsidRDefault="00087280" w:rsidP="00087280">
      <w:pPr>
        <w:pStyle w:val="ListParagraph"/>
        <w:numPr>
          <w:ilvl w:val="1"/>
          <w:numId w:val="9"/>
        </w:numPr>
        <w:jc w:val="both"/>
        <w:rPr>
          <w:sz w:val="17"/>
          <w:szCs w:val="17"/>
        </w:rPr>
      </w:pPr>
      <w:r w:rsidRPr="00087280">
        <w:rPr>
          <w:b/>
          <w:bCs/>
          <w:sz w:val="17"/>
          <w:szCs w:val="17"/>
        </w:rPr>
        <w:t>Vulnerability Assessment:</w:t>
      </w:r>
      <w:r w:rsidRPr="00087280">
        <w:rPr>
          <w:sz w:val="17"/>
          <w:szCs w:val="17"/>
        </w:rPr>
        <w:t xml:space="preserve"> Potential vulnerabilities and security loopholes within </w:t>
      </w:r>
      <w:proofErr w:type="spellStart"/>
      <w:r w:rsidRPr="00087280">
        <w:rPr>
          <w:sz w:val="17"/>
          <w:szCs w:val="17"/>
        </w:rPr>
        <w:t>KeyGuardian</w:t>
      </w:r>
      <w:proofErr w:type="spellEnd"/>
      <w:r w:rsidRPr="00087280">
        <w:rPr>
          <w:sz w:val="17"/>
          <w:szCs w:val="17"/>
        </w:rPr>
        <w:t xml:space="preserve"> were identified and </w:t>
      </w:r>
      <w:proofErr w:type="spellStart"/>
      <w:r w:rsidRPr="00087280">
        <w:rPr>
          <w:sz w:val="17"/>
          <w:szCs w:val="17"/>
        </w:rPr>
        <w:t>analyzed</w:t>
      </w:r>
      <w:proofErr w:type="spellEnd"/>
      <w:r w:rsidRPr="00087280">
        <w:rPr>
          <w:sz w:val="17"/>
          <w:szCs w:val="17"/>
        </w:rPr>
        <w:t xml:space="preserve"> to ensure robustness against cyber threats. Vulnerability assessment techniques, such as penetration testing and code review, were employed to identify and address security vulnerabilities proactively.</w:t>
      </w:r>
    </w:p>
    <w:p w14:paraId="2FE69736" w14:textId="77777777" w:rsidR="00087280" w:rsidRPr="00087280" w:rsidRDefault="00087280" w:rsidP="00087280">
      <w:pPr>
        <w:pStyle w:val="ListParagraph"/>
        <w:numPr>
          <w:ilvl w:val="0"/>
          <w:numId w:val="9"/>
        </w:numPr>
        <w:jc w:val="both"/>
        <w:rPr>
          <w:sz w:val="17"/>
          <w:szCs w:val="17"/>
        </w:rPr>
      </w:pPr>
      <w:r w:rsidRPr="00087280">
        <w:rPr>
          <w:b/>
          <w:bCs/>
          <w:sz w:val="17"/>
          <w:szCs w:val="17"/>
        </w:rPr>
        <w:t>Discussion on Future Developments and Enhancements:</w:t>
      </w:r>
    </w:p>
    <w:p w14:paraId="3C43BCDF" w14:textId="77777777" w:rsidR="00087280" w:rsidRPr="00087280" w:rsidRDefault="00087280" w:rsidP="00087280">
      <w:pPr>
        <w:pStyle w:val="ListParagraph"/>
        <w:numPr>
          <w:ilvl w:val="1"/>
          <w:numId w:val="9"/>
        </w:numPr>
        <w:jc w:val="both"/>
        <w:rPr>
          <w:sz w:val="17"/>
          <w:szCs w:val="17"/>
        </w:rPr>
      </w:pPr>
      <w:r w:rsidRPr="00087280">
        <w:rPr>
          <w:b/>
          <w:bCs/>
          <w:sz w:val="17"/>
          <w:szCs w:val="17"/>
        </w:rPr>
        <w:t>Scalability:</w:t>
      </w:r>
      <w:r w:rsidRPr="00087280">
        <w:rPr>
          <w:sz w:val="17"/>
          <w:szCs w:val="17"/>
        </w:rPr>
        <w:t xml:space="preserve"> The scalability of </w:t>
      </w:r>
      <w:proofErr w:type="spellStart"/>
      <w:r w:rsidRPr="00087280">
        <w:rPr>
          <w:sz w:val="17"/>
          <w:szCs w:val="17"/>
        </w:rPr>
        <w:t>KeyGuardian</w:t>
      </w:r>
      <w:proofErr w:type="spellEnd"/>
      <w:r w:rsidRPr="00087280">
        <w:rPr>
          <w:sz w:val="17"/>
          <w:szCs w:val="17"/>
        </w:rPr>
        <w:t xml:space="preserve"> in accommodating growing data volumes and expanding user bases was discussed. Strategies for enhancing </w:t>
      </w:r>
      <w:proofErr w:type="spellStart"/>
      <w:r w:rsidRPr="00087280">
        <w:rPr>
          <w:sz w:val="17"/>
          <w:szCs w:val="17"/>
        </w:rPr>
        <w:t>KeyGuardian's</w:t>
      </w:r>
      <w:proofErr w:type="spellEnd"/>
      <w:r w:rsidRPr="00087280">
        <w:rPr>
          <w:sz w:val="17"/>
          <w:szCs w:val="17"/>
        </w:rPr>
        <w:t xml:space="preserve"> scalability, such as optimization of encryption algorithms, integration with cloud-based infrastructure, and support for distributed computing environments, were explored to ensure seamless scalability in diverse settings.</w:t>
      </w:r>
    </w:p>
    <w:p w14:paraId="0DB19114" w14:textId="77777777" w:rsidR="00087280" w:rsidRPr="00087280" w:rsidRDefault="00087280" w:rsidP="00087280">
      <w:pPr>
        <w:pStyle w:val="ListParagraph"/>
        <w:numPr>
          <w:ilvl w:val="1"/>
          <w:numId w:val="9"/>
        </w:numPr>
        <w:jc w:val="both"/>
        <w:rPr>
          <w:sz w:val="17"/>
          <w:szCs w:val="17"/>
        </w:rPr>
      </w:pPr>
      <w:r w:rsidRPr="00087280">
        <w:rPr>
          <w:b/>
          <w:bCs/>
          <w:sz w:val="17"/>
          <w:szCs w:val="17"/>
        </w:rPr>
        <w:t>Integration with Emerging Technologies:</w:t>
      </w:r>
      <w:r w:rsidRPr="00087280">
        <w:rPr>
          <w:sz w:val="17"/>
          <w:szCs w:val="17"/>
        </w:rPr>
        <w:t xml:space="preserve"> The integration of </w:t>
      </w:r>
      <w:proofErr w:type="spellStart"/>
      <w:r w:rsidRPr="00087280">
        <w:rPr>
          <w:sz w:val="17"/>
          <w:szCs w:val="17"/>
        </w:rPr>
        <w:t>KeyGuardian</w:t>
      </w:r>
      <w:proofErr w:type="spellEnd"/>
      <w:r w:rsidRPr="00087280">
        <w:rPr>
          <w:sz w:val="17"/>
          <w:szCs w:val="17"/>
        </w:rPr>
        <w:t xml:space="preserve"> with emerging technologies, such as artificial intelligence, </w:t>
      </w:r>
      <w:proofErr w:type="spellStart"/>
      <w:r w:rsidRPr="00087280">
        <w:rPr>
          <w:sz w:val="17"/>
          <w:szCs w:val="17"/>
        </w:rPr>
        <w:t>blockchain</w:t>
      </w:r>
      <w:proofErr w:type="spellEnd"/>
      <w:r w:rsidRPr="00087280">
        <w:rPr>
          <w:sz w:val="17"/>
          <w:szCs w:val="17"/>
        </w:rPr>
        <w:t xml:space="preserve">, and Internet of </w:t>
      </w:r>
      <w:r w:rsidRPr="00087280">
        <w:rPr>
          <w:sz w:val="17"/>
          <w:szCs w:val="17"/>
        </w:rPr>
        <w:lastRenderedPageBreak/>
        <w:t>Things (</w:t>
      </w:r>
      <w:proofErr w:type="spellStart"/>
      <w:r w:rsidRPr="00087280">
        <w:rPr>
          <w:sz w:val="17"/>
          <w:szCs w:val="17"/>
        </w:rPr>
        <w:t>IoT</w:t>
      </w:r>
      <w:proofErr w:type="spellEnd"/>
      <w:r w:rsidRPr="00087280">
        <w:rPr>
          <w:sz w:val="17"/>
          <w:szCs w:val="17"/>
        </w:rPr>
        <w:t xml:space="preserve">), was explored to enhance its capabilities and address evolving security challenges. Potential applications of </w:t>
      </w:r>
      <w:proofErr w:type="spellStart"/>
      <w:r w:rsidRPr="00087280">
        <w:rPr>
          <w:sz w:val="17"/>
          <w:szCs w:val="17"/>
        </w:rPr>
        <w:t>KeyGuardian</w:t>
      </w:r>
      <w:proofErr w:type="spellEnd"/>
      <w:r w:rsidRPr="00087280">
        <w:rPr>
          <w:sz w:val="17"/>
          <w:szCs w:val="17"/>
        </w:rPr>
        <w:t xml:space="preserve"> in emerging domains, including secure </w:t>
      </w:r>
      <w:proofErr w:type="spellStart"/>
      <w:r w:rsidRPr="00087280">
        <w:rPr>
          <w:sz w:val="17"/>
          <w:szCs w:val="17"/>
        </w:rPr>
        <w:t>IoT</w:t>
      </w:r>
      <w:proofErr w:type="spellEnd"/>
      <w:r w:rsidRPr="00087280">
        <w:rPr>
          <w:sz w:val="17"/>
          <w:szCs w:val="17"/>
        </w:rPr>
        <w:t xml:space="preserve"> communication, </w:t>
      </w:r>
      <w:proofErr w:type="spellStart"/>
      <w:r w:rsidRPr="00087280">
        <w:rPr>
          <w:sz w:val="17"/>
          <w:szCs w:val="17"/>
        </w:rPr>
        <w:t>blockchain</w:t>
      </w:r>
      <w:proofErr w:type="spellEnd"/>
      <w:r w:rsidRPr="00087280">
        <w:rPr>
          <w:sz w:val="17"/>
          <w:szCs w:val="17"/>
        </w:rPr>
        <w:t>-based data storage, and AI-driven threat detection, were discussed to outline future research directions.</w:t>
      </w:r>
    </w:p>
    <w:p w14:paraId="72E35AE4" w14:textId="3CFE91D1" w:rsidR="00744B0A" w:rsidRDefault="00744B0A" w:rsidP="00B978AA">
      <w:pPr>
        <w:pStyle w:val="ListParagraph"/>
        <w:ind w:left="360"/>
        <w:jc w:val="both"/>
        <w:rPr>
          <w:sz w:val="17"/>
          <w:szCs w:val="17"/>
          <w:lang w:val="en-US"/>
        </w:rPr>
      </w:pPr>
    </w:p>
    <w:p w14:paraId="1722D158" w14:textId="77777777" w:rsidR="00A819CD" w:rsidRDefault="00A819CD" w:rsidP="00B978AA">
      <w:pPr>
        <w:pStyle w:val="ListParagraph"/>
        <w:ind w:left="360"/>
        <w:jc w:val="both"/>
        <w:rPr>
          <w:sz w:val="17"/>
          <w:szCs w:val="17"/>
          <w:lang w:val="en-US"/>
        </w:rPr>
      </w:pPr>
    </w:p>
    <w:p w14:paraId="2DC5E1D4" w14:textId="77777777" w:rsidR="00A819CD" w:rsidRDefault="00A819CD" w:rsidP="00A819CD">
      <w:pPr>
        <w:pStyle w:val="ListParagraph"/>
        <w:spacing w:line="360" w:lineRule="auto"/>
        <w:ind w:left="360"/>
        <w:jc w:val="center"/>
      </w:pPr>
      <w:r>
        <w:t>IV. CONCLUSION</w:t>
      </w:r>
    </w:p>
    <w:p w14:paraId="69020CDE" w14:textId="4B74E93B" w:rsidR="00A819CD" w:rsidRDefault="00087280" w:rsidP="00A819CD">
      <w:pPr>
        <w:pStyle w:val="ListParagraph"/>
        <w:ind w:left="360"/>
        <w:jc w:val="both"/>
        <w:rPr>
          <w:sz w:val="17"/>
          <w:szCs w:val="17"/>
        </w:rPr>
      </w:pPr>
      <w:proofErr w:type="spellStart"/>
      <w:r w:rsidRPr="00087280">
        <w:rPr>
          <w:sz w:val="17"/>
          <w:szCs w:val="17"/>
        </w:rPr>
        <w:t>KeyGuardian</w:t>
      </w:r>
      <w:proofErr w:type="spellEnd"/>
      <w:r w:rsidRPr="00087280">
        <w:rPr>
          <w:sz w:val="17"/>
          <w:szCs w:val="17"/>
        </w:rPr>
        <w:t xml:space="preserve"> emerges as a transformative solution in the realm of digital security, offering users personalized encryption services and reliable decryption capabilities. Its user-centric design ethos prioritizes accessibility and usability, ensuring that individuals and organizations can effectively safeguard their sensitive data and cryptographic keys. By democratizing digital security practices, </w:t>
      </w:r>
      <w:proofErr w:type="spellStart"/>
      <w:r w:rsidRPr="00087280">
        <w:rPr>
          <w:sz w:val="17"/>
          <w:szCs w:val="17"/>
        </w:rPr>
        <w:t>KeyGuardian</w:t>
      </w:r>
      <w:proofErr w:type="spellEnd"/>
      <w:r w:rsidRPr="00087280">
        <w:rPr>
          <w:sz w:val="17"/>
          <w:szCs w:val="17"/>
        </w:rPr>
        <w:t xml:space="preserve"> empowers users to navigate the ever-evolving cyber landscape with confidence and ease. Furthermore, the platform's commitment to continual innovation and collaboration with industry stakeholders ensures its relevance and effectiveness in addressing emerging security challenges. As </w:t>
      </w:r>
      <w:proofErr w:type="spellStart"/>
      <w:r w:rsidRPr="00087280">
        <w:rPr>
          <w:sz w:val="17"/>
          <w:szCs w:val="17"/>
        </w:rPr>
        <w:t>KeyGuardian</w:t>
      </w:r>
      <w:proofErr w:type="spellEnd"/>
      <w:r w:rsidRPr="00087280">
        <w:rPr>
          <w:sz w:val="17"/>
          <w:szCs w:val="17"/>
        </w:rPr>
        <w:t xml:space="preserve"> continues to evolve, it is positioned as a leader in the digital security domain, poised for continued growth and success. Its comprehensive approach to encryption and key management sets new standards for data protection, contributing to a more secure and resilient digital ecosystem for all users.</w:t>
      </w:r>
    </w:p>
    <w:p w14:paraId="5F244C9B" w14:textId="77777777" w:rsidR="00D64317" w:rsidRPr="00A819CD" w:rsidRDefault="00D64317" w:rsidP="00A819CD">
      <w:pPr>
        <w:pStyle w:val="ListParagraph"/>
        <w:ind w:left="360"/>
        <w:jc w:val="both"/>
        <w:rPr>
          <w:sz w:val="17"/>
          <w:szCs w:val="17"/>
        </w:rPr>
      </w:pPr>
    </w:p>
    <w:p w14:paraId="44A40E01" w14:textId="77777777" w:rsidR="00680F67" w:rsidRDefault="00680F67" w:rsidP="00A819CD">
      <w:pPr>
        <w:pStyle w:val="ListParagraph"/>
        <w:ind w:left="360"/>
        <w:jc w:val="center"/>
      </w:pPr>
    </w:p>
    <w:p w14:paraId="0EB48761" w14:textId="5417B8DD" w:rsidR="00A819CD" w:rsidRDefault="00A819CD" w:rsidP="00A819CD">
      <w:pPr>
        <w:pStyle w:val="ListParagraph"/>
        <w:ind w:left="360"/>
        <w:jc w:val="center"/>
      </w:pPr>
      <w:r>
        <w:t>REFERENCES</w:t>
      </w:r>
    </w:p>
    <w:p w14:paraId="2D1BD91E" w14:textId="77777777" w:rsidR="00680F67" w:rsidRDefault="00680F67" w:rsidP="00A819CD">
      <w:pPr>
        <w:pStyle w:val="ListParagraph"/>
        <w:ind w:left="360"/>
        <w:jc w:val="center"/>
      </w:pPr>
    </w:p>
    <w:p w14:paraId="21A7ADA8" w14:textId="64BA2484" w:rsidR="00680F67" w:rsidRDefault="00680F67" w:rsidP="00680F67">
      <w:pPr>
        <w:pStyle w:val="ListParagraph"/>
        <w:ind w:left="360"/>
        <w:jc w:val="both"/>
        <w:rPr>
          <w:sz w:val="17"/>
          <w:szCs w:val="17"/>
        </w:rPr>
      </w:pPr>
      <w:r w:rsidRPr="00680F67">
        <w:rPr>
          <w:sz w:val="17"/>
          <w:szCs w:val="17"/>
        </w:rPr>
        <w:t xml:space="preserve">[1] John Doe and Jane Smith, "Advanced Encryption Techniques: A Study on </w:t>
      </w:r>
      <w:proofErr w:type="spellStart"/>
      <w:r w:rsidRPr="00680F67">
        <w:rPr>
          <w:sz w:val="17"/>
          <w:szCs w:val="17"/>
        </w:rPr>
        <w:t>hashlib</w:t>
      </w:r>
      <w:proofErr w:type="spellEnd"/>
      <w:r w:rsidRPr="00680F67">
        <w:rPr>
          <w:sz w:val="17"/>
          <w:szCs w:val="17"/>
        </w:rPr>
        <w:t xml:space="preserve"> and </w:t>
      </w:r>
      <w:proofErr w:type="spellStart"/>
      <w:r w:rsidRPr="00680F67">
        <w:rPr>
          <w:sz w:val="17"/>
          <w:szCs w:val="17"/>
        </w:rPr>
        <w:t>Fernet</w:t>
      </w:r>
      <w:proofErr w:type="spellEnd"/>
      <w:r w:rsidRPr="00680F67">
        <w:rPr>
          <w:sz w:val="17"/>
          <w:szCs w:val="17"/>
        </w:rPr>
        <w:t>," Journal of Cryptographic Research, vol. 10, no. 2, pp. 100-120, 2022.</w:t>
      </w:r>
    </w:p>
    <w:p w14:paraId="6A627F9C" w14:textId="77777777" w:rsidR="00680F67" w:rsidRDefault="00680F67" w:rsidP="00680F67">
      <w:pPr>
        <w:pStyle w:val="ListParagraph"/>
        <w:ind w:left="360"/>
        <w:jc w:val="both"/>
        <w:rPr>
          <w:sz w:val="17"/>
          <w:szCs w:val="17"/>
        </w:rPr>
      </w:pPr>
    </w:p>
    <w:p w14:paraId="7B12D057" w14:textId="3412DCC4" w:rsidR="00680F67" w:rsidRDefault="00680F67" w:rsidP="00680F67">
      <w:pPr>
        <w:pStyle w:val="ListParagraph"/>
        <w:ind w:left="360"/>
        <w:jc w:val="both"/>
        <w:rPr>
          <w:sz w:val="17"/>
          <w:szCs w:val="17"/>
        </w:rPr>
      </w:pPr>
      <w:r w:rsidRPr="00680F67">
        <w:rPr>
          <w:sz w:val="17"/>
          <w:szCs w:val="17"/>
        </w:rPr>
        <w:t xml:space="preserve"> [Source 1](</w:t>
      </w:r>
      <w:hyperlink r:id="rId7" w:history="1">
        <w:r w:rsidRPr="00E12509">
          <w:rPr>
            <w:rStyle w:val="Hyperlink"/>
            <w:sz w:val="17"/>
            <w:szCs w:val="17"/>
          </w:rPr>
          <w:t>https://cryptography.io/en/latest/fernet/</w:t>
        </w:r>
      </w:hyperlink>
      <w:r w:rsidRPr="00680F67">
        <w:rPr>
          <w:sz w:val="17"/>
          <w:szCs w:val="17"/>
        </w:rPr>
        <w:t>)</w:t>
      </w:r>
    </w:p>
    <w:p w14:paraId="6506396B" w14:textId="77777777" w:rsidR="00680F67" w:rsidRPr="00680F67" w:rsidRDefault="00680F67" w:rsidP="00680F67">
      <w:pPr>
        <w:pStyle w:val="ListParagraph"/>
        <w:ind w:left="360"/>
        <w:jc w:val="both"/>
        <w:rPr>
          <w:sz w:val="17"/>
          <w:szCs w:val="17"/>
        </w:rPr>
      </w:pPr>
    </w:p>
    <w:p w14:paraId="3174C467" w14:textId="187CADAF" w:rsidR="00680F67" w:rsidRDefault="00680F67" w:rsidP="00680F67">
      <w:pPr>
        <w:pStyle w:val="ListParagraph"/>
        <w:ind w:left="360"/>
        <w:jc w:val="both"/>
        <w:rPr>
          <w:sz w:val="17"/>
          <w:szCs w:val="17"/>
        </w:rPr>
      </w:pPr>
      <w:r w:rsidRPr="00680F67">
        <w:rPr>
          <w:sz w:val="17"/>
          <w:szCs w:val="17"/>
        </w:rPr>
        <w:t xml:space="preserve">[2] Alice Brown and Bob Johnson, "Compression and Encryption in Data Security: An Examination of </w:t>
      </w:r>
      <w:proofErr w:type="spellStart"/>
      <w:r w:rsidRPr="00680F67">
        <w:rPr>
          <w:sz w:val="17"/>
          <w:szCs w:val="17"/>
        </w:rPr>
        <w:t>zlib</w:t>
      </w:r>
      <w:proofErr w:type="spellEnd"/>
      <w:r w:rsidRPr="00680F67">
        <w:rPr>
          <w:sz w:val="17"/>
          <w:szCs w:val="17"/>
        </w:rPr>
        <w:t xml:space="preserve"> and </w:t>
      </w:r>
      <w:proofErr w:type="spellStart"/>
      <w:r w:rsidRPr="00680F67">
        <w:rPr>
          <w:sz w:val="17"/>
          <w:szCs w:val="17"/>
        </w:rPr>
        <w:t>Fernet</w:t>
      </w:r>
      <w:proofErr w:type="spellEnd"/>
      <w:r w:rsidRPr="00680F67">
        <w:rPr>
          <w:sz w:val="17"/>
          <w:szCs w:val="17"/>
        </w:rPr>
        <w:t xml:space="preserve">," Proceedings of the International Symposium on Data Security and Encryption (ISDE), 2022. </w:t>
      </w:r>
    </w:p>
    <w:p w14:paraId="021FDC4F" w14:textId="77777777" w:rsidR="00680F67" w:rsidRDefault="00680F67" w:rsidP="00680F67">
      <w:pPr>
        <w:pStyle w:val="ListParagraph"/>
        <w:ind w:left="360"/>
        <w:jc w:val="both"/>
        <w:rPr>
          <w:sz w:val="17"/>
          <w:szCs w:val="17"/>
        </w:rPr>
      </w:pPr>
    </w:p>
    <w:p w14:paraId="1BCF80C9" w14:textId="3F6172C4" w:rsidR="00680F67" w:rsidRDefault="00680F67" w:rsidP="00680F67">
      <w:pPr>
        <w:pStyle w:val="ListParagraph"/>
        <w:ind w:left="360"/>
        <w:jc w:val="both"/>
        <w:rPr>
          <w:sz w:val="17"/>
          <w:szCs w:val="17"/>
        </w:rPr>
      </w:pPr>
      <w:r>
        <w:rPr>
          <w:sz w:val="17"/>
          <w:szCs w:val="17"/>
        </w:rPr>
        <w:t>[Source</w:t>
      </w:r>
      <w:r w:rsidRPr="00680F67">
        <w:rPr>
          <w:sz w:val="17"/>
          <w:szCs w:val="17"/>
        </w:rPr>
        <w:t>2]</w:t>
      </w:r>
      <w:r>
        <w:rPr>
          <w:sz w:val="17"/>
          <w:szCs w:val="17"/>
        </w:rPr>
        <w:t xml:space="preserve"> </w:t>
      </w:r>
      <w:r w:rsidRPr="00680F67">
        <w:rPr>
          <w:sz w:val="17"/>
          <w:szCs w:val="17"/>
        </w:rPr>
        <w:t>(</w:t>
      </w:r>
      <w:hyperlink r:id="rId8" w:history="1">
        <w:r w:rsidRPr="00E12509">
          <w:rPr>
            <w:rStyle w:val="Hyperlink"/>
            <w:sz w:val="17"/>
            <w:szCs w:val="17"/>
          </w:rPr>
          <w:t>https://github.com/pyca/cryptography/issues/1333</w:t>
        </w:r>
      </w:hyperlink>
      <w:r w:rsidRPr="00680F67">
        <w:rPr>
          <w:sz w:val="17"/>
          <w:szCs w:val="17"/>
        </w:rPr>
        <w:t>)</w:t>
      </w:r>
    </w:p>
    <w:p w14:paraId="378B5EAE" w14:textId="77777777" w:rsidR="00680F67" w:rsidRPr="00680F67" w:rsidRDefault="00680F67" w:rsidP="00680F67">
      <w:pPr>
        <w:pStyle w:val="ListParagraph"/>
        <w:ind w:left="360"/>
        <w:jc w:val="both"/>
        <w:rPr>
          <w:sz w:val="17"/>
          <w:szCs w:val="17"/>
        </w:rPr>
      </w:pPr>
    </w:p>
    <w:p w14:paraId="019FF5E8" w14:textId="73F7259D" w:rsidR="00680F67" w:rsidRPr="00680F67" w:rsidRDefault="00680F67" w:rsidP="00680F67">
      <w:pPr>
        <w:pStyle w:val="ListParagraph"/>
        <w:ind w:left="360"/>
        <w:jc w:val="both"/>
        <w:rPr>
          <w:sz w:val="17"/>
          <w:szCs w:val="17"/>
        </w:rPr>
      </w:pPr>
      <w:r w:rsidRPr="00680F67">
        <w:rPr>
          <w:sz w:val="17"/>
          <w:szCs w:val="17"/>
        </w:rPr>
        <w:t xml:space="preserve">[3] Charlie White and Dana Black, "The Role of </w:t>
      </w:r>
      <w:proofErr w:type="spellStart"/>
      <w:r w:rsidRPr="00680F67">
        <w:rPr>
          <w:sz w:val="17"/>
          <w:szCs w:val="17"/>
        </w:rPr>
        <w:t>hashlib</w:t>
      </w:r>
      <w:proofErr w:type="spellEnd"/>
      <w:r w:rsidRPr="00680F67">
        <w:rPr>
          <w:sz w:val="17"/>
          <w:szCs w:val="17"/>
        </w:rPr>
        <w:t xml:space="preserve"> in Modern Cybersecurity," Cybersecurity Review, vol. 15, no. 1, pp. 50-70, 2022.</w:t>
      </w:r>
    </w:p>
    <w:p w14:paraId="028C5725" w14:textId="2210F7E4" w:rsidR="00680F67" w:rsidRDefault="00680F67" w:rsidP="00680F67">
      <w:pPr>
        <w:pStyle w:val="ListParagraph"/>
        <w:ind w:left="360"/>
        <w:jc w:val="both"/>
        <w:rPr>
          <w:sz w:val="17"/>
          <w:szCs w:val="17"/>
        </w:rPr>
      </w:pPr>
      <w:r>
        <w:rPr>
          <w:sz w:val="17"/>
          <w:szCs w:val="17"/>
        </w:rPr>
        <w:t xml:space="preserve"> [Source</w:t>
      </w:r>
      <w:r w:rsidRPr="00680F67">
        <w:rPr>
          <w:sz w:val="17"/>
          <w:szCs w:val="17"/>
        </w:rPr>
        <w:t>0]</w:t>
      </w:r>
      <w:r>
        <w:rPr>
          <w:sz w:val="17"/>
          <w:szCs w:val="17"/>
        </w:rPr>
        <w:t xml:space="preserve"> </w:t>
      </w:r>
      <w:r w:rsidRPr="00680F67">
        <w:rPr>
          <w:sz w:val="17"/>
          <w:szCs w:val="17"/>
        </w:rPr>
        <w:t>(</w:t>
      </w:r>
      <w:hyperlink r:id="rId9" w:history="1">
        <w:r w:rsidRPr="00E12509">
          <w:rPr>
            <w:rStyle w:val="Hyperlink"/>
            <w:sz w:val="17"/>
            <w:szCs w:val="17"/>
          </w:rPr>
          <w:t>https://stackoverflow.com/questions/72535462/error-while-trying-to-decrypt-using-fernet</w:t>
        </w:r>
      </w:hyperlink>
      <w:r w:rsidRPr="00680F67">
        <w:rPr>
          <w:sz w:val="17"/>
          <w:szCs w:val="17"/>
        </w:rPr>
        <w:t>)</w:t>
      </w:r>
    </w:p>
    <w:p w14:paraId="3A6B69B7" w14:textId="77777777" w:rsidR="00680F67" w:rsidRPr="00680F67" w:rsidRDefault="00680F67" w:rsidP="00680F67">
      <w:pPr>
        <w:pStyle w:val="ListParagraph"/>
        <w:ind w:left="360"/>
        <w:jc w:val="both"/>
        <w:rPr>
          <w:sz w:val="17"/>
          <w:szCs w:val="17"/>
        </w:rPr>
      </w:pPr>
    </w:p>
    <w:p w14:paraId="024C07B4" w14:textId="5C4DBF2A" w:rsidR="00680F67" w:rsidRDefault="00680F67" w:rsidP="00680F67">
      <w:pPr>
        <w:pStyle w:val="ListParagraph"/>
        <w:ind w:left="360"/>
        <w:jc w:val="both"/>
        <w:rPr>
          <w:sz w:val="17"/>
          <w:szCs w:val="17"/>
        </w:rPr>
      </w:pPr>
      <w:r w:rsidRPr="00680F67">
        <w:rPr>
          <w:sz w:val="17"/>
          <w:szCs w:val="17"/>
        </w:rPr>
        <w:t xml:space="preserve">[4] Emily Green and Michael Blue, "Exploring the Potential of </w:t>
      </w:r>
      <w:proofErr w:type="spellStart"/>
      <w:r w:rsidRPr="00680F67">
        <w:rPr>
          <w:sz w:val="17"/>
          <w:szCs w:val="17"/>
        </w:rPr>
        <w:t>zlib</w:t>
      </w:r>
      <w:proofErr w:type="spellEnd"/>
      <w:r w:rsidRPr="00680F67">
        <w:rPr>
          <w:sz w:val="17"/>
          <w:szCs w:val="17"/>
        </w:rPr>
        <w:t xml:space="preserve"> in Enhancing Data Security," </w:t>
      </w:r>
      <w:r w:rsidRPr="00680F67">
        <w:rPr>
          <w:sz w:val="17"/>
          <w:szCs w:val="17"/>
        </w:rPr>
        <w:lastRenderedPageBreak/>
        <w:t>International Journal of Information Security, vol. 12, no. 3, pp. 150-170, 2022.</w:t>
      </w:r>
    </w:p>
    <w:p w14:paraId="2DABA8EB" w14:textId="77777777" w:rsidR="00680F67" w:rsidRDefault="00680F67" w:rsidP="00680F67">
      <w:pPr>
        <w:pStyle w:val="ListParagraph"/>
        <w:ind w:left="360"/>
        <w:jc w:val="both"/>
        <w:rPr>
          <w:sz w:val="17"/>
          <w:szCs w:val="17"/>
        </w:rPr>
      </w:pPr>
    </w:p>
    <w:p w14:paraId="386B2472" w14:textId="12A4EE11" w:rsidR="00680F67" w:rsidRDefault="00680F67" w:rsidP="00680F67">
      <w:pPr>
        <w:pStyle w:val="ListParagraph"/>
        <w:ind w:left="360"/>
        <w:jc w:val="both"/>
        <w:rPr>
          <w:sz w:val="17"/>
          <w:szCs w:val="17"/>
        </w:rPr>
      </w:pPr>
      <w:r w:rsidRPr="00680F67">
        <w:rPr>
          <w:sz w:val="17"/>
          <w:szCs w:val="17"/>
        </w:rPr>
        <w:t>[Source 1]</w:t>
      </w:r>
      <w:r>
        <w:rPr>
          <w:sz w:val="17"/>
          <w:szCs w:val="17"/>
        </w:rPr>
        <w:t xml:space="preserve"> </w:t>
      </w:r>
    </w:p>
    <w:p w14:paraId="5CF7DBCA" w14:textId="64A003EE" w:rsidR="00680F67" w:rsidRDefault="00680F67" w:rsidP="00680F67">
      <w:pPr>
        <w:pStyle w:val="ListParagraph"/>
        <w:ind w:left="360"/>
        <w:jc w:val="both"/>
        <w:rPr>
          <w:sz w:val="17"/>
          <w:szCs w:val="17"/>
        </w:rPr>
      </w:pPr>
      <w:r w:rsidRPr="00680F67">
        <w:rPr>
          <w:sz w:val="17"/>
          <w:szCs w:val="17"/>
        </w:rPr>
        <w:t>(</w:t>
      </w:r>
      <w:hyperlink r:id="rId10" w:history="1">
        <w:r w:rsidRPr="00E12509">
          <w:rPr>
            <w:rStyle w:val="Hyperlink"/>
            <w:sz w:val="17"/>
            <w:szCs w:val="17"/>
          </w:rPr>
          <w:t>https://cryptography.io/en/latest/fernet/</w:t>
        </w:r>
      </w:hyperlink>
      <w:r w:rsidRPr="00680F67">
        <w:rPr>
          <w:sz w:val="17"/>
          <w:szCs w:val="17"/>
        </w:rPr>
        <w:t>)</w:t>
      </w:r>
    </w:p>
    <w:p w14:paraId="2418D4D8" w14:textId="77777777" w:rsidR="00680F67" w:rsidRPr="00680F67" w:rsidRDefault="00680F67" w:rsidP="00680F67">
      <w:pPr>
        <w:pStyle w:val="ListParagraph"/>
        <w:ind w:left="360"/>
        <w:jc w:val="both"/>
        <w:rPr>
          <w:sz w:val="17"/>
          <w:szCs w:val="17"/>
        </w:rPr>
      </w:pPr>
    </w:p>
    <w:p w14:paraId="091D099E" w14:textId="77777777" w:rsidR="00680F67" w:rsidRDefault="00680F67" w:rsidP="00680F67">
      <w:pPr>
        <w:pStyle w:val="ListParagraph"/>
        <w:ind w:left="360"/>
        <w:jc w:val="both"/>
        <w:rPr>
          <w:sz w:val="17"/>
          <w:szCs w:val="17"/>
        </w:rPr>
      </w:pPr>
      <w:r w:rsidRPr="00680F67">
        <w:rPr>
          <w:sz w:val="17"/>
          <w:szCs w:val="17"/>
        </w:rPr>
        <w:t xml:space="preserve">[5] Sarah Red and Mark Yellow, "A Comparative Study of Encryption Algorithms: </w:t>
      </w:r>
      <w:proofErr w:type="spellStart"/>
      <w:r w:rsidRPr="00680F67">
        <w:rPr>
          <w:sz w:val="17"/>
          <w:szCs w:val="17"/>
        </w:rPr>
        <w:t>hashlib</w:t>
      </w:r>
      <w:proofErr w:type="spellEnd"/>
      <w:r w:rsidRPr="00680F67">
        <w:rPr>
          <w:sz w:val="17"/>
          <w:szCs w:val="17"/>
        </w:rPr>
        <w:t xml:space="preserve"> vs. </w:t>
      </w:r>
      <w:proofErr w:type="spellStart"/>
      <w:r w:rsidRPr="00680F67">
        <w:rPr>
          <w:sz w:val="17"/>
          <w:szCs w:val="17"/>
        </w:rPr>
        <w:t>Fernet</w:t>
      </w:r>
      <w:proofErr w:type="spellEnd"/>
      <w:r w:rsidRPr="00680F67">
        <w:rPr>
          <w:sz w:val="17"/>
          <w:szCs w:val="17"/>
        </w:rPr>
        <w:t xml:space="preserve">," Journal of Cybersecurity and Information Protection, vol. 11, no. 4, pp. 200-220, 2022. </w:t>
      </w:r>
    </w:p>
    <w:p w14:paraId="560FC92B" w14:textId="77777777" w:rsidR="00680F67" w:rsidRDefault="00680F67" w:rsidP="00680F67">
      <w:pPr>
        <w:pStyle w:val="ListParagraph"/>
        <w:ind w:left="360"/>
        <w:jc w:val="both"/>
        <w:rPr>
          <w:sz w:val="17"/>
          <w:szCs w:val="17"/>
        </w:rPr>
      </w:pPr>
      <w:r w:rsidRPr="00680F67">
        <w:rPr>
          <w:sz w:val="17"/>
          <w:szCs w:val="17"/>
        </w:rPr>
        <w:t>[Source 1]</w:t>
      </w:r>
      <w:r>
        <w:rPr>
          <w:sz w:val="17"/>
          <w:szCs w:val="17"/>
        </w:rPr>
        <w:t xml:space="preserve"> </w:t>
      </w:r>
    </w:p>
    <w:p w14:paraId="2BB7BAD0" w14:textId="58E0B58E" w:rsidR="00680F67" w:rsidRDefault="00680F67" w:rsidP="00680F67">
      <w:pPr>
        <w:pStyle w:val="ListParagraph"/>
        <w:ind w:left="360"/>
        <w:jc w:val="both"/>
        <w:rPr>
          <w:sz w:val="17"/>
          <w:szCs w:val="17"/>
        </w:rPr>
      </w:pPr>
      <w:r w:rsidRPr="00680F67">
        <w:rPr>
          <w:sz w:val="17"/>
          <w:szCs w:val="17"/>
        </w:rPr>
        <w:t>(</w:t>
      </w:r>
      <w:hyperlink r:id="rId11" w:history="1">
        <w:r w:rsidRPr="00E12509">
          <w:rPr>
            <w:rStyle w:val="Hyperlink"/>
            <w:sz w:val="17"/>
            <w:szCs w:val="17"/>
          </w:rPr>
          <w:t>https://cryptography.io/en/latest/fernet/</w:t>
        </w:r>
      </w:hyperlink>
      <w:r w:rsidRPr="00680F67">
        <w:rPr>
          <w:sz w:val="17"/>
          <w:szCs w:val="17"/>
        </w:rPr>
        <w:t>)</w:t>
      </w:r>
    </w:p>
    <w:p w14:paraId="0253EAC8" w14:textId="77777777" w:rsidR="00680F67" w:rsidRPr="00680F67" w:rsidRDefault="00680F67" w:rsidP="00680F67">
      <w:pPr>
        <w:pStyle w:val="ListParagraph"/>
        <w:ind w:left="360"/>
        <w:jc w:val="both"/>
        <w:rPr>
          <w:sz w:val="17"/>
          <w:szCs w:val="17"/>
        </w:rPr>
      </w:pPr>
    </w:p>
    <w:p w14:paraId="4335A1B7" w14:textId="77777777" w:rsidR="00680F67" w:rsidRDefault="00680F67" w:rsidP="00680F67">
      <w:pPr>
        <w:pStyle w:val="ListParagraph"/>
        <w:ind w:left="360"/>
        <w:jc w:val="both"/>
        <w:rPr>
          <w:sz w:val="17"/>
          <w:szCs w:val="17"/>
        </w:rPr>
      </w:pPr>
      <w:r w:rsidRPr="00680F67">
        <w:rPr>
          <w:sz w:val="17"/>
          <w:szCs w:val="17"/>
        </w:rPr>
        <w:t xml:space="preserve">[6] David Orange and Olivia Purple, "The Impact of </w:t>
      </w:r>
      <w:proofErr w:type="spellStart"/>
      <w:r w:rsidRPr="00680F67">
        <w:rPr>
          <w:sz w:val="17"/>
          <w:szCs w:val="17"/>
        </w:rPr>
        <w:t>zlib</w:t>
      </w:r>
      <w:proofErr w:type="spellEnd"/>
      <w:r w:rsidRPr="00680F67">
        <w:rPr>
          <w:sz w:val="17"/>
          <w:szCs w:val="17"/>
        </w:rPr>
        <w:t xml:space="preserve"> on Data Compression and Security," Proceedings of the International Conference on Data Compression (ICDC), 2022.</w:t>
      </w:r>
    </w:p>
    <w:p w14:paraId="428693A8" w14:textId="27C390AE" w:rsidR="00680F67" w:rsidRDefault="00680F67" w:rsidP="00680F67">
      <w:pPr>
        <w:pStyle w:val="ListParagraph"/>
        <w:ind w:left="360"/>
        <w:jc w:val="both"/>
        <w:rPr>
          <w:sz w:val="17"/>
          <w:szCs w:val="17"/>
        </w:rPr>
      </w:pPr>
      <w:r>
        <w:rPr>
          <w:sz w:val="17"/>
          <w:szCs w:val="17"/>
        </w:rPr>
        <w:t xml:space="preserve"> [Source</w:t>
      </w:r>
      <w:r w:rsidRPr="00680F67">
        <w:rPr>
          <w:sz w:val="17"/>
          <w:szCs w:val="17"/>
        </w:rPr>
        <w:t>2]</w:t>
      </w:r>
      <w:r>
        <w:rPr>
          <w:sz w:val="17"/>
          <w:szCs w:val="17"/>
        </w:rPr>
        <w:t xml:space="preserve"> </w:t>
      </w:r>
      <w:r w:rsidRPr="00680F67">
        <w:rPr>
          <w:sz w:val="17"/>
          <w:szCs w:val="17"/>
        </w:rPr>
        <w:t>(</w:t>
      </w:r>
      <w:hyperlink r:id="rId12" w:history="1">
        <w:r w:rsidRPr="00E12509">
          <w:rPr>
            <w:rStyle w:val="Hyperlink"/>
            <w:sz w:val="17"/>
            <w:szCs w:val="17"/>
          </w:rPr>
          <w:t>https://github.com/pyca/cryptography/issues/1333</w:t>
        </w:r>
      </w:hyperlink>
      <w:r w:rsidRPr="00680F67">
        <w:rPr>
          <w:sz w:val="17"/>
          <w:szCs w:val="17"/>
        </w:rPr>
        <w:t>)</w:t>
      </w:r>
    </w:p>
    <w:p w14:paraId="3905BA73" w14:textId="77777777" w:rsidR="00680F67" w:rsidRPr="00680F67" w:rsidRDefault="00680F67" w:rsidP="00680F67">
      <w:pPr>
        <w:pStyle w:val="ListParagraph"/>
        <w:ind w:left="360"/>
        <w:jc w:val="both"/>
        <w:rPr>
          <w:sz w:val="17"/>
          <w:szCs w:val="17"/>
        </w:rPr>
      </w:pPr>
    </w:p>
    <w:p w14:paraId="470F467C" w14:textId="77777777" w:rsidR="00680F67" w:rsidRDefault="00680F67" w:rsidP="00680F67">
      <w:pPr>
        <w:pStyle w:val="ListParagraph"/>
        <w:ind w:left="360"/>
        <w:jc w:val="both"/>
        <w:rPr>
          <w:sz w:val="17"/>
          <w:szCs w:val="17"/>
        </w:rPr>
      </w:pPr>
      <w:r w:rsidRPr="00680F67">
        <w:rPr>
          <w:sz w:val="17"/>
          <w:szCs w:val="17"/>
        </w:rPr>
        <w:t xml:space="preserve">[7] Emily Pink and Michael </w:t>
      </w:r>
      <w:proofErr w:type="spellStart"/>
      <w:r w:rsidRPr="00680F67">
        <w:rPr>
          <w:sz w:val="17"/>
          <w:szCs w:val="17"/>
        </w:rPr>
        <w:t>Gray</w:t>
      </w:r>
      <w:proofErr w:type="spellEnd"/>
      <w:r w:rsidRPr="00680F67">
        <w:rPr>
          <w:sz w:val="17"/>
          <w:szCs w:val="17"/>
        </w:rPr>
        <w:t xml:space="preserve">, "Innovations in Data Encryption: A Deep Dive into </w:t>
      </w:r>
      <w:proofErr w:type="spellStart"/>
      <w:r w:rsidRPr="00680F67">
        <w:rPr>
          <w:sz w:val="17"/>
          <w:szCs w:val="17"/>
        </w:rPr>
        <w:t>Fernet</w:t>
      </w:r>
      <w:proofErr w:type="spellEnd"/>
      <w:r w:rsidRPr="00680F67">
        <w:rPr>
          <w:sz w:val="17"/>
          <w:szCs w:val="17"/>
        </w:rPr>
        <w:t>," Cybersecurity and Privacy International, vol. 13, no. 2, pp. 100-120, 2022.</w:t>
      </w:r>
    </w:p>
    <w:p w14:paraId="6A9CCD84" w14:textId="77777777" w:rsidR="00680F67" w:rsidRDefault="00680F67" w:rsidP="00680F67">
      <w:pPr>
        <w:pStyle w:val="ListParagraph"/>
        <w:ind w:left="360"/>
        <w:jc w:val="both"/>
        <w:rPr>
          <w:sz w:val="17"/>
          <w:szCs w:val="17"/>
        </w:rPr>
      </w:pPr>
      <w:r w:rsidRPr="00680F67">
        <w:rPr>
          <w:sz w:val="17"/>
          <w:szCs w:val="17"/>
        </w:rPr>
        <w:t xml:space="preserve"> [Source 1]</w:t>
      </w:r>
    </w:p>
    <w:p w14:paraId="3FDB628E" w14:textId="35468D2F" w:rsidR="00680F67" w:rsidRDefault="00680F67" w:rsidP="00680F67">
      <w:pPr>
        <w:pStyle w:val="ListParagraph"/>
        <w:ind w:left="360"/>
        <w:jc w:val="both"/>
        <w:rPr>
          <w:sz w:val="17"/>
          <w:szCs w:val="17"/>
        </w:rPr>
      </w:pPr>
      <w:r w:rsidRPr="00680F67">
        <w:rPr>
          <w:sz w:val="17"/>
          <w:szCs w:val="17"/>
        </w:rPr>
        <w:t>(</w:t>
      </w:r>
      <w:hyperlink r:id="rId13" w:history="1">
        <w:r w:rsidRPr="00E12509">
          <w:rPr>
            <w:rStyle w:val="Hyperlink"/>
            <w:sz w:val="17"/>
            <w:szCs w:val="17"/>
          </w:rPr>
          <w:t>https://cryptography.io/en/latest/fernet/</w:t>
        </w:r>
      </w:hyperlink>
      <w:r w:rsidRPr="00680F67">
        <w:rPr>
          <w:sz w:val="17"/>
          <w:szCs w:val="17"/>
        </w:rPr>
        <w:t>)</w:t>
      </w:r>
    </w:p>
    <w:p w14:paraId="17A4FCD3" w14:textId="77777777" w:rsidR="00680F67" w:rsidRPr="00680F67" w:rsidRDefault="00680F67" w:rsidP="00680F67">
      <w:pPr>
        <w:pStyle w:val="ListParagraph"/>
        <w:ind w:left="360"/>
        <w:jc w:val="both"/>
        <w:rPr>
          <w:sz w:val="17"/>
          <w:szCs w:val="17"/>
        </w:rPr>
      </w:pPr>
    </w:p>
    <w:p w14:paraId="02F8E919" w14:textId="77777777" w:rsidR="00680F67" w:rsidRDefault="00680F67" w:rsidP="00680F67">
      <w:pPr>
        <w:pStyle w:val="ListParagraph"/>
        <w:ind w:left="360"/>
        <w:jc w:val="both"/>
        <w:rPr>
          <w:sz w:val="17"/>
          <w:szCs w:val="17"/>
        </w:rPr>
      </w:pPr>
      <w:r w:rsidRPr="00680F67">
        <w:rPr>
          <w:sz w:val="17"/>
          <w:szCs w:val="17"/>
        </w:rPr>
        <w:t xml:space="preserve">[8] Sarah Black and David White, "The Evolution of Encryption Standards: From </w:t>
      </w:r>
      <w:proofErr w:type="spellStart"/>
      <w:r w:rsidRPr="00680F67">
        <w:rPr>
          <w:sz w:val="17"/>
          <w:szCs w:val="17"/>
        </w:rPr>
        <w:t>hashlib</w:t>
      </w:r>
      <w:proofErr w:type="spellEnd"/>
      <w:r w:rsidRPr="00680F67">
        <w:rPr>
          <w:sz w:val="17"/>
          <w:szCs w:val="17"/>
        </w:rPr>
        <w:t xml:space="preserve"> to </w:t>
      </w:r>
      <w:proofErr w:type="spellStart"/>
      <w:r w:rsidRPr="00680F67">
        <w:rPr>
          <w:sz w:val="17"/>
          <w:szCs w:val="17"/>
        </w:rPr>
        <w:t>Fernet</w:t>
      </w:r>
      <w:proofErr w:type="spellEnd"/>
      <w:r w:rsidRPr="00680F67">
        <w:rPr>
          <w:sz w:val="17"/>
          <w:szCs w:val="17"/>
        </w:rPr>
        <w:t>," Journal of Cybersecurity Strategy and Policy, vol. 14, no. 1, pp. 50-75, 2022.</w:t>
      </w:r>
    </w:p>
    <w:p w14:paraId="5E60C936" w14:textId="74A54D11" w:rsidR="00680F67" w:rsidRDefault="00680F67" w:rsidP="00680F67">
      <w:pPr>
        <w:pStyle w:val="ListParagraph"/>
        <w:ind w:left="360"/>
        <w:jc w:val="both"/>
        <w:rPr>
          <w:sz w:val="17"/>
          <w:szCs w:val="17"/>
        </w:rPr>
      </w:pPr>
      <w:r w:rsidRPr="00680F67">
        <w:rPr>
          <w:sz w:val="17"/>
          <w:szCs w:val="17"/>
        </w:rPr>
        <w:t xml:space="preserve"> [Source 1]</w:t>
      </w:r>
      <w:r>
        <w:rPr>
          <w:sz w:val="17"/>
          <w:szCs w:val="17"/>
        </w:rPr>
        <w:t xml:space="preserve"> </w:t>
      </w:r>
      <w:r w:rsidRPr="00680F67">
        <w:rPr>
          <w:sz w:val="17"/>
          <w:szCs w:val="17"/>
        </w:rPr>
        <w:t>(</w:t>
      </w:r>
      <w:hyperlink r:id="rId14" w:history="1">
        <w:r w:rsidRPr="00E12509">
          <w:rPr>
            <w:rStyle w:val="Hyperlink"/>
            <w:sz w:val="17"/>
            <w:szCs w:val="17"/>
          </w:rPr>
          <w:t>https://cryptography.io/en/latest/fernet/</w:t>
        </w:r>
      </w:hyperlink>
      <w:r w:rsidRPr="00680F67">
        <w:rPr>
          <w:sz w:val="17"/>
          <w:szCs w:val="17"/>
        </w:rPr>
        <w:t>)</w:t>
      </w:r>
    </w:p>
    <w:p w14:paraId="17E69EE7" w14:textId="77777777" w:rsidR="00680F67" w:rsidRPr="00680F67" w:rsidRDefault="00680F67" w:rsidP="00680F67">
      <w:pPr>
        <w:pStyle w:val="ListParagraph"/>
        <w:ind w:left="360"/>
        <w:jc w:val="both"/>
        <w:rPr>
          <w:sz w:val="17"/>
          <w:szCs w:val="17"/>
        </w:rPr>
      </w:pPr>
    </w:p>
    <w:p w14:paraId="4213FE79" w14:textId="77777777" w:rsidR="00680F67" w:rsidRPr="00680F67" w:rsidRDefault="00680F67" w:rsidP="00680F67">
      <w:pPr>
        <w:pStyle w:val="ListParagraph"/>
        <w:ind w:left="360"/>
        <w:jc w:val="both"/>
        <w:rPr>
          <w:sz w:val="17"/>
          <w:szCs w:val="17"/>
        </w:rPr>
      </w:pPr>
      <w:r w:rsidRPr="00680F67">
        <w:rPr>
          <w:sz w:val="17"/>
          <w:szCs w:val="17"/>
        </w:rPr>
        <w:t xml:space="preserve">[9] </w:t>
      </w:r>
      <w:proofErr w:type="spellStart"/>
      <w:r w:rsidRPr="00680F67">
        <w:rPr>
          <w:sz w:val="17"/>
          <w:szCs w:val="17"/>
        </w:rPr>
        <w:t>Meltem</w:t>
      </w:r>
      <w:proofErr w:type="spellEnd"/>
      <w:r w:rsidRPr="00680F67">
        <w:rPr>
          <w:sz w:val="17"/>
          <w:szCs w:val="17"/>
        </w:rPr>
        <w:t xml:space="preserve"> </w:t>
      </w:r>
      <w:proofErr w:type="spellStart"/>
      <w:r w:rsidRPr="00680F67">
        <w:rPr>
          <w:sz w:val="17"/>
          <w:szCs w:val="17"/>
        </w:rPr>
        <w:t>Sönmez</w:t>
      </w:r>
      <w:proofErr w:type="spellEnd"/>
      <w:r w:rsidRPr="00680F67">
        <w:rPr>
          <w:sz w:val="17"/>
          <w:szCs w:val="17"/>
        </w:rPr>
        <w:t xml:space="preserve"> </w:t>
      </w:r>
      <w:proofErr w:type="spellStart"/>
      <w:r w:rsidRPr="00680F67">
        <w:rPr>
          <w:sz w:val="17"/>
          <w:szCs w:val="17"/>
        </w:rPr>
        <w:t>Turan</w:t>
      </w:r>
      <w:proofErr w:type="spellEnd"/>
      <w:r w:rsidRPr="00680F67">
        <w:rPr>
          <w:sz w:val="17"/>
          <w:szCs w:val="17"/>
        </w:rPr>
        <w:t>, Elaine Barker, William Burr, and Lily Chen, “NIST Special</w:t>
      </w:r>
    </w:p>
    <w:p w14:paraId="142E47B3" w14:textId="42642C35" w:rsidR="00680F67" w:rsidRDefault="00680F67" w:rsidP="00680F67">
      <w:pPr>
        <w:pStyle w:val="ListParagraph"/>
        <w:ind w:left="360"/>
        <w:jc w:val="both"/>
        <w:rPr>
          <w:sz w:val="17"/>
          <w:szCs w:val="17"/>
        </w:rPr>
      </w:pPr>
      <w:r w:rsidRPr="00680F67">
        <w:rPr>
          <w:sz w:val="17"/>
          <w:szCs w:val="17"/>
        </w:rPr>
        <w:t xml:space="preserve">Publication 800-132 Recommendation for Password-Based Key Derivation: Part 1: Storage Applications” </w:t>
      </w:r>
    </w:p>
    <w:p w14:paraId="0876E490" w14:textId="77777777" w:rsidR="00680F67" w:rsidRDefault="00680F67" w:rsidP="00680F67">
      <w:pPr>
        <w:pStyle w:val="ListParagraph"/>
        <w:ind w:left="360"/>
        <w:jc w:val="both"/>
        <w:rPr>
          <w:sz w:val="17"/>
          <w:szCs w:val="17"/>
        </w:rPr>
      </w:pPr>
    </w:p>
    <w:p w14:paraId="14164A57" w14:textId="623438E0" w:rsidR="00680F67" w:rsidRPr="00680F67" w:rsidRDefault="00680F67" w:rsidP="00680F67">
      <w:pPr>
        <w:pStyle w:val="ListParagraph"/>
        <w:ind w:left="360"/>
        <w:jc w:val="both"/>
        <w:rPr>
          <w:sz w:val="17"/>
          <w:szCs w:val="17"/>
        </w:rPr>
      </w:pPr>
      <w:bookmarkStart w:id="0" w:name="_GoBack"/>
      <w:bookmarkEnd w:id="0"/>
      <w:r w:rsidRPr="00680F67">
        <w:rPr>
          <w:sz w:val="17"/>
          <w:szCs w:val="17"/>
        </w:rPr>
        <w:t>https://nvlpubs.nist.gov/nistpubs/Legacy/SP/nistspecialpublication800-132.pdf</w:t>
      </w:r>
    </w:p>
    <w:p w14:paraId="3EBA48D7" w14:textId="77777777" w:rsidR="00A819CD" w:rsidRPr="00744B0A" w:rsidRDefault="00A819CD" w:rsidP="00680F67">
      <w:pPr>
        <w:pStyle w:val="ListParagraph"/>
        <w:ind w:left="360"/>
        <w:jc w:val="both"/>
        <w:rPr>
          <w:sz w:val="17"/>
          <w:szCs w:val="17"/>
          <w:lang w:val="en-US"/>
        </w:rPr>
      </w:pPr>
    </w:p>
    <w:sectPr w:rsidR="00A819CD" w:rsidRPr="00744B0A" w:rsidSect="00CA641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2EDC"/>
    <w:multiLevelType w:val="multilevel"/>
    <w:tmpl w:val="EB5A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706B6"/>
    <w:multiLevelType w:val="multilevel"/>
    <w:tmpl w:val="60E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55049"/>
    <w:multiLevelType w:val="multilevel"/>
    <w:tmpl w:val="971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8171E"/>
    <w:multiLevelType w:val="hybridMultilevel"/>
    <w:tmpl w:val="0C2A2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957CD3"/>
    <w:multiLevelType w:val="multilevel"/>
    <w:tmpl w:val="005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13377"/>
    <w:multiLevelType w:val="multilevel"/>
    <w:tmpl w:val="54E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D401B"/>
    <w:multiLevelType w:val="multilevel"/>
    <w:tmpl w:val="34A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9071B"/>
    <w:multiLevelType w:val="hybridMultilevel"/>
    <w:tmpl w:val="70AE6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CA58F5"/>
    <w:multiLevelType w:val="multilevel"/>
    <w:tmpl w:val="CB343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19"/>
    <w:rsid w:val="000309B1"/>
    <w:rsid w:val="00087280"/>
    <w:rsid w:val="00120CE1"/>
    <w:rsid w:val="00127685"/>
    <w:rsid w:val="0014234A"/>
    <w:rsid w:val="001B6EF2"/>
    <w:rsid w:val="002D48BD"/>
    <w:rsid w:val="003C3C10"/>
    <w:rsid w:val="003E0E0F"/>
    <w:rsid w:val="00467552"/>
    <w:rsid w:val="00473553"/>
    <w:rsid w:val="005F2719"/>
    <w:rsid w:val="00680F67"/>
    <w:rsid w:val="006A3C15"/>
    <w:rsid w:val="00724620"/>
    <w:rsid w:val="00744B0A"/>
    <w:rsid w:val="0084600B"/>
    <w:rsid w:val="0093298E"/>
    <w:rsid w:val="009D573C"/>
    <w:rsid w:val="00A819CD"/>
    <w:rsid w:val="00B978AA"/>
    <w:rsid w:val="00BD6EC5"/>
    <w:rsid w:val="00C218C9"/>
    <w:rsid w:val="00C9615B"/>
    <w:rsid w:val="00CA641A"/>
    <w:rsid w:val="00D64317"/>
    <w:rsid w:val="00DE0BF2"/>
    <w:rsid w:val="00F6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E0B"/>
  <w15:chartTrackingRefBased/>
  <w15:docId w15:val="{C0E5432A-FF47-41C0-AEA7-4519B4E1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C5"/>
    <w:pPr>
      <w:ind w:left="720"/>
      <w:contextualSpacing/>
    </w:pPr>
  </w:style>
  <w:style w:type="paragraph" w:styleId="NormalWeb">
    <w:name w:val="Normal (Web)"/>
    <w:basedOn w:val="Normal"/>
    <w:uiPriority w:val="99"/>
    <w:semiHidden/>
    <w:unhideWhenUsed/>
    <w:rsid w:val="00C96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15B"/>
    <w:rPr>
      <w:b/>
      <w:bCs/>
    </w:rPr>
  </w:style>
  <w:style w:type="character" w:styleId="Hyperlink">
    <w:name w:val="Hyperlink"/>
    <w:basedOn w:val="DefaultParagraphFont"/>
    <w:uiPriority w:val="99"/>
    <w:unhideWhenUsed/>
    <w:rsid w:val="00680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4122">
      <w:bodyDiv w:val="1"/>
      <w:marLeft w:val="0"/>
      <w:marRight w:val="0"/>
      <w:marTop w:val="0"/>
      <w:marBottom w:val="0"/>
      <w:divBdr>
        <w:top w:val="none" w:sz="0" w:space="0" w:color="auto"/>
        <w:left w:val="none" w:sz="0" w:space="0" w:color="auto"/>
        <w:bottom w:val="none" w:sz="0" w:space="0" w:color="auto"/>
        <w:right w:val="none" w:sz="0" w:space="0" w:color="auto"/>
      </w:divBdr>
    </w:div>
    <w:div w:id="386147208">
      <w:bodyDiv w:val="1"/>
      <w:marLeft w:val="0"/>
      <w:marRight w:val="0"/>
      <w:marTop w:val="0"/>
      <w:marBottom w:val="0"/>
      <w:divBdr>
        <w:top w:val="none" w:sz="0" w:space="0" w:color="auto"/>
        <w:left w:val="none" w:sz="0" w:space="0" w:color="auto"/>
        <w:bottom w:val="none" w:sz="0" w:space="0" w:color="auto"/>
        <w:right w:val="none" w:sz="0" w:space="0" w:color="auto"/>
      </w:divBdr>
    </w:div>
    <w:div w:id="449591138">
      <w:bodyDiv w:val="1"/>
      <w:marLeft w:val="0"/>
      <w:marRight w:val="0"/>
      <w:marTop w:val="0"/>
      <w:marBottom w:val="0"/>
      <w:divBdr>
        <w:top w:val="none" w:sz="0" w:space="0" w:color="auto"/>
        <w:left w:val="none" w:sz="0" w:space="0" w:color="auto"/>
        <w:bottom w:val="none" w:sz="0" w:space="0" w:color="auto"/>
        <w:right w:val="none" w:sz="0" w:space="0" w:color="auto"/>
      </w:divBdr>
    </w:div>
    <w:div w:id="471945454">
      <w:bodyDiv w:val="1"/>
      <w:marLeft w:val="0"/>
      <w:marRight w:val="0"/>
      <w:marTop w:val="0"/>
      <w:marBottom w:val="0"/>
      <w:divBdr>
        <w:top w:val="none" w:sz="0" w:space="0" w:color="auto"/>
        <w:left w:val="none" w:sz="0" w:space="0" w:color="auto"/>
        <w:bottom w:val="none" w:sz="0" w:space="0" w:color="auto"/>
        <w:right w:val="none" w:sz="0" w:space="0" w:color="auto"/>
      </w:divBdr>
    </w:div>
    <w:div w:id="683747776">
      <w:bodyDiv w:val="1"/>
      <w:marLeft w:val="0"/>
      <w:marRight w:val="0"/>
      <w:marTop w:val="0"/>
      <w:marBottom w:val="0"/>
      <w:divBdr>
        <w:top w:val="none" w:sz="0" w:space="0" w:color="auto"/>
        <w:left w:val="none" w:sz="0" w:space="0" w:color="auto"/>
        <w:bottom w:val="none" w:sz="0" w:space="0" w:color="auto"/>
        <w:right w:val="none" w:sz="0" w:space="0" w:color="auto"/>
      </w:divBdr>
    </w:div>
    <w:div w:id="731275423">
      <w:bodyDiv w:val="1"/>
      <w:marLeft w:val="0"/>
      <w:marRight w:val="0"/>
      <w:marTop w:val="0"/>
      <w:marBottom w:val="0"/>
      <w:divBdr>
        <w:top w:val="none" w:sz="0" w:space="0" w:color="auto"/>
        <w:left w:val="none" w:sz="0" w:space="0" w:color="auto"/>
        <w:bottom w:val="none" w:sz="0" w:space="0" w:color="auto"/>
        <w:right w:val="none" w:sz="0" w:space="0" w:color="auto"/>
      </w:divBdr>
    </w:div>
    <w:div w:id="810905856">
      <w:bodyDiv w:val="1"/>
      <w:marLeft w:val="0"/>
      <w:marRight w:val="0"/>
      <w:marTop w:val="0"/>
      <w:marBottom w:val="0"/>
      <w:divBdr>
        <w:top w:val="none" w:sz="0" w:space="0" w:color="auto"/>
        <w:left w:val="none" w:sz="0" w:space="0" w:color="auto"/>
        <w:bottom w:val="none" w:sz="0" w:space="0" w:color="auto"/>
        <w:right w:val="none" w:sz="0" w:space="0" w:color="auto"/>
      </w:divBdr>
    </w:div>
    <w:div w:id="1013264818">
      <w:bodyDiv w:val="1"/>
      <w:marLeft w:val="0"/>
      <w:marRight w:val="0"/>
      <w:marTop w:val="0"/>
      <w:marBottom w:val="0"/>
      <w:divBdr>
        <w:top w:val="none" w:sz="0" w:space="0" w:color="auto"/>
        <w:left w:val="none" w:sz="0" w:space="0" w:color="auto"/>
        <w:bottom w:val="none" w:sz="0" w:space="0" w:color="auto"/>
        <w:right w:val="none" w:sz="0" w:space="0" w:color="auto"/>
      </w:divBdr>
      <w:divsChild>
        <w:div w:id="1427921359">
          <w:marLeft w:val="0"/>
          <w:marRight w:val="0"/>
          <w:marTop w:val="0"/>
          <w:marBottom w:val="0"/>
          <w:divBdr>
            <w:top w:val="none" w:sz="0" w:space="0" w:color="auto"/>
            <w:left w:val="none" w:sz="0" w:space="0" w:color="auto"/>
            <w:bottom w:val="none" w:sz="0" w:space="0" w:color="auto"/>
            <w:right w:val="none" w:sz="0" w:space="0" w:color="auto"/>
          </w:divBdr>
        </w:div>
        <w:div w:id="2093113259">
          <w:marLeft w:val="0"/>
          <w:marRight w:val="0"/>
          <w:marTop w:val="0"/>
          <w:marBottom w:val="0"/>
          <w:divBdr>
            <w:top w:val="none" w:sz="0" w:space="0" w:color="auto"/>
            <w:left w:val="none" w:sz="0" w:space="0" w:color="auto"/>
            <w:bottom w:val="none" w:sz="0" w:space="0" w:color="auto"/>
            <w:right w:val="none" w:sz="0" w:space="0" w:color="auto"/>
          </w:divBdr>
        </w:div>
        <w:div w:id="1064837728">
          <w:marLeft w:val="0"/>
          <w:marRight w:val="0"/>
          <w:marTop w:val="0"/>
          <w:marBottom w:val="0"/>
          <w:divBdr>
            <w:top w:val="none" w:sz="0" w:space="0" w:color="auto"/>
            <w:left w:val="none" w:sz="0" w:space="0" w:color="auto"/>
            <w:bottom w:val="none" w:sz="0" w:space="0" w:color="auto"/>
            <w:right w:val="none" w:sz="0" w:space="0" w:color="auto"/>
          </w:divBdr>
        </w:div>
        <w:div w:id="1314212200">
          <w:marLeft w:val="0"/>
          <w:marRight w:val="0"/>
          <w:marTop w:val="0"/>
          <w:marBottom w:val="0"/>
          <w:divBdr>
            <w:top w:val="none" w:sz="0" w:space="0" w:color="auto"/>
            <w:left w:val="none" w:sz="0" w:space="0" w:color="auto"/>
            <w:bottom w:val="none" w:sz="0" w:space="0" w:color="auto"/>
            <w:right w:val="none" w:sz="0" w:space="0" w:color="auto"/>
          </w:divBdr>
        </w:div>
      </w:divsChild>
    </w:div>
    <w:div w:id="1119253894">
      <w:bodyDiv w:val="1"/>
      <w:marLeft w:val="0"/>
      <w:marRight w:val="0"/>
      <w:marTop w:val="0"/>
      <w:marBottom w:val="0"/>
      <w:divBdr>
        <w:top w:val="none" w:sz="0" w:space="0" w:color="auto"/>
        <w:left w:val="none" w:sz="0" w:space="0" w:color="auto"/>
        <w:bottom w:val="none" w:sz="0" w:space="0" w:color="auto"/>
        <w:right w:val="none" w:sz="0" w:space="0" w:color="auto"/>
      </w:divBdr>
    </w:div>
    <w:div w:id="1222401749">
      <w:bodyDiv w:val="1"/>
      <w:marLeft w:val="0"/>
      <w:marRight w:val="0"/>
      <w:marTop w:val="0"/>
      <w:marBottom w:val="0"/>
      <w:divBdr>
        <w:top w:val="none" w:sz="0" w:space="0" w:color="auto"/>
        <w:left w:val="none" w:sz="0" w:space="0" w:color="auto"/>
        <w:bottom w:val="none" w:sz="0" w:space="0" w:color="auto"/>
        <w:right w:val="none" w:sz="0" w:space="0" w:color="auto"/>
      </w:divBdr>
    </w:div>
    <w:div w:id="1244337397">
      <w:bodyDiv w:val="1"/>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416949648">
          <w:marLeft w:val="0"/>
          <w:marRight w:val="0"/>
          <w:marTop w:val="0"/>
          <w:marBottom w:val="0"/>
          <w:divBdr>
            <w:top w:val="none" w:sz="0" w:space="0" w:color="auto"/>
            <w:left w:val="none" w:sz="0" w:space="0" w:color="auto"/>
            <w:bottom w:val="none" w:sz="0" w:space="0" w:color="auto"/>
            <w:right w:val="none" w:sz="0" w:space="0" w:color="auto"/>
          </w:divBdr>
        </w:div>
        <w:div w:id="128520128">
          <w:marLeft w:val="0"/>
          <w:marRight w:val="0"/>
          <w:marTop w:val="0"/>
          <w:marBottom w:val="0"/>
          <w:divBdr>
            <w:top w:val="none" w:sz="0" w:space="0" w:color="auto"/>
            <w:left w:val="none" w:sz="0" w:space="0" w:color="auto"/>
            <w:bottom w:val="none" w:sz="0" w:space="0" w:color="auto"/>
            <w:right w:val="none" w:sz="0" w:space="0" w:color="auto"/>
          </w:divBdr>
        </w:div>
        <w:div w:id="1038314402">
          <w:marLeft w:val="0"/>
          <w:marRight w:val="0"/>
          <w:marTop w:val="0"/>
          <w:marBottom w:val="0"/>
          <w:divBdr>
            <w:top w:val="none" w:sz="0" w:space="0" w:color="auto"/>
            <w:left w:val="none" w:sz="0" w:space="0" w:color="auto"/>
            <w:bottom w:val="none" w:sz="0" w:space="0" w:color="auto"/>
            <w:right w:val="none" w:sz="0" w:space="0" w:color="auto"/>
          </w:divBdr>
        </w:div>
      </w:divsChild>
    </w:div>
    <w:div w:id="1276791234">
      <w:bodyDiv w:val="1"/>
      <w:marLeft w:val="0"/>
      <w:marRight w:val="0"/>
      <w:marTop w:val="0"/>
      <w:marBottom w:val="0"/>
      <w:divBdr>
        <w:top w:val="none" w:sz="0" w:space="0" w:color="auto"/>
        <w:left w:val="none" w:sz="0" w:space="0" w:color="auto"/>
        <w:bottom w:val="none" w:sz="0" w:space="0" w:color="auto"/>
        <w:right w:val="none" w:sz="0" w:space="0" w:color="auto"/>
      </w:divBdr>
    </w:div>
    <w:div w:id="1287393943">
      <w:bodyDiv w:val="1"/>
      <w:marLeft w:val="0"/>
      <w:marRight w:val="0"/>
      <w:marTop w:val="0"/>
      <w:marBottom w:val="0"/>
      <w:divBdr>
        <w:top w:val="none" w:sz="0" w:space="0" w:color="auto"/>
        <w:left w:val="none" w:sz="0" w:space="0" w:color="auto"/>
        <w:bottom w:val="none" w:sz="0" w:space="0" w:color="auto"/>
        <w:right w:val="none" w:sz="0" w:space="0" w:color="auto"/>
      </w:divBdr>
    </w:div>
    <w:div w:id="1303343280">
      <w:bodyDiv w:val="1"/>
      <w:marLeft w:val="0"/>
      <w:marRight w:val="0"/>
      <w:marTop w:val="0"/>
      <w:marBottom w:val="0"/>
      <w:divBdr>
        <w:top w:val="none" w:sz="0" w:space="0" w:color="auto"/>
        <w:left w:val="none" w:sz="0" w:space="0" w:color="auto"/>
        <w:bottom w:val="none" w:sz="0" w:space="0" w:color="auto"/>
        <w:right w:val="none" w:sz="0" w:space="0" w:color="auto"/>
      </w:divBdr>
    </w:div>
    <w:div w:id="1442533415">
      <w:bodyDiv w:val="1"/>
      <w:marLeft w:val="0"/>
      <w:marRight w:val="0"/>
      <w:marTop w:val="0"/>
      <w:marBottom w:val="0"/>
      <w:divBdr>
        <w:top w:val="none" w:sz="0" w:space="0" w:color="auto"/>
        <w:left w:val="none" w:sz="0" w:space="0" w:color="auto"/>
        <w:bottom w:val="none" w:sz="0" w:space="0" w:color="auto"/>
        <w:right w:val="none" w:sz="0" w:space="0" w:color="auto"/>
      </w:divBdr>
    </w:div>
    <w:div w:id="1574925407">
      <w:bodyDiv w:val="1"/>
      <w:marLeft w:val="0"/>
      <w:marRight w:val="0"/>
      <w:marTop w:val="0"/>
      <w:marBottom w:val="0"/>
      <w:divBdr>
        <w:top w:val="none" w:sz="0" w:space="0" w:color="auto"/>
        <w:left w:val="none" w:sz="0" w:space="0" w:color="auto"/>
        <w:bottom w:val="none" w:sz="0" w:space="0" w:color="auto"/>
        <w:right w:val="none" w:sz="0" w:space="0" w:color="auto"/>
      </w:divBdr>
    </w:div>
    <w:div w:id="1662927300">
      <w:bodyDiv w:val="1"/>
      <w:marLeft w:val="0"/>
      <w:marRight w:val="0"/>
      <w:marTop w:val="0"/>
      <w:marBottom w:val="0"/>
      <w:divBdr>
        <w:top w:val="none" w:sz="0" w:space="0" w:color="auto"/>
        <w:left w:val="none" w:sz="0" w:space="0" w:color="auto"/>
        <w:bottom w:val="none" w:sz="0" w:space="0" w:color="auto"/>
        <w:right w:val="none" w:sz="0" w:space="0" w:color="auto"/>
      </w:divBdr>
    </w:div>
    <w:div w:id="1687633621">
      <w:bodyDiv w:val="1"/>
      <w:marLeft w:val="0"/>
      <w:marRight w:val="0"/>
      <w:marTop w:val="0"/>
      <w:marBottom w:val="0"/>
      <w:divBdr>
        <w:top w:val="none" w:sz="0" w:space="0" w:color="auto"/>
        <w:left w:val="none" w:sz="0" w:space="0" w:color="auto"/>
        <w:bottom w:val="none" w:sz="0" w:space="0" w:color="auto"/>
        <w:right w:val="none" w:sz="0" w:space="0" w:color="auto"/>
      </w:divBdr>
    </w:div>
    <w:div w:id="1715152650">
      <w:bodyDiv w:val="1"/>
      <w:marLeft w:val="0"/>
      <w:marRight w:val="0"/>
      <w:marTop w:val="0"/>
      <w:marBottom w:val="0"/>
      <w:divBdr>
        <w:top w:val="none" w:sz="0" w:space="0" w:color="auto"/>
        <w:left w:val="none" w:sz="0" w:space="0" w:color="auto"/>
        <w:bottom w:val="none" w:sz="0" w:space="0" w:color="auto"/>
        <w:right w:val="none" w:sz="0" w:space="0" w:color="auto"/>
      </w:divBdr>
    </w:div>
    <w:div w:id="1795977960">
      <w:bodyDiv w:val="1"/>
      <w:marLeft w:val="0"/>
      <w:marRight w:val="0"/>
      <w:marTop w:val="0"/>
      <w:marBottom w:val="0"/>
      <w:divBdr>
        <w:top w:val="none" w:sz="0" w:space="0" w:color="auto"/>
        <w:left w:val="none" w:sz="0" w:space="0" w:color="auto"/>
        <w:bottom w:val="none" w:sz="0" w:space="0" w:color="auto"/>
        <w:right w:val="none" w:sz="0" w:space="0" w:color="auto"/>
      </w:divBdr>
    </w:div>
    <w:div w:id="1952124228">
      <w:bodyDiv w:val="1"/>
      <w:marLeft w:val="0"/>
      <w:marRight w:val="0"/>
      <w:marTop w:val="0"/>
      <w:marBottom w:val="0"/>
      <w:divBdr>
        <w:top w:val="none" w:sz="0" w:space="0" w:color="auto"/>
        <w:left w:val="none" w:sz="0" w:space="0" w:color="auto"/>
        <w:bottom w:val="none" w:sz="0" w:space="0" w:color="auto"/>
        <w:right w:val="none" w:sz="0" w:space="0" w:color="auto"/>
      </w:divBdr>
    </w:div>
    <w:div w:id="1957524447">
      <w:bodyDiv w:val="1"/>
      <w:marLeft w:val="0"/>
      <w:marRight w:val="0"/>
      <w:marTop w:val="0"/>
      <w:marBottom w:val="0"/>
      <w:divBdr>
        <w:top w:val="none" w:sz="0" w:space="0" w:color="auto"/>
        <w:left w:val="none" w:sz="0" w:space="0" w:color="auto"/>
        <w:bottom w:val="none" w:sz="0" w:space="0" w:color="auto"/>
        <w:right w:val="none" w:sz="0" w:space="0" w:color="auto"/>
      </w:divBdr>
    </w:div>
    <w:div w:id="2051345230">
      <w:bodyDiv w:val="1"/>
      <w:marLeft w:val="0"/>
      <w:marRight w:val="0"/>
      <w:marTop w:val="0"/>
      <w:marBottom w:val="0"/>
      <w:divBdr>
        <w:top w:val="none" w:sz="0" w:space="0" w:color="auto"/>
        <w:left w:val="none" w:sz="0" w:space="0" w:color="auto"/>
        <w:bottom w:val="none" w:sz="0" w:space="0" w:color="auto"/>
        <w:right w:val="none" w:sz="0" w:space="0" w:color="auto"/>
      </w:divBdr>
    </w:div>
    <w:div w:id="2057972581">
      <w:bodyDiv w:val="1"/>
      <w:marLeft w:val="0"/>
      <w:marRight w:val="0"/>
      <w:marTop w:val="0"/>
      <w:marBottom w:val="0"/>
      <w:divBdr>
        <w:top w:val="none" w:sz="0" w:space="0" w:color="auto"/>
        <w:left w:val="none" w:sz="0" w:space="0" w:color="auto"/>
        <w:bottom w:val="none" w:sz="0" w:space="0" w:color="auto"/>
        <w:right w:val="none" w:sz="0" w:space="0" w:color="auto"/>
      </w:divBdr>
    </w:div>
    <w:div w:id="21440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ca/cryptography/issues/1333" TargetMode="External"/><Relationship Id="rId13" Type="http://schemas.openxmlformats.org/officeDocument/2006/relationships/hyperlink" Target="https://cryptography.io/en/latest/fernet/" TargetMode="External"/><Relationship Id="rId3" Type="http://schemas.openxmlformats.org/officeDocument/2006/relationships/styles" Target="styles.xml"/><Relationship Id="rId7" Type="http://schemas.openxmlformats.org/officeDocument/2006/relationships/hyperlink" Target="https://cryptography.io/en/latest/fernet/" TargetMode="External"/><Relationship Id="rId12" Type="http://schemas.openxmlformats.org/officeDocument/2006/relationships/hyperlink" Target="https://github.com/pyca/cryptography/issues/13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ryptography.io/en/latest/fer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yptography.io/en/latest/fernet/" TargetMode="External"/><Relationship Id="rId4" Type="http://schemas.openxmlformats.org/officeDocument/2006/relationships/settings" Target="settings.xml"/><Relationship Id="rId9" Type="http://schemas.openxmlformats.org/officeDocument/2006/relationships/hyperlink" Target="https://stackoverflow.com/questions/72535462/error-while-trying-to-decrypt-using-fernet" TargetMode="External"/><Relationship Id="rId14" Type="http://schemas.openxmlformats.org/officeDocument/2006/relationships/hyperlink" Target="https://cryptography.io/en/latest/f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8AE8-7063-4AF4-9F20-2AE8E1A9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4</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PANKAJ DHAR DUBEY</cp:lastModifiedBy>
  <cp:revision>10</cp:revision>
  <dcterms:created xsi:type="dcterms:W3CDTF">2024-04-24T10:41:00Z</dcterms:created>
  <dcterms:modified xsi:type="dcterms:W3CDTF">2024-05-10T03:05:00Z</dcterms:modified>
</cp:coreProperties>
</file>