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5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0"/>
        <w:tblGridChange w:id="0">
          <w:tblGrid>
            <w:gridCol w:w="12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9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ID: {mrn}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4755"/>
        <w:gridCol w:w="5265"/>
        <w:tblGridChange w:id="0">
          <w:tblGrid>
            <w:gridCol w:w="2190"/>
            <w:gridCol w:w="4755"/>
            <w:gridCol w:w="5265"/>
          </w:tblGrid>
        </w:tblGridChange>
      </w:tblGrid>
      <w:tr>
        <w:trPr>
          <w:cantSplit w:val="0"/>
          <w:trHeight w:val="444.55095554201466" w:hRule="atLeast"/>
          <w:tblHeader w:val="1"/>
        </w:trPr>
        <w:tc>
          <w:tcPr>
            <w:tcBorders>
              <w:top w:color="0133a0" w:space="0" w:sz="18" w:val="single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(PARAMETERS)</w:t>
            </w:r>
          </w:p>
        </w:tc>
        <w:tc>
          <w:tcPr>
            <w:tcBorders>
              <w:top w:color="0133a0" w:space="0" w:sz="18" w:val="single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</w:t>
            </w:r>
          </w:p>
        </w:tc>
        <w:tc>
          <w:tcPr>
            <w:tcBorders>
              <w:top w:color="0133a0" w:space="0" w:sz="18" w:val="single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shd w:fill="0033a0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{site}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lat"/>
                <w:id w:val="-1317943507"/>
                <w:dropDownList w:lastValue="RIGH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{laterality}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{verifiedInSensus}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{cumulativeDoseGy} 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255.03906249999997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PHASE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{dosePerPhaseGy} Gy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{dosePerFractionCgy} cGy/fx prescribed to ___ 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surface at extended SSD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cGy/fx prescribed to _ 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surface at extended SSD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{totalFractions} 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fractions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{timeMinutes} minutes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 minutes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1357812215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{energy}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776413" cy="16097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7428" r="24022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13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933798469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_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666875" cy="1485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457" l="25399" r="25399" t="48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1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(for calculation)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SSD (for calculation)"/>
                <w:id w:val="971223646"/>
                <w:dropDownList w:lastValue="SSD (for calculation)">
                  <w:listItem w:displayText="SSD (for calculation)" w:value="SSD (for calculation)"/>
                  <w:listItem w:displayText="33.98 cm" w:value="33.98 cm"/>
                  <w:listItem w:displayText="33.18 cm" w:value="33.18 cm"/>
                  <w:listItem w:displayText="32.13 cm" w:value="32.13 cm"/>
                  <w:listItem w:displayText="31.14 cm" w:value="31.14 cm"/>
                  <w:listItem w:displayText="30.14 cm" w:value="30.14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SSD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EXTENDED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SSD (for calculation)"/>
                <w:id w:val="388104384"/>
                <w:dropDownList w:lastValue="SSD (for calculation)">
                  <w:listItem w:displayText="SSD (for calculation)" w:value="SSD (for calculation)"/>
                  <w:listItem w:displayText="33.98 cm" w:value="33.98 cm"/>
                  <w:listItem w:displayText="33.18 cm" w:value="33.18 cm"/>
                  <w:listItem w:displayText="32.13 cm" w:value="32.13 cm"/>
                  <w:listItem w:displayText="31.14 cm" w:value="31.14 cm"/>
                  <w:listItem w:displayText="30.14 cm" w:value="30.14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e8eaed" w:val="clear"/>
                  </w:rPr>
                  <w:t xml:space="preserve">SSD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EXTENDED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 (cm)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{ssdCm} cm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25cm (10cm applicator) vs.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 cm (8x18cm applicator)</w:t>
            </w:r>
          </w:p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+ 10cm hand applicator =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35 vs 40 cm minus hand thickness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 thickness (measured)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{handThicknessCm} cm (by caliper)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cm (by caliper)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 thickness (for calculation)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alias w:val="Applicator Size"/>
                <w:id w:val="515750196"/>
                <w:dropDownList w:lastValue="Hand Thickness (for calculation)">
                  <w:listItem w:displayText="Hand Thickness (for calculation)" w:value="Hand Thickness (for calculation)"/>
                  <w:listItem w:displayText="1.26cm" w:value="1.26cm"/>
                  <w:listItem w:displayText="2.06cm" w:value="2.06cm"/>
                  <w:listItem w:displayText="3.11cm" w:value="3.11cm"/>
                  <w:listItem w:displayText="4.1cm" w:value="4.1cm"/>
                  <w:listItem w:displayText="5.1cm" w:value="5.1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2"/>
                    <w:szCs w:val="22"/>
                    <w:shd w:fill="e8eaed" w:val="clear"/>
                  </w:rPr>
                  <w:t xml:space="preserve">Hand Thickness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alias w:val="Applicator Size"/>
                <w:id w:val="359626952"/>
                <w:dropDownList w:lastValue="Hand Thickness (for calculation)">
                  <w:listItem w:displayText="Hand Thickness (for calculation)" w:value="Hand Thickness (for calculation)"/>
                  <w:listItem w:displayText="1.26cm" w:value="1.26cm"/>
                  <w:listItem w:displayText="2.06cm" w:value="2.06cm"/>
                  <w:listItem w:displayText="3.11cm" w:value="3.11cm"/>
                  <w:listItem w:displayText="4.1cm" w:value="4.1cm"/>
                  <w:listItem w:displayText="5.1cm" w:value="5.1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2"/>
                    <w:szCs w:val="22"/>
                    <w:shd w:fill="e8eaed" w:val="clear"/>
                  </w:rPr>
                  <w:t xml:space="preserve">Hand Thickness (for calculation)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1470030486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{applicatorSize}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435961967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.0781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SPECIAL PHYSICS CALCULATION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{margin}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{technique}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DEEP (Depth Enabled)</w:t>
            </w:r>
          </w:p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Prescription Dose Specification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d9d9d9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__ cm field</w:t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EXTENDED SSD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d9d9d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 cm field</w:t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EXTENDED SSD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d9d9d9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d9d9d9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Shield #3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Shield #3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6171602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{thyroidShield}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591320623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1456340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{leadApron}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37668214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11064788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66041417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20932628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65901246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GLASSES</w:t>
            </w:r>
          </w:p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GLASSES</w:t>
            </w:r>
          </w:p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25294349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br w:type="textWrapping"/>
              <w:t xml:space="preserve">LEADED GLASSES</w:t>
            </w:r>
          </w:p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571459116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br w:type="textWrapping"/>
              <w:t xml:space="preserve">LEADED GLASSES</w:t>
            </w:r>
          </w:p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LEADED covering over HAND APPLICATOR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000000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{beamArrangement}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Shielding Design(s)</w:t>
            </w:r>
          </w:p>
        </w:tc>
        <w:tc>
          <w:tcPr>
            <w:tcBorders>
              <w:top w:color="000000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{shieldingDesign}</w:t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{fractionsPerDay}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{fractionsPerWeek}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THU (film)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TUE, WED, THU, FRI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{phaseDesign}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Phase II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 weeks later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880769272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{sequencing}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2112399568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 (77439 US)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{imagingGuidance}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12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drawn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drawn field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Block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85379595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{customBlock}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1273162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 Shielding (77263)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33709175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{complexShielding}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7353673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{inVivoDosimetry}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FILM on day 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GRID (Spatial Fractionation)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1287068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07931380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Concurrent Therapy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526037392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{concurrentTherapy}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64438028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Pre-Authorized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{preAuthorized}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007.8670329321353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A5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7.12890625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Shielded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A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133a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666666" w:space="0" w:sz="4" w:val="dotted"/>
              <w:right w:color="0033a0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of Target (DOT) (Ultrasound)</w:t>
            </w:r>
          </w:p>
          <w:p w:rsidR="00000000" w:rsidDel="00000000" w:rsidP="00000000" w:rsidRDefault="00000000" w:rsidRPr="00000000" w14:paraId="000000B1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66666" w:space="0" w:sz="4" w:val="dotted"/>
              <w:left w:color="0033a0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Depth of Target (DOT): {dotUltrasoundMm} mm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tumor a/b*</w:t>
            </w:r>
          </w:p>
        </w:tc>
        <w:tc>
          <w:tcPr>
            <w:tcBorders>
              <w:top w:color="666666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0033a0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999999" w:space="0" w:sz="4" w:val="dotted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2"/>
            <w:tcBorders>
              <w:top w:color="999999" w:space="0" w:sz="4" w:val="dotted"/>
              <w:left w:color="0033a0" w:space="0" w:sz="18" w:val="single"/>
              <w:bottom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117997777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{signedBy}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133a0" w:space="0" w:sz="18" w:val="single"/>
              <w:bottom w:color="0133a0" w:space="0" w:sz="18" w:val="single"/>
              <w:right w:color="0033a0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2"/>
            <w:tcBorders>
              <w:top w:color="999999" w:space="0" w:sz="4" w:val="dotted"/>
              <w:left w:color="0033a0" w:space="0" w:sz="18" w:val="single"/>
              <w:bottom w:color="0133a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{orderedDate}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14.399999999999999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0" w:top="0" w:left="0" w:right="0" w:header="0" w:footer="28.7999999999999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ind w:left="4050" w:right="378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ind w:left="9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0C8">
    <w:pPr>
      <w:ind w:left="90" w:firstLine="0"/>
      <w:jc w:val="center"/>
      <w:rPr>
        <w:rFonts w:ascii="Roboto" w:cs="Roboto" w:eastAsia="Roboto" w:hAnsi="Roboto"/>
        <w:color w:val="0033a0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6002337</wp:posOffset>
          </wp:positionH>
          <wp:positionV relativeFrom="page">
            <wp:posOffset>55469</wp:posOffset>
          </wp:positionV>
          <wp:extent cx="1612900" cy="67334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4157663</wp:posOffset>
              </wp:positionH>
              <wp:positionV relativeFrom="page">
                <wp:posOffset>731744</wp:posOffset>
              </wp:positionV>
              <wp:extent cx="3376613" cy="45714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33a0"/>
                              <w:sz w:val="30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4157663</wp:posOffset>
              </wp:positionH>
              <wp:positionV relativeFrom="page">
                <wp:posOffset>731744</wp:posOffset>
              </wp:positionV>
              <wp:extent cx="3376613" cy="457141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6613" cy="4571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655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4470"/>
      <w:tblGridChange w:id="0">
        <w:tblGrid>
          <w:gridCol w:w="2085"/>
          <w:gridCol w:w="447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{patientName}</w:t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{dob}</w:t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{mrn}</w:t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{site}</w:t>
          </w:r>
        </w:p>
      </w:tc>
    </w:tr>
  </w:tbl>
  <w:p w:rsidR="00000000" w:rsidDel="00000000" w:rsidP="00000000" w:rsidRDefault="00000000" w:rsidRPr="00000000" w14:paraId="000000D2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