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b/>
          <w:bCs/>
          <w:color w:val="1A365D"/>
          <w:sz w:val="52"/>
          <w:szCs w:val="52"/>
        </w:rPr>
        <w:t xml:space="preserve">QUASAR</w:t>
      </w:r>
    </w:p>
    <w:p>
      <w:pPr>
        <w:spacing w:before="0" w:after="60"/>
        <w:jc w:val="center"/>
      </w:pPr>
      <w:r>
        <w:rPr>
          <w:i/>
          <w:iCs/>
          <w:color w:val="4A5568"/>
          <w:sz w:val="28"/>
          <w:szCs w:val="28"/>
        </w:rPr>
        <w:t xml:space="preserve">Assignment 04: Tech Stack Document</w:t>
      </w:r>
    </w:p>
    <w:p>
      <w:pPr>
        <w:spacing w:before="0" w:after="480"/>
        <w:jc w:val="center"/>
      </w:pPr>
      <w:r>
        <w:rPr>
          <w:color w:val="718096"/>
          <w:sz w:val="22"/>
          <w:szCs w:val="22"/>
        </w:rPr>
        <w:t xml:space="preserve">POC — Proof of Concept</w:t>
      </w:r>
    </w:p>
    <w:p>
      <w:pPr>
        <w:pBdr>
          <w:bottom w:val="single" w:color="CBD5E0" w:sz="4" w:space="1"/>
        </w:pBdr>
        <w:spacing w:before="120" w:after="120"/>
      </w:pPr>
    </w:p>
    <w:p>
      <w:pPr>
        <w:pStyle w:val="Heading1"/>
        <w:spacing w:before="320" w:after="160"/>
      </w:pPr>
      <w:r>
        <w:rPr>
          <w:b/>
          <w:bCs/>
          <w:color w:val="2C5282"/>
          <w:sz w:val="28"/>
          <w:szCs w:val="28"/>
        </w:rPr>
        <w:t xml:space="preserve">Executive Summary</w:t>
      </w:r>
    </w:p>
    <w:p>
      <w:pPr>
        <w:spacing w:before="60" w:after="60"/>
      </w:pPr>
      <w:r>
        <w:rPr>
          <w:sz w:val="22"/>
          <w:szCs w:val="22"/>
        </w:rPr>
        <w:t xml:space="preserve">Quasar addresses a critical gap faced by students and early-career professionals: the difficulty of finding the right teammates and projects that align with their specific skills and goals. Existing platforms like LinkedIn or GitHub lack intelligent, context-aware matchmaking tailored to academic and early-career collaboration.</w:t>
      </w:r>
    </w:p>
    <w:p>
      <w:pPr>
        <w:spacing w:before="60" w:after="60"/>
      </w:pPr>
      <w:r>
        <w:rPr>
          <w:sz w:val="22"/>
          <w:szCs w:val="22"/>
        </w:rPr>
        <w:t xml:space="preserve">The goal of this POC is to validate two core hypotheses: (1) that AI-powered semantic matching using vector embeddings can surface meaningfully relevant project-to-user and user-to-project recommendations, and (2) that students will engage with the platform sufficiently — by filling out skill profiles and project descriptions — to make such matching viable at scale. The POC will demonstrate an end-to-end flow: a user creates a profile, a project is posted, and the AI engine returns ranked recommendations in real time.</w:t>
      </w:r>
    </w:p>
    <w:p>
      <w:pPr>
        <w:pBdr>
          <w:bottom w:val="single" w:color="CBD5E0" w:sz="4" w:space="1"/>
        </w:pBdr>
        <w:spacing w:before="120" w:after="120"/>
      </w:pPr>
    </w:p>
    <w:p>
      <w:pPr>
        <w:pStyle w:val="Heading1"/>
        <w:spacing w:before="320" w:after="160"/>
      </w:pPr>
      <w:r>
        <w:rPr>
          <w:b/>
          <w:bCs/>
          <w:color w:val="2C5282"/>
          <w:sz w:val="28"/>
          <w:szCs w:val="28"/>
        </w:rPr>
        <w:t xml:space="preserve">Critical Assumptions Being Tested</w:t>
      </w:r>
    </w:p>
    <w:p>
      <w:pPr>
        <w:pStyle w:val="Heading2"/>
        <w:spacing w:before="240" w:after="120"/>
      </w:pPr>
      <w:r>
        <w:rPr>
          <w:b/>
          <w:bCs/>
          <w:color w:val="2B6CB0"/>
          <w:sz w:val="24"/>
          <w:szCs w:val="24"/>
        </w:rPr>
        <w:t xml:space="preserve">Assumption 1: AI Skill-Matching Produces Relevant Recommendations</w:t>
      </w:r>
    </w:p>
    <w:p>
      <w:pPr>
        <w:spacing w:before="60" w:after="60"/>
      </w:pPr>
      <w:r>
        <w:rPr>
          <w:sz w:val="22"/>
          <w:szCs w:val="22"/>
        </w:rPr>
        <w:t xml:space="preserve">We assume that semantic vector embeddings (generated from user bios, skills, and project descriptions) will produce meaningfully ranked matches — i.e., the top-5 recommended users for a project are genuinely more qualified than random selection. This is the core value proposition of Quasar's recommendation engine.</w:t>
      </w:r>
    </w:p>
    <w:p>
      <w:pPr>
        <w:spacing w:before="60" w:after="60"/>
      </w:pPr>
      <w:r>
        <w:rPr>
          <w:b/>
          <w:bCs/>
          <w:sz w:val="22"/>
          <w:szCs w:val="22"/>
        </w:rPr>
        <w:t xml:space="preserve">How the POC validates this:</w:t>
      </w:r>
    </w:p>
    <w:p>
      <w:pPr>
        <w:pStyle w:val="ListParagraph"/>
        <w:numPr>
          <w:ilvl w:val="0"/>
          <w:numId w:val="2"/>
        </w:numPr>
        <w:spacing w:before="40" w:after="40"/>
      </w:pPr>
      <w:r>
        <w:rPr>
          <w:b w:val="false"/>
          <w:bCs w:val="false"/>
          <w:sz w:val="22"/>
          <w:szCs w:val="22"/>
        </w:rPr>
        <w:t xml:space="preserve">Seed 20–30 test user profiles with diverse skills and bios.</w:t>
      </w:r>
    </w:p>
    <w:p>
      <w:pPr>
        <w:pStyle w:val="ListParagraph"/>
        <w:numPr>
          <w:ilvl w:val="0"/>
          <w:numId w:val="2"/>
        </w:numPr>
        <w:spacing w:before="40" w:after="40"/>
      </w:pPr>
      <w:r>
        <w:rPr>
          <w:b w:val="false"/>
          <w:bCs w:val="false"/>
          <w:sz w:val="22"/>
          <w:szCs w:val="22"/>
        </w:rPr>
        <w:t xml:space="preserve">Create 5–10 sample projects with detailed descriptions and required skill tags.</w:t>
      </w:r>
    </w:p>
    <w:p>
      <w:pPr>
        <w:pStyle w:val="ListParagraph"/>
        <w:numPr>
          <w:ilvl w:val="0"/>
          <w:numId w:val="2"/>
        </w:numPr>
        <w:spacing w:before="40" w:after="40"/>
      </w:pPr>
      <w:r>
        <w:rPr>
          <w:b w:val="false"/>
          <w:bCs w:val="false"/>
          <w:sz w:val="22"/>
          <w:szCs w:val="22"/>
        </w:rPr>
        <w:t xml:space="preserve">Run the Ollama nomic-embed-text embedding pipeline and pgvector similarity search.</w:t>
      </w:r>
    </w:p>
    <w:p>
      <w:pPr>
        <w:pStyle w:val="ListParagraph"/>
        <w:numPr>
          <w:ilvl w:val="0"/>
          <w:numId w:val="2"/>
        </w:numPr>
        <w:spacing w:before="40" w:after="40"/>
      </w:pPr>
      <w:r>
        <w:rPr>
          <w:b w:val="false"/>
          <w:bCs w:val="false"/>
          <w:sz w:val="22"/>
          <w:szCs w:val="22"/>
        </w:rPr>
        <w:t xml:space="preserve">Manually evaluate whether top matches are contextually appropriate.</w:t>
      </w:r>
    </w:p>
    <w:p>
      <w:pPr>
        <w:spacing w:before="120" w:after="0"/>
      </w:pPr>
    </w:p>
    <w:p>
      <w:pPr>
        <w:pStyle w:val="Heading2"/>
        <w:spacing w:before="240" w:after="120"/>
      </w:pPr>
      <w:r>
        <w:rPr>
          <w:b/>
          <w:bCs/>
          <w:color w:val="2B6CB0"/>
          <w:sz w:val="24"/>
          <w:szCs w:val="24"/>
        </w:rPr>
        <w:t xml:space="preserve">Assumption 2: Students Will Provide Sufficient Profile Data</w:t>
      </w:r>
    </w:p>
    <w:p>
      <w:pPr>
        <w:spacing w:before="60" w:after="60"/>
      </w:pPr>
      <w:r>
        <w:rPr>
          <w:sz w:val="22"/>
          <w:szCs w:val="22"/>
        </w:rPr>
        <w:t xml:space="preserve">The recommendation engine is only as good as the data it receives. We assume students will be willing to fill in meaningful bios, skill lists, and project descriptions — without which the AI has nothing to embed or match against.</w:t>
      </w:r>
    </w:p>
    <w:p>
      <w:pPr>
        <w:spacing w:before="60" w:after="60"/>
      </w:pPr>
      <w:r>
        <w:rPr>
          <w:b/>
          <w:bCs/>
          <w:sz w:val="22"/>
          <w:szCs w:val="22"/>
        </w:rPr>
        <w:t xml:space="preserve">How the POC validates this:</w:t>
      </w:r>
    </w:p>
    <w:p>
      <w:pPr>
        <w:pStyle w:val="ListParagraph"/>
        <w:numPr>
          <w:ilvl w:val="0"/>
          <w:numId w:val="2"/>
        </w:numPr>
        <w:spacing w:before="40" w:after="40"/>
      </w:pPr>
      <w:r>
        <w:rPr>
          <w:b w:val="false"/>
          <w:bCs w:val="false"/>
          <w:sz w:val="22"/>
          <w:szCs w:val="22"/>
        </w:rPr>
        <w:t xml:space="preserve">Design a minimal, guided onboarding flow (max 5 fields) to reduce friction.</w:t>
      </w:r>
    </w:p>
    <w:p>
      <w:pPr>
        <w:pStyle w:val="ListParagraph"/>
        <w:numPr>
          <w:ilvl w:val="0"/>
          <w:numId w:val="2"/>
        </w:numPr>
        <w:spacing w:before="40" w:after="40"/>
      </w:pPr>
      <w:r>
        <w:rPr>
          <w:b w:val="false"/>
          <w:bCs w:val="false"/>
          <w:sz w:val="22"/>
          <w:szCs w:val="22"/>
        </w:rPr>
        <w:t xml:space="preserve">Collect qualitative feedback from 5–10 test users on willingness and ease of profile completion.</w:t>
      </w:r>
    </w:p>
    <w:p>
      <w:pPr>
        <w:pStyle w:val="ListParagraph"/>
        <w:numPr>
          <w:ilvl w:val="0"/>
          <w:numId w:val="2"/>
        </w:numPr>
        <w:spacing w:before="40" w:after="40"/>
      </w:pPr>
      <w:r>
        <w:rPr>
          <w:b w:val="false"/>
          <w:bCs w:val="false"/>
          <w:sz w:val="22"/>
          <w:szCs w:val="22"/>
        </w:rPr>
        <w:t xml:space="preserve">Track profile completion rates and average field fill-in during user testing.</w:t>
      </w:r>
    </w:p>
    <w:p>
      <w:pPr>
        <w:pBdr>
          <w:bottom w:val="single" w:color="CBD5E0" w:sz="4" w:space="1"/>
        </w:pBdr>
        <w:spacing w:before="120" w:after="120"/>
      </w:pPr>
    </w:p>
    <w:p>
      <w:pPr>
        <w:pStyle w:val="Heading1"/>
        <w:spacing w:before="320" w:after="160"/>
      </w:pPr>
      <w:r>
        <w:rPr>
          <w:b/>
          <w:bCs/>
          <w:color w:val="2C5282"/>
          <w:sz w:val="28"/>
          <w:szCs w:val="28"/>
        </w:rPr>
        <w:t xml:space="preserve">Tech Stack (Tool Selection)</w:t>
      </w:r>
    </w:p>
    <w:p>
      <w:pPr>
        <w:spacing w:before="60" w:after="60"/>
      </w:pPr>
      <w:r>
        <w:rPr>
          <w:sz w:val="22"/>
          <w:szCs w:val="22"/>
        </w:rPr>
        <w:t xml:space="preserve">The following table lists each component of the Quasar POC, the selected tool, the justification for that choice, and its specific role in the proof of concept.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660"/>
        <w:gridCol w:w="2460"/>
      </w:tblGrid>
      <w:tr>
        <w:trPr>
          <w:tblHeader/>
        </w:trPr>
        <w:tc>
          <w:tcPr>
            <w:tcW w:type="dxa" w:w="1440"/>
            <w:tcBorders>
              <w:top w:val="single" w:color="4A90D9" w:sz="1"/>
              <w:left w:val="single" w:color="4A90D9" w:sz="1"/>
              <w:bottom w:val="single" w:color="4A90D9" w:sz="1"/>
              <w:right w:val="single" w:color="4A90D9" w:sz="1"/>
            </w:tcBorders>
            <w:shd w:fill="1A365D" w:val="clear"/>
            <w:tcMar>
              <w:top w:type="dxa" w:w="80"/>
              <w:left w:type="dxa" w:w="120"/>
              <w:bottom w:type="dxa" w:w="80"/>
              <w:right w:type="dxa" w:w="120"/>
            </w:tcMar>
          </w:tcPr>
          <w:p>
            <w:r>
              <w:rPr>
                <w:b/>
                <w:bCs/>
                <w:color w:val="FFFFFF"/>
                <w:sz w:val="20"/>
                <w:szCs w:val="20"/>
              </w:rPr>
              <w:t xml:space="preserve">Component</w:t>
            </w:r>
          </w:p>
        </w:tc>
        <w:tc>
          <w:tcPr>
            <w:tcW w:type="dxa" w:w="1800"/>
            <w:tcBorders>
              <w:top w:val="single" w:color="4A90D9" w:sz="1"/>
              <w:left w:val="single" w:color="4A90D9" w:sz="1"/>
              <w:bottom w:val="single" w:color="4A90D9" w:sz="1"/>
              <w:right w:val="single" w:color="4A90D9" w:sz="1"/>
            </w:tcBorders>
            <w:shd w:fill="1A365D" w:val="clear"/>
            <w:tcMar>
              <w:top w:type="dxa" w:w="80"/>
              <w:left w:type="dxa" w:w="120"/>
              <w:bottom w:type="dxa" w:w="80"/>
              <w:right w:type="dxa" w:w="120"/>
            </w:tcMar>
          </w:tcPr>
          <w:p>
            <w:r>
              <w:rPr>
                <w:b/>
                <w:bCs/>
                <w:color w:val="FFFFFF"/>
                <w:sz w:val="20"/>
                <w:szCs w:val="20"/>
              </w:rPr>
              <w:t xml:space="preserve">Selected Tool</w:t>
            </w:r>
          </w:p>
        </w:tc>
        <w:tc>
          <w:tcPr>
            <w:tcW w:type="dxa" w:w="3660"/>
            <w:tcBorders>
              <w:top w:val="single" w:color="4A90D9" w:sz="1"/>
              <w:left w:val="single" w:color="4A90D9" w:sz="1"/>
              <w:bottom w:val="single" w:color="4A90D9" w:sz="1"/>
              <w:right w:val="single" w:color="4A90D9" w:sz="1"/>
            </w:tcBorders>
            <w:shd w:fill="1A365D" w:val="clear"/>
            <w:tcMar>
              <w:top w:type="dxa" w:w="80"/>
              <w:left w:type="dxa" w:w="120"/>
              <w:bottom w:type="dxa" w:w="80"/>
              <w:right w:type="dxa" w:w="120"/>
            </w:tcMar>
          </w:tcPr>
          <w:p>
            <w:r>
              <w:rPr>
                <w:b/>
                <w:bCs/>
                <w:color w:val="FFFFFF"/>
                <w:sz w:val="20"/>
                <w:szCs w:val="20"/>
              </w:rPr>
              <w:t xml:space="preserve">Justification (Why this tool?)</w:t>
            </w:r>
          </w:p>
        </w:tc>
        <w:tc>
          <w:tcPr>
            <w:tcW w:type="dxa" w:w="2460"/>
            <w:tcBorders>
              <w:top w:val="single" w:color="4A90D9" w:sz="1"/>
              <w:left w:val="single" w:color="4A90D9" w:sz="1"/>
              <w:bottom w:val="single" w:color="4A90D9" w:sz="1"/>
              <w:right w:val="single" w:color="4A90D9" w:sz="1"/>
            </w:tcBorders>
            <w:shd w:fill="1A365D" w:val="clear"/>
            <w:tcMar>
              <w:top w:type="dxa" w:w="80"/>
              <w:left w:type="dxa" w:w="120"/>
              <w:bottom w:type="dxa" w:w="80"/>
              <w:right w:type="dxa" w:w="120"/>
            </w:tcMar>
          </w:tcPr>
          <w:p>
            <w:r>
              <w:rPr>
                <w:b/>
                <w:bCs/>
                <w:color w:val="FFFFFF"/>
                <w:sz w:val="20"/>
                <w:szCs w:val="20"/>
              </w:rPr>
              <w:t xml:space="preserve">Role in POC</w:t>
            </w:r>
          </w:p>
        </w:tc>
      </w:tr>
      <w:tr>
        <w:tc>
          <w:tcPr>
            <w:tcW w:type="dxa" w:w="14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sz w:val="20"/>
                <w:szCs w:val="20"/>
              </w:rPr>
              <w:t xml:space="preserve">Frontend UI</w:t>
            </w:r>
          </w:p>
        </w:tc>
        <w:tc>
          <w:tcPr>
            <w:tcW w:type="dxa" w:w="18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React + Vite (Tailwind CSS)</w:t>
            </w:r>
          </w:p>
        </w:tc>
        <w:tc>
          <w:tcPr>
            <w:tcW w:type="dxa" w:w="36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Team already knows React; Tailwind enables rapid, responsive prototyping without heavy setup. shadcn/ui provides accessible components out-of-the-box.</w:t>
            </w:r>
          </w:p>
        </w:tc>
        <w:tc>
          <w:tcPr>
            <w:tcW w:type="dxa" w:w="24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User-facing dashboard: profile pages, project discovery, and recommendation display.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Backend /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Spring Boot (Java 11)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Robust REST API framework with built-in security (JWT/OAuth2). Team's existing expertise reduces ramp-up time.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Handles authentication, project/task CRUD, and serves recommendation results to the frontend.</w:t>
            </w:r>
          </w:p>
        </w:tc>
      </w:tr>
      <w:tr>
        <w:tc>
          <w:tcPr>
            <w:tcW w:type="dxa" w:w="14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sz w:val="20"/>
                <w:szCs w:val="20"/>
              </w:rPr>
              <w:t xml:space="preserve">Database</w:t>
            </w:r>
          </w:p>
        </w:tc>
        <w:tc>
          <w:tcPr>
            <w:tcW w:type="dxa" w:w="18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PostgreSQL + pgvector</w:t>
            </w:r>
          </w:p>
        </w:tc>
        <w:tc>
          <w:tcPr>
            <w:tcW w:type="dxa" w:w="36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Relational DB for structured data (users, projects, tasks); pgvector extension enables efficient vector similarity search needed for AI matching — shared by both services.</w:t>
            </w:r>
          </w:p>
        </w:tc>
        <w:tc>
          <w:tcPr>
            <w:tcW w:type="dxa" w:w="24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Stores user profiles, projects, tasks, and semantic embedding vectors for AI recommendations.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AI / Recommendation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Python FastAPI + Ollama (nomic-embed-text)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Lightweight microservice approach. Ollama runs locally at zero API cost; nomic-embed-text generates high-quality semantic embeddings for skill and bio matching.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Background worker continuously generates and updates embeddings; serves ranked matches via REST endpoint.</w:t>
            </w:r>
          </w:p>
        </w:tc>
      </w:tr>
      <w:tr>
        <w:tc>
          <w:tcPr>
            <w:tcW w:type="dxa" w:w="14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sz w:val="20"/>
                <w:szCs w:val="20"/>
              </w:rPr>
              <w:t xml:space="preserve">Auth / Security</w:t>
            </w:r>
          </w:p>
        </w:tc>
        <w:tc>
          <w:tcPr>
            <w:tcW w:type="dxa" w:w="18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Spring Security + JWT + OAuth2 (GitHub)</w:t>
            </w:r>
          </w:p>
        </w:tc>
        <w:tc>
          <w:tcPr>
            <w:tcW w:type="dxa" w:w="36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Industry-standard auth stack. GitHub OAuth is highly relevant for a developer-focused student platform.</w:t>
            </w:r>
          </w:p>
        </w:tc>
        <w:tc>
          <w:tcPr>
            <w:tcW w:type="dxa" w:w="24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Handles login, session management, and role-based access control.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0"/>
                <w:szCs w:val="20"/>
              </w:rPr>
              <w:t xml:space="preserve">Real-time Comms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WebSocket (Spring Boot)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Native WebSocket support in Spring Boot; no extra infrastructure needed for POC-scale real-time chat and notifications.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Powers in-app team chat and live notifications for project updates and new matches.</w:t>
            </w:r>
          </w:p>
        </w:tc>
      </w:tr>
      <w:tr>
        <w:tc>
          <w:tcPr>
            <w:tcW w:type="dxa" w:w="144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sz w:val="20"/>
                <w:szCs w:val="20"/>
              </w:rPr>
              <w:t xml:space="preserve">Development IDE</w:t>
            </w:r>
          </w:p>
        </w:tc>
        <w:tc>
          <w:tcPr>
            <w:tcW w:type="dxa" w:w="18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Replit / Local (VSCode)</w:t>
            </w:r>
          </w:p>
        </w:tc>
        <w:tc>
          <w:tcPr>
            <w:tcW w:type="dxa" w:w="36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Replit allows fast browser-based prototyping and shareable environments; local VSCode for more complex backend work.</w:t>
            </w:r>
          </w:p>
        </w:tc>
        <w:tc>
          <w:tcPr>
            <w:tcW w:type="dxa" w:w="246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sz w:val="20"/>
                <w:szCs w:val="20"/>
              </w:rPr>
              <w:t xml:space="preserve">Primary coding and rapid iteration environment for the POC.</w:t>
            </w:r>
          </w:p>
        </w:tc>
      </w:tr>
    </w:tbl>
    <w:p>
      <w:pPr>
        <w:pBdr>
          <w:bottom w:val="single" w:color="CBD5E0" w:sz="4" w:space="1"/>
        </w:pBdr>
        <w:spacing w:before="120" w:after="120"/>
      </w:pPr>
    </w:p>
    <w:p>
      <w:pPr>
        <w:pStyle w:val="Heading1"/>
        <w:spacing w:before="320" w:after="160"/>
      </w:pPr>
      <w:r>
        <w:rPr>
          <w:b/>
          <w:bCs/>
          <w:color w:val="2C5282"/>
          <w:sz w:val="28"/>
          <w:szCs w:val="28"/>
        </w:rPr>
        <w:t xml:space="preserve">System Architecture Overview</w:t>
      </w:r>
    </w:p>
    <w:p>
      <w:pPr>
        <w:spacing w:before="60" w:after="60"/>
      </w:pPr>
      <w:r>
        <w:rPr>
          <w:sz w:val="22"/>
          <w:szCs w:val="22"/>
        </w:rPr>
        <w:t xml:space="preserve">The Quasar POC is composed of three primary services that communicate via REST APIs and a shared PostgreSQL database. Below is a high-level description of how each layer interacts.</w:t>
      </w:r>
    </w:p>
    <w:p>
      <w:pPr>
        <w:spacing w:before="120" w:after="0"/>
      </w:pPr>
    </w:p>
    <w:p>
      <w:pPr>
        <w:pBdr>
          <w:top w:val="single" w:color="CCCCCC" w:sz="1"/>
          <w:bottom w:val="single" w:color="CCCCCC" w:sz="1"/>
          <w:left w:val="single" w:color="CCCCCC" w:sz="1"/>
          <w:right w:val="single" w:color="CCCCCC" w:sz="1"/>
        </w:pBdr>
        <w:shd w:fill="F7FAFC" w:val="clear"/>
        <w:spacing w:before="60" w:after="60"/>
      </w:pPr>
      <w:r>
        <w:rPr>
          <w:rFonts w:ascii="Courier New" w:cs="Courier New" w:eastAsia="Courier New" w:hAnsi="Courier New"/>
          <w:sz w:val="20"/>
          <w:szCs w:val="20"/>
        </w:rPr>
        <w:t xml:space="preserve">React Frontend  →  Spring Boot API  →  PostgreSQL (+ pgvector)</w:t>
      </w:r>
    </w:p>
    <w:p>
      <w:pPr>
        <w:spacing w:before="0" w:after="60"/>
      </w:pPr>
      <w:r>
        <w:rPr>
          <w:rFonts w:ascii="Courier New" w:cs="Courier New" w:eastAsia="Courier New" w:hAnsi="Courier New"/>
          <w:color w:val="718096"/>
          <w:sz w:val="20"/>
          <w:szCs w:val="20"/>
        </w:rPr>
        <w:t xml:space="preserve">                                   ↑</w:t>
      </w:r>
    </w:p>
    <w:p>
      <w:pPr>
        <w:spacing w:before="0" w:after="60"/>
      </w:pPr>
      <w:r>
        <w:rPr>
          <w:rFonts w:ascii="Courier New" w:cs="Courier New" w:eastAsia="Courier New" w:hAnsi="Courier New"/>
          <w:color w:val="718096"/>
          <w:sz w:val="20"/>
          <w:szCs w:val="20"/>
        </w:rPr>
        <w:t xml:space="preserve">                     Python FastAPI (Recommendation Worker)</w:t>
      </w:r>
    </w:p>
    <w:p>
      <w:pPr>
        <w:spacing w:before="0" w:after="60"/>
      </w:pPr>
      <w:r>
        <w:rPr>
          <w:rFonts w:ascii="Courier New" w:cs="Courier New" w:eastAsia="Courier New" w:hAnsi="Courier New"/>
          <w:color w:val="718096"/>
          <w:sz w:val="20"/>
          <w:szCs w:val="20"/>
        </w:rPr>
        <w:t xml:space="preserve">                                   ↑</w:t>
      </w:r>
    </w:p>
    <w:p>
      <w:pPr>
        <w:spacing w:before="0" w:after="120"/>
      </w:pPr>
      <w:r>
        <w:rPr>
          <w:rFonts w:ascii="Courier New" w:cs="Courier New" w:eastAsia="Courier New" w:hAnsi="Courier New"/>
          <w:color w:val="718096"/>
          <w:sz w:val="20"/>
          <w:szCs w:val="20"/>
        </w:rPr>
        <w:t xml:space="preserve">                          Ollama (nomic-embed-text)</w:t>
      </w:r>
    </w:p>
    <w:p>
      <w:pPr>
        <w:spacing w:before="60" w:after="60"/>
      </w:pPr>
      <w:r>
        <w:rPr>
          <w:sz w:val="22"/>
          <w:szCs w:val="22"/>
        </w:rPr>
        <w:t xml:space="preserve">The React frontend communicates with the Spring Boot backend via a REST API secured by JWT tokens. The backend reads/writes all structured data (users, projects, tasks) to PostgreSQL. A separate Python FastAPI microservice (the recommendation engine) also connects to the same PostgreSQL database, reads user and project data, generates semantic vector embeddings via Ollama running locally, and stores them using the pgvector extension. When the frontend requests recommendations, the backend queries pgvector for the top-N cosine-similar matches and returns them.</w:t>
      </w:r>
    </w:p>
    <w:p>
      <w:pPr>
        <w:pBdr>
          <w:bottom w:val="single" w:color="CBD5E0" w:sz="4" w:space="1"/>
        </w:pBdr>
        <w:spacing w:before="120" w:after="120"/>
      </w:pPr>
    </w:p>
    <w:p>
      <w:pPr>
        <w:pStyle w:val="Heading1"/>
        <w:spacing w:before="320" w:after="160"/>
      </w:pPr>
      <w:r>
        <w:rPr>
          <w:b/>
          <w:bCs/>
          <w:color w:val="2C5282"/>
          <w:sz w:val="28"/>
          <w:szCs w:val="28"/>
        </w:rPr>
        <w:t xml:space="preserve">Key Workflows</w:t>
      </w:r>
    </w:p>
    <w:p>
      <w:pPr>
        <w:pStyle w:val="Heading2"/>
        <w:spacing w:before="240" w:after="120"/>
      </w:pPr>
      <w:r>
        <w:rPr>
          <w:b/>
          <w:bCs/>
          <w:color w:val="2B6CB0"/>
          <w:sz w:val="24"/>
          <w:szCs w:val="24"/>
        </w:rPr>
        <w:t xml:space="preserve">Workflow 1: AI Recommendation — User Gets Matched to Projects</w:t>
      </w:r>
    </w:p>
    <w:p>
      <w:pPr>
        <w:pStyle w:val="ListParagraph"/>
        <w:numPr>
          <w:ilvl w:val="0"/>
          <w:numId w:val="3"/>
        </w:numPr>
        <w:spacing w:before="40" w:after="40"/>
      </w:pPr>
      <w:r>
        <w:rPr>
          <w:sz w:val="22"/>
          <w:szCs w:val="22"/>
        </w:rPr>
        <w:t xml:space="preserve">Student completes their profile on the React frontend (skills, bio, GitHub link).</w:t>
      </w:r>
    </w:p>
    <w:p>
      <w:pPr>
        <w:pStyle w:val="ListParagraph"/>
        <w:numPr>
          <w:ilvl w:val="0"/>
          <w:numId w:val="3"/>
        </w:numPr>
        <w:spacing w:before="40" w:after="40"/>
      </w:pPr>
      <w:r>
        <w:rPr>
          <w:sz w:val="22"/>
          <w:szCs w:val="22"/>
        </w:rPr>
        <w:t xml:space="preserve">Profile data is saved to PostgreSQL via the Spring Boot API.</w:t>
      </w:r>
    </w:p>
    <w:p>
      <w:pPr>
        <w:pStyle w:val="ListParagraph"/>
        <w:numPr>
          <w:ilvl w:val="0"/>
          <w:numId w:val="3"/>
        </w:numPr>
        <w:spacing w:before="40" w:after="40"/>
      </w:pPr>
      <w:r>
        <w:rPr>
          <w:sz w:val="22"/>
          <w:szCs w:val="22"/>
        </w:rPr>
        <w:t xml:space="preserve">The Python recommendation worker detects the new/updated profile.</w:t>
      </w:r>
    </w:p>
    <w:p>
      <w:pPr>
        <w:pStyle w:val="ListParagraph"/>
        <w:numPr>
          <w:ilvl w:val="0"/>
          <w:numId w:val="3"/>
        </w:numPr>
        <w:spacing w:before="40" w:after="40"/>
      </w:pPr>
      <w:r>
        <w:rPr>
          <w:sz w:val="22"/>
          <w:szCs w:val="22"/>
        </w:rPr>
        <w:t xml:space="preserve">Worker calls Ollama (nomic-embed-text) to generate a semantic embedding vector from the bio + skills text.</w:t>
      </w:r>
    </w:p>
    <w:p>
      <w:pPr>
        <w:pStyle w:val="ListParagraph"/>
        <w:numPr>
          <w:ilvl w:val="0"/>
          <w:numId w:val="3"/>
        </w:numPr>
        <w:spacing w:before="40" w:after="40"/>
      </w:pPr>
      <w:r>
        <w:rPr>
          <w:sz w:val="22"/>
          <w:szCs w:val="22"/>
        </w:rPr>
        <w:t xml:space="preserve">Embedding vector is stored in PostgreSQL via the pgvector extension.</w:t>
      </w:r>
    </w:p>
    <w:p>
      <w:pPr>
        <w:pStyle w:val="ListParagraph"/>
        <w:numPr>
          <w:ilvl w:val="0"/>
          <w:numId w:val="3"/>
        </w:numPr>
        <w:spacing w:before="40" w:after="40"/>
      </w:pPr>
      <w:r>
        <w:rPr>
          <w:sz w:val="22"/>
          <w:szCs w:val="22"/>
        </w:rPr>
        <w:t xml:space="preserve">When the student visits the 'Discover Projects' page, the frontend calls the /recommendations endpoint.</w:t>
      </w:r>
    </w:p>
    <w:p>
      <w:pPr>
        <w:pStyle w:val="ListParagraph"/>
        <w:numPr>
          <w:ilvl w:val="0"/>
          <w:numId w:val="3"/>
        </w:numPr>
        <w:spacing w:before="40" w:after="40"/>
      </w:pPr>
      <w:r>
        <w:rPr>
          <w:sz w:val="22"/>
          <w:szCs w:val="22"/>
        </w:rPr>
        <w:t xml:space="preserve">Spring Boot queries pgvector for the top-5 projects whose embeddings are most similar (cosine similarity).</w:t>
      </w:r>
    </w:p>
    <w:p>
      <w:pPr>
        <w:pStyle w:val="ListParagraph"/>
        <w:numPr>
          <w:ilvl w:val="0"/>
          <w:numId w:val="3"/>
        </w:numPr>
        <w:spacing w:before="40" w:after="40"/>
      </w:pPr>
      <w:r>
        <w:rPr>
          <w:sz w:val="22"/>
          <w:szCs w:val="22"/>
        </w:rPr>
        <w:t xml:space="preserve">Ranked project recommendations are returned and displayed on the frontend.</w:t>
      </w:r>
    </w:p>
    <w:p>
      <w:pPr>
        <w:spacing w:before="160" w:after="0"/>
      </w:pPr>
    </w:p>
    <w:p>
      <w:pPr>
        <w:pStyle w:val="Heading2"/>
        <w:spacing w:before="240" w:after="120"/>
      </w:pPr>
      <w:r>
        <w:rPr>
          <w:b/>
          <w:bCs/>
          <w:color w:val="2B6CB0"/>
          <w:sz w:val="24"/>
          <w:szCs w:val="24"/>
        </w:rPr>
        <w:t xml:space="preserve">Workflow 2: User Registration &amp; Onboarding</w:t>
      </w:r>
    </w:p>
    <w:p>
      <w:pPr>
        <w:pStyle w:val="ListParagraph"/>
        <w:numPr>
          <w:ilvl w:val="0"/>
          <w:numId w:val="3"/>
        </w:numPr>
        <w:spacing w:before="40" w:after="40"/>
      </w:pPr>
      <w:r>
        <w:rPr>
          <w:sz w:val="22"/>
          <w:szCs w:val="22"/>
        </w:rPr>
        <w:t xml:space="preserve">Student visits the React frontend and clicks 'Sign in with GitHub'.</w:t>
      </w:r>
    </w:p>
    <w:p>
      <w:pPr>
        <w:pStyle w:val="ListParagraph"/>
        <w:numPr>
          <w:ilvl w:val="0"/>
          <w:numId w:val="3"/>
        </w:numPr>
        <w:spacing w:before="40" w:after="40"/>
      </w:pPr>
      <w:r>
        <w:rPr>
          <w:sz w:val="22"/>
          <w:szCs w:val="22"/>
        </w:rPr>
        <w:t xml:space="preserve">Spring Security OAuth2 redirects to GitHub for authentication.</w:t>
      </w:r>
    </w:p>
    <w:p>
      <w:pPr>
        <w:pStyle w:val="ListParagraph"/>
        <w:numPr>
          <w:ilvl w:val="0"/>
          <w:numId w:val="3"/>
        </w:numPr>
        <w:spacing w:before="40" w:after="40"/>
      </w:pPr>
      <w:r>
        <w:rPr>
          <w:sz w:val="22"/>
          <w:szCs w:val="22"/>
        </w:rPr>
        <w:t xml:space="preserve">On success, Spring Boot issues a JWT token and creates a user profile in PostgreSQL.</w:t>
      </w:r>
    </w:p>
    <w:p>
      <w:pPr>
        <w:pStyle w:val="ListParagraph"/>
        <w:numPr>
          <w:ilvl w:val="0"/>
          <w:numId w:val="3"/>
        </w:numPr>
        <w:spacing w:before="40" w:after="40"/>
      </w:pPr>
      <w:r>
        <w:rPr>
          <w:sz w:val="22"/>
          <w:szCs w:val="22"/>
        </w:rPr>
        <w:t xml:space="preserve">Student is prompted to complete their profile: skills, bio, graduation year, branch.</w:t>
      </w:r>
    </w:p>
    <w:p>
      <w:pPr>
        <w:pStyle w:val="ListParagraph"/>
        <w:numPr>
          <w:ilvl w:val="0"/>
          <w:numId w:val="3"/>
        </w:numPr>
        <w:spacing w:before="40" w:after="40"/>
      </w:pPr>
      <w:r>
        <w:rPr>
          <w:sz w:val="22"/>
          <w:szCs w:val="22"/>
        </w:rPr>
        <w:t xml:space="preserve">Profile is saved; the recommendation worker begins embedding generation in the background.</w:t>
      </w:r>
    </w:p>
    <w:p>
      <w:pPr>
        <w:pStyle w:val="ListParagraph"/>
        <w:numPr>
          <w:ilvl w:val="0"/>
          <w:numId w:val="3"/>
        </w:numPr>
        <w:spacing w:before="40" w:after="40"/>
      </w:pPr>
      <w:r>
        <w:rPr>
          <w:sz w:val="22"/>
          <w:szCs w:val="22"/>
        </w:rPr>
        <w:t xml:space="preserve">Student is redirected to the personalized dashboard showing project recommendations.</w:t>
      </w:r>
    </w:p>
    <w:p>
      <w:pPr>
        <w:spacing w:before="160" w:after="0"/>
      </w:pPr>
    </w:p>
    <w:p>
      <w:pPr>
        <w:pStyle w:val="Heading2"/>
        <w:spacing w:before="240" w:after="120"/>
      </w:pPr>
      <w:r>
        <w:rPr>
          <w:b/>
          <w:bCs/>
          <w:color w:val="2B6CB0"/>
          <w:sz w:val="24"/>
          <w:szCs w:val="24"/>
        </w:rPr>
        <w:t xml:space="preserve">Workflow 3: Project Creation &amp; Candidate Discovery</w:t>
      </w:r>
    </w:p>
    <w:p>
      <w:pPr>
        <w:pStyle w:val="ListParagraph"/>
        <w:numPr>
          <w:ilvl w:val="0"/>
          <w:numId w:val="3"/>
        </w:numPr>
        <w:spacing w:before="40" w:after="40"/>
      </w:pPr>
      <w:r>
        <w:rPr>
          <w:sz w:val="22"/>
          <w:szCs w:val="22"/>
        </w:rPr>
        <w:t xml:space="preserve">A project owner creates a project via the React frontend (title, description, required skills).</w:t>
      </w:r>
    </w:p>
    <w:p>
      <w:pPr>
        <w:pStyle w:val="ListParagraph"/>
        <w:numPr>
          <w:ilvl w:val="0"/>
          <w:numId w:val="3"/>
        </w:numPr>
        <w:spacing w:before="40" w:after="40"/>
      </w:pPr>
      <w:r>
        <w:rPr>
          <w:sz w:val="22"/>
          <w:szCs w:val="22"/>
        </w:rPr>
        <w:t xml:space="preserve">Project is saved to PostgreSQL via the Spring Boot API.</w:t>
      </w:r>
    </w:p>
    <w:p>
      <w:pPr>
        <w:pStyle w:val="ListParagraph"/>
        <w:numPr>
          <w:ilvl w:val="0"/>
          <w:numId w:val="3"/>
        </w:numPr>
        <w:spacing w:before="40" w:after="40"/>
      </w:pPr>
      <w:r>
        <w:rPr>
          <w:sz w:val="22"/>
          <w:szCs w:val="22"/>
        </w:rPr>
        <w:t xml:space="preserve">The recommendation worker embeds the project description using Ollama.</w:t>
      </w:r>
    </w:p>
    <w:p>
      <w:pPr>
        <w:pStyle w:val="ListParagraph"/>
        <w:numPr>
          <w:ilvl w:val="0"/>
          <w:numId w:val="3"/>
        </w:numPr>
        <w:spacing w:before="40" w:after="40"/>
      </w:pPr>
      <w:r>
        <w:rPr>
          <w:sz w:val="22"/>
          <w:szCs w:val="22"/>
        </w:rPr>
        <w:t xml:space="preserve">Owner navigates to 'Find Teammates'; the frontend calls /recommendations/project/{id}.</w:t>
      </w:r>
    </w:p>
    <w:p>
      <w:pPr>
        <w:pStyle w:val="ListParagraph"/>
        <w:numPr>
          <w:ilvl w:val="0"/>
          <w:numId w:val="3"/>
        </w:numPr>
        <w:spacing w:before="40" w:after="40"/>
      </w:pPr>
      <w:r>
        <w:rPr>
          <w:sz w:val="22"/>
          <w:szCs w:val="22"/>
        </w:rPr>
        <w:t xml:space="preserve">Spring Boot returns the top-N user profiles whose skill embeddings best match the project.</w:t>
      </w:r>
    </w:p>
    <w:p>
      <w:pPr>
        <w:pStyle w:val="ListParagraph"/>
        <w:numPr>
          <w:ilvl w:val="0"/>
          <w:numId w:val="3"/>
        </w:numPr>
        <w:spacing w:before="40" w:after="40"/>
      </w:pPr>
      <w:r>
        <w:rPr>
          <w:sz w:val="22"/>
          <w:szCs w:val="22"/>
        </w:rPr>
        <w:t xml:space="preserve">Owner reviews suggested candidates and invites them to apply.</w:t>
      </w:r>
    </w:p>
    <w:p>
      <w:pPr>
        <w:pBdr>
          <w:bottom w:val="single" w:color="CBD5E0" w:sz="4" w:space="1"/>
        </w:pBdr>
        <w:spacing w:before="120" w:after="120"/>
      </w:pPr>
    </w:p>
    <w:p>
      <w:pPr>
        <w:spacing w:before="240" w:after="0"/>
        <w:jc w:val="center"/>
      </w:pPr>
      <w:r>
        <w:rPr>
          <w:i/>
          <w:iCs/>
          <w:color w:val="A0AEC0"/>
          <w:sz w:val="18"/>
          <w:szCs w:val="18"/>
        </w:rPr>
        <w:t xml:space="preserve">Quasar — Building a POC | Assignment 04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C5282"/>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2026-02-28T12:01:00.588Z</dcterms:created>
  <dcterms:modified xsi:type="dcterms:W3CDTF">2026-02-28T12:01:00.589Z</dcterms:modified>
</cp:coreProperties>
</file>

<file path=docProps/custom.xml><?xml version="1.0" encoding="utf-8"?>
<Properties xmlns="http://schemas.openxmlformats.org/officeDocument/2006/custom-properties" xmlns:vt="http://schemas.openxmlformats.org/officeDocument/2006/docPropsVTypes"/>
</file>