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Cascading Assignment &amp; Monthly Sprint Correlation</w:t>
      </w:r>
    </w:p>
    <w:p>
      <w:pPr>
        <w:spacing w:after="240"/>
      </w:pPr>
      <w:r>
        <w:t xml:space="preserve">PRD Improvement — Skolla BSC &amp; OKR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2F2" w:color="auto" w:val="clear"/>
            <w:tcMar>
              <w:top w:type="dxa" w:w="100"/>
              <w:left w:type="dxa" w:w="120"/>
              <w:bottom w:type="dxa" w:w="100"/>
              <w:right w:type="dxa" w:w="120"/>
            </w:tcMar>
          </w:tcPr>
          <w:p>
            <w:r>
              <w:rPr>
                <w:b/>
                <w:bCs/>
              </w:rPr>
              <w:t xml:space="preserve">Target Release</w:t>
            </w:r>
          </w:p>
        </w:tc>
        <w:tc>
          <w:tcPr>
            <w:tcW w:type="dxa" w:w="6360"/>
            <w:tcMar>
              <w:top w:type="dxa" w:w="100"/>
              <w:left w:type="dxa" w:w="120"/>
              <w:bottom w:type="dxa" w:w="100"/>
              <w:right w:type="dxa" w:w="120"/>
            </w:tcMar>
          </w:tcPr>
          <w:p>
            <w:r>
              <w:rPr>
                <w:b w:val="false"/>
                <w:bCs w:val="false"/>
              </w:rPr>
              <w:t xml:space="preserve">TBD — menunggu sprint planning</w:t>
            </w:r>
          </w:p>
        </w:tc>
      </w:tr>
      <w:tr>
        <w:tc>
          <w:tcPr>
            <w:tcW w:type="dxa" w:w="3000"/>
            <w:shd w:fill="F2F2F2" w:color="auto" w:val="clear"/>
            <w:tcMar>
              <w:top w:type="dxa" w:w="100"/>
              <w:left w:type="dxa" w:w="120"/>
              <w:bottom w:type="dxa" w:w="100"/>
              <w:right w:type="dxa" w:w="120"/>
            </w:tcMar>
          </w:tcPr>
          <w:p>
            <w:r>
              <w:rPr>
                <w:b/>
                <w:bCs/>
              </w:rPr>
              <w:t xml:space="preserve">Epic</w:t>
            </w:r>
          </w:p>
        </w:tc>
        <w:tc>
          <w:tcPr>
            <w:tcW w:type="dxa" w:w="6360"/>
            <w:tcMar>
              <w:top w:type="dxa" w:w="100"/>
              <w:left w:type="dxa" w:w="120"/>
              <w:bottom w:type="dxa" w:w="100"/>
              <w:right w:type="dxa" w:w="120"/>
            </w:tcMar>
          </w:tcPr>
          <w:p>
            <w:r>
              <w:rPr>
                <w:b w:val="false"/>
                <w:bCs w:val="false"/>
              </w:rPr>
              <w:t xml:space="preserve">Cascading Assignment &amp; Monthly Sprint Correlation (Initiative–Task Hierarchy)</w:t>
            </w:r>
          </w:p>
        </w:tc>
      </w:tr>
      <w:tr>
        <w:tc>
          <w:tcPr>
            <w:tcW w:type="dxa" w:w="3000"/>
            <w:shd w:fill="F2F2F2" w:color="auto" w:val="clear"/>
            <w:tcMar>
              <w:top w:type="dxa" w:w="100"/>
              <w:left w:type="dxa" w:w="120"/>
              <w:bottom w:type="dxa" w:w="100"/>
              <w:right w:type="dxa" w:w="120"/>
            </w:tcMar>
          </w:tcPr>
          <w:p>
            <w:r>
              <w:rPr>
                <w:b/>
                <w:bCs/>
              </w:rPr>
              <w:t xml:space="preserve">Document Status</w:t>
            </w:r>
          </w:p>
        </w:tc>
        <w:tc>
          <w:tcPr>
            <w:tcW w:type="dxa" w:w="6360"/>
            <w:tcMar>
              <w:top w:type="dxa" w:w="100"/>
              <w:left w:type="dxa" w:w="120"/>
              <w:bottom w:type="dxa" w:w="100"/>
              <w:right w:type="dxa" w:w="120"/>
            </w:tcMar>
          </w:tcPr>
          <w:p>
            <w:r>
              <w:rPr>
                <w:b w:val="false"/>
                <w:bCs w:val="false"/>
              </w:rPr>
              <w:t xml:space="preserve">Draft</w:t>
            </w:r>
          </w:p>
        </w:tc>
      </w:tr>
      <w:tr>
        <w:tc>
          <w:tcPr>
            <w:tcW w:type="dxa" w:w="3000"/>
            <w:shd w:fill="F2F2F2" w:color="auto" w:val="clear"/>
            <w:tcMar>
              <w:top w:type="dxa" w:w="100"/>
              <w:left w:type="dxa" w:w="120"/>
              <w:bottom w:type="dxa" w:w="100"/>
              <w:right w:type="dxa" w:w="120"/>
            </w:tcMar>
          </w:tcPr>
          <w:p>
            <w:r>
              <w:rPr>
                <w:b/>
                <w:bCs/>
              </w:rPr>
              <w:t xml:space="preserve">Created Date</w:t>
            </w:r>
          </w:p>
        </w:tc>
        <w:tc>
          <w:tcPr>
            <w:tcW w:type="dxa" w:w="6360"/>
            <w:tcMar>
              <w:top w:type="dxa" w:w="100"/>
              <w:left w:type="dxa" w:w="120"/>
              <w:bottom w:type="dxa" w:w="100"/>
              <w:right w:type="dxa" w:w="120"/>
            </w:tcMar>
          </w:tcPr>
          <w:p>
            <w:r>
              <w:rPr>
                <w:b w:val="false"/>
                <w:bCs w:val="false"/>
              </w:rPr>
              <w:t xml:space="preserve">1 September 2026</w:t>
            </w:r>
          </w:p>
        </w:tc>
      </w:tr>
      <w:tr>
        <w:tc>
          <w:tcPr>
            <w:tcW w:type="dxa" w:w="3000"/>
            <w:shd w:fill="F2F2F2" w:color="auto" w:val="clear"/>
            <w:tcMar>
              <w:top w:type="dxa" w:w="100"/>
              <w:left w:type="dxa" w:w="120"/>
              <w:bottom w:type="dxa" w:w="100"/>
              <w:right w:type="dxa" w:w="120"/>
            </w:tcMar>
          </w:tcPr>
          <w:p>
            <w:r>
              <w:rPr>
                <w:b/>
                <w:bCs/>
              </w:rPr>
              <w:t xml:space="preserve">Updated Date</w:t>
            </w:r>
          </w:p>
        </w:tc>
        <w:tc>
          <w:tcPr>
            <w:tcW w:type="dxa" w:w="6360"/>
            <w:tcMar>
              <w:top w:type="dxa" w:w="100"/>
              <w:left w:type="dxa" w:w="120"/>
              <w:bottom w:type="dxa" w:w="100"/>
              <w:right w:type="dxa" w:w="120"/>
            </w:tcMar>
          </w:tcPr>
          <w:p>
            <w:r>
              <w:rPr>
                <w:b w:val="false"/>
                <w:bCs w:val="false"/>
              </w:rPr>
              <w:t xml:space="preserve">1 September 2026</w:t>
            </w:r>
          </w:p>
        </w:tc>
      </w:tr>
      <w:tr>
        <w:tc>
          <w:tcPr>
            <w:tcW w:type="dxa" w:w="3000"/>
            <w:shd w:fill="F2F2F2" w:color="auto" w:val="clear"/>
            <w:tcMar>
              <w:top w:type="dxa" w:w="100"/>
              <w:left w:type="dxa" w:w="120"/>
              <w:bottom w:type="dxa" w:w="100"/>
              <w:right w:type="dxa" w:w="120"/>
            </w:tcMar>
          </w:tcPr>
          <w:p>
            <w:r>
              <w:rPr>
                <w:b/>
                <w:bCs/>
              </w:rPr>
              <w:t xml:space="preserve">Product Owner</w:t>
            </w:r>
          </w:p>
        </w:tc>
        <w:tc>
          <w:tcPr>
            <w:tcW w:type="dxa" w:w="6360"/>
            <w:tcMar>
              <w:top w:type="dxa" w:w="100"/>
              <w:left w:type="dxa" w:w="120"/>
              <w:bottom w:type="dxa" w:w="100"/>
              <w:right w:type="dxa" w:w="120"/>
            </w:tcMar>
          </w:tcPr>
          <w:p>
            <w:r>
              <w:rPr>
                <w:b w:val="false"/>
                <w:bCs w:val="false"/>
              </w:rPr>
              <w:t xml:space="preserve">Rasyid</w:t>
            </w:r>
          </w:p>
        </w:tc>
      </w:tr>
      <w:tr>
        <w:tc>
          <w:tcPr>
            <w:tcW w:type="dxa" w:w="3000"/>
            <w:shd w:fill="F2F2F2" w:color="auto" w:val="clear"/>
            <w:tcMar>
              <w:top w:type="dxa" w:w="100"/>
              <w:left w:type="dxa" w:w="120"/>
              <w:bottom w:type="dxa" w:w="100"/>
              <w:right w:type="dxa" w:w="120"/>
            </w:tcMar>
          </w:tcPr>
          <w:p>
            <w:r>
              <w:rPr>
                <w:b/>
                <w:bCs/>
              </w:rPr>
              <w:t xml:space="preserve">Project Lead</w:t>
            </w:r>
          </w:p>
        </w:tc>
        <w:tc>
          <w:tcPr>
            <w:tcW w:type="dxa" w:w="6360"/>
            <w:tcMar>
              <w:top w:type="dxa" w:w="100"/>
              <w:left w:type="dxa" w:w="120"/>
              <w:bottom w:type="dxa" w:w="100"/>
              <w:right w:type="dxa" w:w="120"/>
            </w:tcMar>
          </w:tcPr>
          <w:p>
            <w:r>
              <w:rPr>
                <w:b w:val="false"/>
                <w:bCs w:val="false"/>
              </w:rPr>
              <w:t xml:space="preserve">TBD</w:t>
            </w:r>
          </w:p>
        </w:tc>
      </w:tr>
      <w:tr>
        <w:tc>
          <w:tcPr>
            <w:tcW w:type="dxa" w:w="3000"/>
            <w:shd w:fill="F2F2F2" w:color="auto" w:val="clear"/>
            <w:tcMar>
              <w:top w:type="dxa" w:w="100"/>
              <w:left w:type="dxa" w:w="120"/>
              <w:bottom w:type="dxa" w:w="100"/>
              <w:right w:type="dxa" w:w="120"/>
            </w:tcMar>
          </w:tcPr>
          <w:p>
            <w:r>
              <w:rPr>
                <w:b/>
                <w:bCs/>
              </w:rPr>
              <w:t xml:space="preserve">Product Designer</w:t>
            </w:r>
          </w:p>
        </w:tc>
        <w:tc>
          <w:tcPr>
            <w:tcW w:type="dxa" w:w="6360"/>
            <w:tcMar>
              <w:top w:type="dxa" w:w="100"/>
              <w:left w:type="dxa" w:w="120"/>
              <w:bottom w:type="dxa" w:w="100"/>
              <w:right w:type="dxa" w:w="120"/>
            </w:tcMar>
          </w:tcPr>
          <w:p>
            <w:r>
              <w:rPr>
                <w:b w:val="false"/>
                <w:bCs w:val="false"/>
              </w:rPr>
              <w:t xml:space="preserve">TBD</w:t>
            </w:r>
          </w:p>
        </w:tc>
      </w:tr>
      <w:tr>
        <w:tc>
          <w:tcPr>
            <w:tcW w:type="dxa" w:w="3000"/>
            <w:shd w:fill="F2F2F2" w:color="auto" w:val="clear"/>
            <w:tcMar>
              <w:top w:type="dxa" w:w="100"/>
              <w:left w:type="dxa" w:w="120"/>
              <w:bottom w:type="dxa" w:w="100"/>
              <w:right w:type="dxa" w:w="120"/>
            </w:tcMar>
          </w:tcPr>
          <w:p>
            <w:r>
              <w:rPr>
                <w:b/>
                <w:bCs/>
              </w:rPr>
              <w:t xml:space="preserve">Product Discovery Lead</w:t>
            </w:r>
          </w:p>
        </w:tc>
        <w:tc>
          <w:tcPr>
            <w:tcW w:type="dxa" w:w="6360"/>
            <w:tcMar>
              <w:top w:type="dxa" w:w="100"/>
              <w:left w:type="dxa" w:w="120"/>
              <w:bottom w:type="dxa" w:w="100"/>
              <w:right w:type="dxa" w:w="120"/>
            </w:tcMar>
          </w:tcPr>
          <w:p>
            <w:r>
              <w:rPr>
                <w:b w:val="false"/>
                <w:bCs w:val="false"/>
              </w:rPr>
              <w:t xml:space="preserve">TBD</w:t>
            </w:r>
          </w:p>
        </w:tc>
      </w:tr>
      <w:tr>
        <w:tc>
          <w:tcPr>
            <w:tcW w:type="dxa" w:w="3000"/>
            <w:shd w:fill="F2F2F2" w:color="auto" w:val="clear"/>
            <w:tcMar>
              <w:top w:type="dxa" w:w="100"/>
              <w:left w:type="dxa" w:w="120"/>
              <w:bottom w:type="dxa" w:w="100"/>
              <w:right w:type="dxa" w:w="120"/>
            </w:tcMar>
          </w:tcPr>
          <w:p>
            <w:r>
              <w:rPr>
                <w:b/>
                <w:bCs/>
              </w:rPr>
              <w:t xml:space="preserve">PMO Tech</w:t>
            </w:r>
          </w:p>
        </w:tc>
        <w:tc>
          <w:tcPr>
            <w:tcW w:type="dxa" w:w="6360"/>
            <w:tcMar>
              <w:top w:type="dxa" w:w="100"/>
              <w:left w:type="dxa" w:w="120"/>
              <w:bottom w:type="dxa" w:w="100"/>
              <w:right w:type="dxa" w:w="120"/>
            </w:tcMar>
          </w:tcPr>
          <w:p>
            <w:r>
              <w:rPr>
                <w:b w:val="false"/>
                <w:bCs w:val="false"/>
              </w:rPr>
              <w:t xml:space="preserve">TBD</w:t>
            </w:r>
          </w:p>
        </w:tc>
      </w:tr>
      <w:tr>
        <w:tc>
          <w:tcPr>
            <w:tcW w:type="dxa" w:w="3000"/>
            <w:shd w:fill="F2F2F2" w:color="auto" w:val="clear"/>
            <w:tcMar>
              <w:top w:type="dxa" w:w="100"/>
              <w:left w:type="dxa" w:w="120"/>
              <w:bottom w:type="dxa" w:w="100"/>
              <w:right w:type="dxa" w:w="120"/>
            </w:tcMar>
          </w:tcPr>
          <w:p>
            <w:r>
              <w:rPr>
                <w:b/>
                <w:bCs/>
              </w:rPr>
              <w:t xml:space="preserve">Tech Lead</w:t>
            </w:r>
          </w:p>
        </w:tc>
        <w:tc>
          <w:tcPr>
            <w:tcW w:type="dxa" w:w="6360"/>
            <w:tcMar>
              <w:top w:type="dxa" w:w="100"/>
              <w:left w:type="dxa" w:w="120"/>
              <w:bottom w:type="dxa" w:w="100"/>
              <w:right w:type="dxa" w:w="120"/>
            </w:tcMar>
          </w:tcPr>
          <w:p>
            <w:r>
              <w:rPr>
                <w:b w:val="false"/>
                <w:bCs w:val="false"/>
              </w:rPr>
              <w:t xml:space="preserve">TBD</w:t>
            </w:r>
          </w:p>
        </w:tc>
      </w:tr>
      <w:tr>
        <w:tc>
          <w:tcPr>
            <w:tcW w:type="dxa" w:w="3000"/>
            <w:shd w:fill="F2F2F2" w:color="auto" w:val="clear"/>
            <w:tcMar>
              <w:top w:type="dxa" w:w="100"/>
              <w:left w:type="dxa" w:w="120"/>
              <w:bottom w:type="dxa" w:w="100"/>
              <w:right w:type="dxa" w:w="120"/>
            </w:tcMar>
          </w:tcPr>
          <w:p>
            <w:r>
              <w:rPr>
                <w:b/>
                <w:bCs/>
              </w:rPr>
              <w:t xml:space="preserve">QA</w:t>
            </w:r>
          </w:p>
        </w:tc>
        <w:tc>
          <w:tcPr>
            <w:tcW w:type="dxa" w:w="6360"/>
            <w:tcMar>
              <w:top w:type="dxa" w:w="100"/>
              <w:left w:type="dxa" w:w="120"/>
              <w:bottom w:type="dxa" w:w="100"/>
              <w:right w:type="dxa" w:w="120"/>
            </w:tcMar>
          </w:tcPr>
          <w:p>
            <w:r>
              <w:rPr>
                <w:b w:val="false"/>
                <w:bCs w:val="false"/>
              </w:rPr>
              <w:t xml:space="preserve">TBD</w:t>
            </w:r>
          </w:p>
        </w:tc>
      </w:tr>
    </w:tbl>
    <w:p>
      <w:pPr>
        <w:spacing w:after="160"/>
      </w:pPr>
      <w:r>
        <w:t xml:space="preserve"/>
      </w:r>
    </w:p>
    <w:p>
      <w:pPr>
        <w:spacing w:after="160"/>
      </w:pPr>
      <w:r>
        <w:t xml:space="preserve">Benchmark: TBD</w:t>
      </w:r>
    </w:p>
    <w:p>
      <w:pPr>
        <w:pStyle w:val="Heading1"/>
        <w:spacing w:after="160" w:before="320"/>
      </w:pPr>
      <w:r>
        <w:t xml:space="preserve">Background</w:t>
      </w:r>
    </w:p>
    <w:p>
      <w:pPr>
        <w:spacing w:after="160"/>
      </w:pPr>
      <w:r>
        <w:t xml:space="preserve">Skolla BSC &amp; OKR Suite (codebase okr-dashboard2_dev, rilis terkini v1.3) saat ini sudah memiliki hierarki data 4-level yang terhubung otomatis melalui weighted-average rollup: Objective → AnnualKeyResult → KeyResult Bulanan → Initiative (P-Level) → Task (T-Level). Modul approval (approvals.vue) dan Initiative Kanban Board juga sudah berjalan.</w:t>
      </w:r>
    </w:p>
    <w:p>
      <w:pPr>
        <w:spacing w:after="160"/>
      </w:pPr>
      <w:r>
        <w:t xml:space="preserve">Namun, hasil audit codebase (1 September 2026) menemukan tiga celah yang menjadi latar belakang PRD ini:</w:t>
      </w:r>
    </w:p>
    <w:p>
      <w:pPr>
        <w:pStyle w:val="ListParagraph"/>
        <w:numPr>
          <w:ilvl w:val="0"/>
          <w:numId w:val="2"/>
        </w:numPr>
        <w:spacing w:after="80"/>
      </w:pPr>
      <w:r>
        <w:t xml:space="preserve">Adoption Gap: data lapisan eksekusi (Task, TaskUpdate, InitiativeUpdate) masih sangat minim dibanding lapisan strategis (Objective, KR, RACI). Salah satu penyebabnya adalah belum adanya alur assignment baku dari Manager ke Leader ke Team, sehingga tanggung jawab eksekusi tidak selalu jelas.</w:t>
      </w:r>
    </w:p>
    <w:p>
      <w:pPr>
        <w:pStyle w:val="ListParagraph"/>
        <w:numPr>
          <w:ilvl w:val="0"/>
          <w:numId w:val="2"/>
        </w:numPr>
        <w:spacing w:after="80"/>
      </w:pPr>
      <w:r>
        <w:t xml:space="preserve">Belum ada korelasi eksplisit ke sprint bulanan di level Initiative maupun Task — field month/monthWeight saat ini hanya ada di KeyResult, sehingga progres bulanan di level eksekusi sulit dipantau secara konsisten.</w:t>
      </w:r>
    </w:p>
    <w:p>
      <w:pPr>
        <w:pStyle w:val="ListParagraph"/>
        <w:numPr>
          <w:ilvl w:val="0"/>
          <w:numId w:val="2"/>
        </w:numPr>
        <w:spacing w:after="80"/>
      </w:pPr>
      <w:r>
        <w:t xml:space="preserve">Cascade Rollup Integrity belum ketat divalidasi — Initiative dan Task berpotensi dibuat tanpa terhubung ke KR yang sama dengan parent-nya, berisiko merusak akurasi rollup.</w:t>
      </w:r>
    </w:p>
    <w:p>
      <w:pPr>
        <w:spacing w:after="160"/>
      </w:pPr>
      <w:r>
        <w:t xml:space="preserve">PRD ini menindaklanjuti temuan tersebut dengan fokus pada mekanisme assignment berjenjang, korelasi sprint bulanan di seluruh level eksekusi, penguatan approval berjenjang, dan validasi cascade KR.</w:t>
      </w:r>
    </w:p>
    <w:p>
      <w:pPr>
        <w:pStyle w:val="Heading1"/>
        <w:spacing w:after="160" w:before="320"/>
      </w:pPr>
      <w:r>
        <w:t xml:space="preserve">Objectives</w:t>
      </w:r>
    </w:p>
    <w:p>
      <w:pPr>
        <w:pStyle w:val="ListParagraph"/>
        <w:numPr>
          <w:ilvl w:val="0"/>
          <w:numId w:val="2"/>
        </w:numPr>
        <w:spacing w:after="80"/>
      </w:pPr>
      <w:r>
        <w:t xml:space="preserve">Membangun mekanisme assignment berjenjang: Manager meng-assign Initiative ke Leader; Leader meng-assign Task ke Team, tetap terhubung ke Initiative yang sama.</w:t>
      </w:r>
    </w:p>
    <w:p>
      <w:pPr>
        <w:pStyle w:val="ListParagraph"/>
        <w:numPr>
          <w:ilvl w:val="0"/>
          <w:numId w:val="2"/>
        </w:numPr>
        <w:spacing w:after="80"/>
      </w:pPr>
      <w:r>
        <w:t xml:space="preserve">Menstandardisasi korelasi sprint bulanan untuk seluruh entitas eksekusi (Initiative M/P-Level &amp; Task T-Level), dengan opsi start date–finish date.</w:t>
      </w:r>
    </w:p>
    <w:p>
      <w:pPr>
        <w:pStyle w:val="ListParagraph"/>
        <w:numPr>
          <w:ilvl w:val="0"/>
          <w:numId w:val="2"/>
        </w:numPr>
        <w:spacing w:after="80"/>
      </w:pPr>
      <w:r>
        <w:t xml:space="preserve">Mempertahankan dan memperkuat approval berjenjang: Task (T → P) dan Initiative (P → M).</w:t>
      </w:r>
    </w:p>
    <w:p>
      <w:pPr>
        <w:pStyle w:val="ListParagraph"/>
        <w:numPr>
          <w:ilvl w:val="0"/>
          <w:numId w:val="2"/>
        </w:numPr>
        <w:spacing w:after="80"/>
      </w:pPr>
      <w:r>
        <w:t xml:space="preserve">Menjamin cascade integrity — setiap Initiative dan Task wajib mewarisi KR yang sama dari parent-nya, mencegah data orphan.</w:t>
      </w:r>
    </w:p>
    <w:p>
      <w:pPr>
        <w:pStyle w:val="Heading1"/>
        <w:spacing w:after="160" w:before="320"/>
      </w:pPr>
      <w:r>
        <w:t xml:space="preserve">Definition</w:t>
      </w:r>
    </w:p>
    <w:p>
      <w:pPr>
        <w:pStyle w:val="ListParagraph"/>
        <w:numPr>
          <w:ilvl w:val="0"/>
          <w:numId w:val="2"/>
        </w:numPr>
        <w:spacing w:after="80"/>
      </w:pPr>
      <w:r>
        <w:t xml:space="preserve">M-Level (Manager): pemilik Initiative strategis, approver InitiativeUpdate.</w:t>
      </w:r>
    </w:p>
    <w:p>
      <w:pPr>
        <w:pStyle w:val="ListParagraph"/>
        <w:numPr>
          <w:ilvl w:val="0"/>
          <w:numId w:val="2"/>
        </w:numPr>
        <w:spacing w:after="80"/>
      </w:pPr>
      <w:r>
        <w:t xml:space="preserve">P-Level (Leader): penerima Initiative, membagi menjadi Task, approver TaskUpdate.</w:t>
      </w:r>
    </w:p>
    <w:p>
      <w:pPr>
        <w:pStyle w:val="ListParagraph"/>
        <w:numPr>
          <w:ilvl w:val="0"/>
          <w:numId w:val="2"/>
        </w:numPr>
        <w:spacing w:after="80"/>
      </w:pPr>
      <w:r>
        <w:t xml:space="preserve">T-Level (Team): eksekutor Task harian/mingguan, submit progres.</w:t>
      </w:r>
    </w:p>
    <w:p>
      <w:pPr>
        <w:pStyle w:val="ListParagraph"/>
        <w:numPr>
          <w:ilvl w:val="0"/>
          <w:numId w:val="2"/>
        </w:numPr>
        <w:spacing w:after="80"/>
      </w:pPr>
      <w:r>
        <w:t xml:space="preserve">Sprint Bulanan: periode eksekusi satu bulan kalender, konsisten dengan konsep KeyResult.month yang sudah ada, diperluas ke Initiative &amp; Task.</w:t>
      </w:r>
    </w:p>
    <w:p>
      <w:pPr>
        <w:pStyle w:val="ListParagraph"/>
        <w:numPr>
          <w:ilvl w:val="0"/>
          <w:numId w:val="2"/>
        </w:numPr>
        <w:spacing w:after="80"/>
      </w:pPr>
      <w:r>
        <w:t xml:space="preserve">Cascade: rantai pewarisan KR dari KeyResult → Initiative → Task, memastikan setiap child node terhubung ke root KR yang sama.</w:t>
      </w:r>
    </w:p>
    <w:p>
      <w:pPr>
        <w:pStyle w:val="Heading1"/>
        <w:spacing w:after="160" w:before="320"/>
      </w:pPr>
      <w:r>
        <w:t xml:space="preserve">Success Metrics</w:t>
      </w:r>
    </w:p>
    <w:p>
      <w:pPr>
        <w:pStyle w:val="ListParagraph"/>
        <w:numPr>
          <w:ilvl w:val="0"/>
          <w:numId w:val="2"/>
        </w:numPr>
        <w:spacing w:after="80"/>
      </w:pPr>
      <w:r>
        <w:t xml:space="preserve">100% Initiative baru memiliki assignedBy (Manager) &amp; assignedLeaderId (Leader) tercatat.</w:t>
      </w:r>
    </w:p>
    <w:p>
      <w:pPr>
        <w:pStyle w:val="ListParagraph"/>
        <w:numPr>
          <w:ilvl w:val="0"/>
          <w:numId w:val="2"/>
        </w:numPr>
        <w:spacing w:after="80"/>
      </w:pPr>
      <w:r>
        <w:t xml:space="preserve">100% Task baru memiliki assignedBy (Leader), assignedTeamMemberId (Team), dan initiativeId yang valid.</w:t>
      </w:r>
    </w:p>
    <w:p>
      <w:pPr>
        <w:pStyle w:val="ListParagraph"/>
        <w:numPr>
          <w:ilvl w:val="0"/>
          <w:numId w:val="2"/>
        </w:numPr>
        <w:spacing w:after="80"/>
      </w:pPr>
      <w:r>
        <w:t xml:space="preserve">≥95% Initiative &amp; Task memiliki field sprintMonth terisi.</w:t>
      </w:r>
    </w:p>
    <w:p>
      <w:pPr>
        <w:pStyle w:val="ListParagraph"/>
        <w:numPr>
          <w:ilvl w:val="0"/>
          <w:numId w:val="2"/>
        </w:numPr>
        <w:spacing w:after="80"/>
      </w:pPr>
      <w:r>
        <w:t xml:space="preserve">0 kasus Initiative/Task dengan KR lineage berbeda dari parent-nya (divalidasi sistem).</w:t>
      </w:r>
    </w:p>
    <w:p>
      <w:pPr>
        <w:pStyle w:val="ListParagraph"/>
        <w:numPr>
          <w:ilvl w:val="0"/>
          <w:numId w:val="2"/>
        </w:numPr>
        <w:spacing w:after="80"/>
      </w:pPr>
      <w:r>
        <w:t xml:space="preserve">Peningkatan volume TaskUpdate/InitiativeUpdate per sprint dibanding baseline saat ini, sebagai indikator adoption meningkat.</w:t>
      </w:r>
    </w:p>
    <w:p>
      <w:pPr>
        <w:pStyle w:val="Heading1"/>
        <w:spacing w:after="160" w:before="320"/>
      </w:pPr>
      <w:r>
        <w:t xml:space="preserve">Company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color="auto" w:val="clear"/>
            <w:tcMar>
              <w:top w:type="dxa" w:w="100"/>
              <w:left w:type="dxa" w:w="120"/>
              <w:bottom w:type="dxa" w:w="100"/>
              <w:right w:type="dxa" w:w="120"/>
            </w:tcMar>
          </w:tcPr>
          <w:p>
            <w:r>
              <w:rPr>
                <w:b/>
                <w:bCs/>
              </w:rPr>
              <w:t xml:space="preserve">Company Key Results</w:t>
            </w:r>
          </w:p>
        </w:tc>
        <w:tc>
          <w:tcPr>
            <w:tcW w:type="dxa" w:w="4680"/>
            <w:shd w:fill="E8E8E8" w:color="auto" w:val="clear"/>
            <w:tcMar>
              <w:top w:type="dxa" w:w="100"/>
              <w:left w:type="dxa" w:w="120"/>
              <w:bottom w:type="dxa" w:w="100"/>
              <w:right w:type="dxa" w:w="120"/>
            </w:tcMar>
          </w:tcPr>
          <w:p>
            <w:r>
              <w:rPr>
                <w:b/>
                <w:bCs/>
              </w:rPr>
              <w:t xml:space="preserve">Metrics</w:t>
            </w:r>
          </w:p>
        </w:tc>
      </w:tr>
      <w:tr>
        <w:tc>
          <w:tcPr>
            <w:tcW w:type="dxa" w:w="4680"/>
            <w:tcMar>
              <w:top w:type="dxa" w:w="100"/>
              <w:left w:type="dxa" w:w="120"/>
              <w:bottom w:type="dxa" w:w="100"/>
              <w:right w:type="dxa" w:w="120"/>
            </w:tcMar>
          </w:tcPr>
          <w:p>
            <w:r>
              <w:rPr>
                <w:b w:val="false"/>
                <w:bCs w:val="false"/>
              </w:rPr>
              <w:t xml:space="preserve">Meningkatkan adopsi data eksekusi tim (Task &amp; Initiative Update)</w:t>
            </w:r>
          </w:p>
        </w:tc>
        <w:tc>
          <w:tcPr>
            <w:tcW w:type="dxa" w:w="4680"/>
            <w:tcMar>
              <w:top w:type="dxa" w:w="100"/>
              <w:left w:type="dxa" w:w="120"/>
              <w:bottom w:type="dxa" w:w="100"/>
              <w:right w:type="dxa" w:w="120"/>
            </w:tcMar>
          </w:tcPr>
          <w:p>
            <w:r>
              <w:rPr>
                <w:b w:val="false"/>
                <w:bCs w:val="false"/>
              </w:rPr>
              <w:t xml:space="preserve">% Task/Initiative dengan ≥1 update tercatat per sprint bulanan</w:t>
            </w:r>
          </w:p>
        </w:tc>
      </w:tr>
      <w:tr>
        <w:tc>
          <w:tcPr>
            <w:tcW w:type="dxa" w:w="4680"/>
            <w:tcMar>
              <w:top w:type="dxa" w:w="100"/>
              <w:left w:type="dxa" w:w="120"/>
              <w:bottom w:type="dxa" w:w="100"/>
              <w:right w:type="dxa" w:w="120"/>
            </w:tcMar>
          </w:tcPr>
          <w:p>
            <w:r>
              <w:rPr>
                <w:b w:val="false"/>
                <w:bCs w:val="false"/>
              </w:rPr>
              <w:t xml:space="preserve">Menjamin integritas data hierarki OKR–BSC</w:t>
            </w:r>
          </w:p>
        </w:tc>
        <w:tc>
          <w:tcPr>
            <w:tcW w:type="dxa" w:w="4680"/>
            <w:tcMar>
              <w:top w:type="dxa" w:w="100"/>
              <w:left w:type="dxa" w:w="120"/>
              <w:bottom w:type="dxa" w:w="100"/>
              <w:right w:type="dxa" w:w="120"/>
            </w:tcMar>
          </w:tcPr>
          <w:p>
            <w:r>
              <w:rPr>
                <w:b w:val="false"/>
                <w:bCs w:val="false"/>
              </w:rPr>
              <w:t xml:space="preserve">% Initiative/Task dengan KR lineage valid (lolos cascade check)</w:t>
            </w:r>
          </w:p>
        </w:tc>
      </w:tr>
      <w:tr>
        <w:tc>
          <w:tcPr>
            <w:tcW w:type="dxa" w:w="4680"/>
            <w:tcMar>
              <w:top w:type="dxa" w:w="100"/>
              <w:left w:type="dxa" w:w="120"/>
              <w:bottom w:type="dxa" w:w="100"/>
              <w:right w:type="dxa" w:w="120"/>
            </w:tcMar>
          </w:tcPr>
          <w:p>
            <w:r>
              <w:rPr>
                <w:b w:val="false"/>
                <w:bCs w:val="false"/>
              </w:rPr>
              <w:t xml:space="preserve">Mempercepat siklus approval progres kerja</w:t>
            </w:r>
          </w:p>
        </w:tc>
        <w:tc>
          <w:tcPr>
            <w:tcW w:type="dxa" w:w="4680"/>
            <w:tcMar>
              <w:top w:type="dxa" w:w="100"/>
              <w:left w:type="dxa" w:w="120"/>
              <w:bottom w:type="dxa" w:w="100"/>
              <w:right w:type="dxa" w:w="120"/>
            </w:tcMar>
          </w:tcPr>
          <w:p>
            <w:r>
              <w:rPr>
                <w:b w:val="false"/>
                <w:bCs w:val="false"/>
              </w:rPr>
              <w:t xml:space="preserve">Rata-rata waktu approval Task/Initiative Update (hari)</w:t>
            </w:r>
          </w:p>
        </w:tc>
      </w:tr>
    </w:tbl>
    <w:p>
      <w:pPr>
        <w:pStyle w:val="Heading1"/>
        <w:spacing w:after="160" w:before="320"/>
      </w:pPr>
      <w:r>
        <w:t xml:space="preserve">Customer Research</w:t>
      </w:r>
    </w:p>
    <w:p>
      <w:pPr>
        <w:spacing w:after="160"/>
      </w:pPr>
      <w:r>
        <w:t xml:space="preserve">Belum ada riset formal terpisah untuk fitur ini — kebutuhan berangkat dari temuan audit codebase internal (Adoption Gap &amp; Cascade Rollup Integrity) serta pola pemakaian modul Initiative Kanban dan Approval saat ini. Disarankan sesi validasi singkat bersama beberapa Manager dan Leader pilot department sebelum development dimulai.</w:t>
      </w:r>
    </w:p>
    <w:p>
      <w:pPr>
        <w:pStyle w:val="Heading1"/>
        <w:spacing w:after="160" w:before="320"/>
      </w:pPr>
      <w:r>
        <w:t xml:space="preserve">User Persona</w:t>
      </w:r>
    </w:p>
    <w:p>
      <w:pPr>
        <w:pStyle w:val="ListParagraph"/>
        <w:numPr>
          <w:ilvl w:val="0"/>
          <w:numId w:val="2"/>
        </w:numPr>
        <w:spacing w:after="80"/>
      </w:pPr>
      <w:r>
        <w:t xml:space="preserve">Manager (M-Level) — pemilik Initiative strategis, butuh visibility siapa mengerjakan apa dan kapan.</w:t>
      </w:r>
    </w:p>
    <w:p>
      <w:pPr>
        <w:pStyle w:val="ListParagraph"/>
        <w:numPr>
          <w:ilvl w:val="0"/>
          <w:numId w:val="2"/>
        </w:numPr>
        <w:spacing w:after="80"/>
      </w:pPr>
      <w:r>
        <w:t xml:space="preserve">Leader (P-Level) — penerima Initiative, membagi jadi Task ke Team, approver progres Task.</w:t>
      </w:r>
    </w:p>
    <w:p>
      <w:pPr>
        <w:pStyle w:val="ListParagraph"/>
        <w:numPr>
          <w:ilvl w:val="0"/>
          <w:numId w:val="2"/>
        </w:numPr>
        <w:spacing w:after="80"/>
      </w:pPr>
      <w:r>
        <w:t xml:space="preserve">Team Member (T-Level) — eksekutor Task, submit progres secara berkala.</w:t>
      </w:r>
    </w:p>
    <w:p>
      <w:pPr>
        <w:pStyle w:val="Heading1"/>
        <w:spacing w:after="160" w:before="320"/>
      </w:pPr>
      <w:r>
        <w:t xml:space="preserve">Product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000"/>
        <w:gridCol w:w="2360"/>
      </w:tblGrid>
      <w:tr>
        <w:trPr>
          <w:tblHeader/>
        </w:trPr>
        <w:tc>
          <w:tcPr>
            <w:tcW w:type="dxa" w:w="2400"/>
            <w:shd w:fill="E8E8E8" w:color="auto" w:val="clear"/>
            <w:tcMar>
              <w:top w:type="dxa" w:w="100"/>
              <w:left w:type="dxa" w:w="120"/>
              <w:bottom w:type="dxa" w:w="100"/>
              <w:right w:type="dxa" w:w="120"/>
            </w:tcMar>
          </w:tcPr>
          <w:p>
            <w:r>
              <w:rPr>
                <w:b/>
                <w:bCs/>
              </w:rPr>
              <w:t xml:space="preserve">Requirements</w:t>
            </w:r>
          </w:p>
        </w:tc>
        <w:tc>
          <w:tcPr>
            <w:tcW w:type="dxa" w:w="3600"/>
            <w:shd w:fill="E8E8E8" w:color="auto" w:val="clear"/>
            <w:tcMar>
              <w:top w:type="dxa" w:w="100"/>
              <w:left w:type="dxa" w:w="120"/>
              <w:bottom w:type="dxa" w:w="100"/>
              <w:right w:type="dxa" w:w="120"/>
            </w:tcMar>
          </w:tcPr>
          <w:p>
            <w:r>
              <w:rPr>
                <w:b/>
                <w:bCs/>
              </w:rPr>
              <w:t xml:space="preserve">User Story</w:t>
            </w:r>
          </w:p>
        </w:tc>
        <w:tc>
          <w:tcPr>
            <w:tcW w:type="dxa" w:w="1000"/>
            <w:shd w:fill="E8E8E8" w:color="auto" w:val="clear"/>
            <w:tcMar>
              <w:top w:type="dxa" w:w="100"/>
              <w:left w:type="dxa" w:w="120"/>
              <w:bottom w:type="dxa" w:w="100"/>
              <w:right w:type="dxa" w:w="120"/>
            </w:tcMar>
          </w:tcPr>
          <w:p>
            <w:r>
              <w:rPr>
                <w:b/>
                <w:bCs/>
              </w:rPr>
              <w:t xml:space="preserve">Priority</w:t>
            </w:r>
          </w:p>
        </w:tc>
        <w:tc>
          <w:tcPr>
            <w:tcW w:type="dxa" w:w="2360"/>
            <w:shd w:fill="E8E8E8" w:color="auto" w:val="clear"/>
            <w:tcMar>
              <w:top w:type="dxa" w:w="100"/>
              <w:left w:type="dxa" w:w="120"/>
              <w:bottom w:type="dxa" w:w="100"/>
              <w:right w:type="dxa" w:w="120"/>
            </w:tcMar>
          </w:tcPr>
          <w:p>
            <w:r>
              <w:rPr>
                <w:b/>
                <w:bCs/>
              </w:rPr>
              <w:t xml:space="preserve">Notes</w:t>
            </w:r>
          </w:p>
        </w:tc>
      </w:tr>
      <w:tr>
        <w:tc>
          <w:tcPr>
            <w:tcW w:type="dxa" w:w="2400"/>
            <w:tcMar>
              <w:top w:type="dxa" w:w="100"/>
              <w:left w:type="dxa" w:w="120"/>
              <w:bottom w:type="dxa" w:w="100"/>
              <w:right w:type="dxa" w:w="120"/>
            </w:tcMar>
          </w:tcPr>
          <w:p>
            <w:r>
              <w:rPr>
                <w:b w:val="false"/>
                <w:bCs w:val="false"/>
              </w:rPr>
              <w:t xml:space="preserve">Assignment Initiative (M → P)</w:t>
            </w:r>
          </w:p>
        </w:tc>
        <w:tc>
          <w:tcPr>
            <w:tcW w:type="dxa" w:w="3600"/>
            <w:tcMar>
              <w:top w:type="dxa" w:w="100"/>
              <w:left w:type="dxa" w:w="120"/>
              <w:bottom w:type="dxa" w:w="100"/>
              <w:right w:type="dxa" w:w="120"/>
            </w:tcMar>
          </w:tcPr>
          <w:p>
            <w:r>
              <w:rPr>
                <w:b w:val="false"/>
                <w:bCs w:val="false"/>
              </w:rPr>
              <w:t xml:space="preserve">Sebagai Manager, saya ingin meng-assign Initiative ke Leader tertentu agar tanggung jawab eksekusi jelas.</w:t>
            </w:r>
          </w:p>
        </w:tc>
        <w:tc>
          <w:tcPr>
            <w:tcW w:type="dxa" w:w="1000"/>
            <w:tcMar>
              <w:top w:type="dxa" w:w="100"/>
              <w:left w:type="dxa" w:w="120"/>
              <w:bottom w:type="dxa" w:w="100"/>
              <w:right w:type="dxa" w:w="120"/>
            </w:tcMar>
          </w:tcPr>
          <w:p>
            <w:r>
              <w:rPr>
                <w:b w:val="false"/>
                <w:bCs w:val="false"/>
              </w:rPr>
              <w:t xml:space="preserve">Must</w:t>
            </w:r>
          </w:p>
        </w:tc>
        <w:tc>
          <w:tcPr>
            <w:tcW w:type="dxa" w:w="2360"/>
            <w:tcMar>
              <w:top w:type="dxa" w:w="100"/>
              <w:left w:type="dxa" w:w="120"/>
              <w:bottom w:type="dxa" w:w="100"/>
              <w:right w:type="dxa" w:w="120"/>
            </w:tcMar>
          </w:tcPr>
          <w:p>
            <w:r>
              <w:rPr>
                <w:b w:val="false"/>
                <w:bCs w:val="false"/>
              </w:rPr>
              <w:t xml:space="preserve">Field assignedLeaderId pada Initiative; hanya Manager pemilik departemen terkait yang bisa assign.</w:t>
            </w:r>
          </w:p>
        </w:tc>
      </w:tr>
      <w:tr>
        <w:tc>
          <w:tcPr>
            <w:tcW w:type="dxa" w:w="2400"/>
            <w:tcMar>
              <w:top w:type="dxa" w:w="100"/>
              <w:left w:type="dxa" w:w="120"/>
              <w:bottom w:type="dxa" w:w="100"/>
              <w:right w:type="dxa" w:w="120"/>
            </w:tcMar>
          </w:tcPr>
          <w:p>
            <w:r>
              <w:rPr>
                <w:b w:val="false"/>
                <w:bCs w:val="false"/>
              </w:rPr>
              <w:t xml:space="preserve">Assignment Task (P → T)</w:t>
            </w:r>
          </w:p>
        </w:tc>
        <w:tc>
          <w:tcPr>
            <w:tcW w:type="dxa" w:w="3600"/>
            <w:tcMar>
              <w:top w:type="dxa" w:w="100"/>
              <w:left w:type="dxa" w:w="120"/>
              <w:bottom w:type="dxa" w:w="100"/>
              <w:right w:type="dxa" w:w="120"/>
            </w:tcMar>
          </w:tcPr>
          <w:p>
            <w:r>
              <w:rPr>
                <w:b w:val="false"/>
                <w:bCs w:val="false"/>
              </w:rPr>
              <w:t xml:space="preserve">Sebagai Leader, saya ingin meng-assign Task ke anggota Team dan mengaitkannya ke Initiative agar breakdown kerja terlacak.</w:t>
            </w:r>
          </w:p>
        </w:tc>
        <w:tc>
          <w:tcPr>
            <w:tcW w:type="dxa" w:w="1000"/>
            <w:tcMar>
              <w:top w:type="dxa" w:w="100"/>
              <w:left w:type="dxa" w:w="120"/>
              <w:bottom w:type="dxa" w:w="100"/>
              <w:right w:type="dxa" w:w="120"/>
            </w:tcMar>
          </w:tcPr>
          <w:p>
            <w:r>
              <w:rPr>
                <w:b w:val="false"/>
                <w:bCs w:val="false"/>
              </w:rPr>
              <w:t xml:space="preserve">Must</w:t>
            </w:r>
          </w:p>
        </w:tc>
        <w:tc>
          <w:tcPr>
            <w:tcW w:type="dxa" w:w="2360"/>
            <w:tcMar>
              <w:top w:type="dxa" w:w="100"/>
              <w:left w:type="dxa" w:w="120"/>
              <w:bottom w:type="dxa" w:w="100"/>
              <w:right w:type="dxa" w:w="120"/>
            </w:tcMar>
          </w:tcPr>
          <w:p>
            <w:r>
              <w:rPr>
                <w:b w:val="false"/>
                <w:bCs w:val="false"/>
              </w:rPr>
              <w:t xml:space="preserve">Field assignedTeamMemberId &amp; initiativeId wajib diisi pada Task.</w:t>
            </w:r>
          </w:p>
        </w:tc>
      </w:tr>
      <w:tr>
        <w:tc>
          <w:tcPr>
            <w:tcW w:type="dxa" w:w="2400"/>
            <w:tcMar>
              <w:top w:type="dxa" w:w="100"/>
              <w:left w:type="dxa" w:w="120"/>
              <w:bottom w:type="dxa" w:w="100"/>
              <w:right w:type="dxa" w:w="120"/>
            </w:tcMar>
          </w:tcPr>
          <w:p>
            <w:r>
              <w:rPr>
                <w:b w:val="false"/>
                <w:bCs w:val="false"/>
              </w:rPr>
              <w:t xml:space="preserve">Sprint bulanan pada Initiative</w:t>
            </w:r>
          </w:p>
        </w:tc>
        <w:tc>
          <w:tcPr>
            <w:tcW w:type="dxa" w:w="3600"/>
            <w:tcMar>
              <w:top w:type="dxa" w:w="100"/>
              <w:left w:type="dxa" w:w="120"/>
              <w:bottom w:type="dxa" w:w="100"/>
              <w:right w:type="dxa" w:w="120"/>
            </w:tcMar>
          </w:tcPr>
          <w:p>
            <w:r>
              <w:rPr>
                <w:b w:val="false"/>
                <w:bCs w:val="false"/>
              </w:rPr>
              <w:t xml:space="preserve">Sebagai Leader/Manager, saya ingin setiap Initiative terkorelasi ke sprint bulanan agar progres bisa dipantau per periode.</w:t>
            </w:r>
          </w:p>
        </w:tc>
        <w:tc>
          <w:tcPr>
            <w:tcW w:type="dxa" w:w="1000"/>
            <w:tcMar>
              <w:top w:type="dxa" w:w="100"/>
              <w:left w:type="dxa" w:w="120"/>
              <w:bottom w:type="dxa" w:w="100"/>
              <w:right w:type="dxa" w:w="120"/>
            </w:tcMar>
          </w:tcPr>
          <w:p>
            <w:r>
              <w:rPr>
                <w:b w:val="false"/>
                <w:bCs w:val="false"/>
              </w:rPr>
              <w:t xml:space="preserve">Must</w:t>
            </w:r>
          </w:p>
        </w:tc>
        <w:tc>
          <w:tcPr>
            <w:tcW w:type="dxa" w:w="2360"/>
            <w:tcMar>
              <w:top w:type="dxa" w:w="100"/>
              <w:left w:type="dxa" w:w="120"/>
              <w:bottom w:type="dxa" w:w="100"/>
              <w:right w:type="dxa" w:w="120"/>
            </w:tcMar>
          </w:tcPr>
          <w:p>
            <w:r>
              <w:rPr>
                <w:b w:val="false"/>
                <w:bCs w:val="false"/>
              </w:rPr>
              <w:t xml:space="preserve">Field sprintMonth (format YYYY-MM), wajib diisi pada Initiative.</w:t>
            </w:r>
          </w:p>
        </w:tc>
      </w:tr>
      <w:tr>
        <w:tc>
          <w:tcPr>
            <w:tcW w:type="dxa" w:w="2400"/>
            <w:tcMar>
              <w:top w:type="dxa" w:w="100"/>
              <w:left w:type="dxa" w:w="120"/>
              <w:bottom w:type="dxa" w:w="100"/>
              <w:right w:type="dxa" w:w="120"/>
            </w:tcMar>
          </w:tcPr>
          <w:p>
            <w:r>
              <w:rPr>
                <w:b w:val="false"/>
                <w:bCs w:val="false"/>
              </w:rPr>
              <w:t xml:space="preserve">Sprint bulanan pada Task</w:t>
            </w:r>
          </w:p>
        </w:tc>
        <w:tc>
          <w:tcPr>
            <w:tcW w:type="dxa" w:w="3600"/>
            <w:tcMar>
              <w:top w:type="dxa" w:w="100"/>
              <w:left w:type="dxa" w:w="120"/>
              <w:bottom w:type="dxa" w:w="100"/>
              <w:right w:type="dxa" w:w="120"/>
            </w:tcMar>
          </w:tcPr>
          <w:p>
            <w:r>
              <w:rPr>
                <w:b w:val="false"/>
                <w:bCs w:val="false"/>
              </w:rPr>
              <w:t xml:space="preserve">Sebagai Team, saya ingin Task saya terkorelasi ke sprint bulanan yang sama dengan Initiative induknya.</w:t>
            </w:r>
          </w:p>
        </w:tc>
        <w:tc>
          <w:tcPr>
            <w:tcW w:type="dxa" w:w="1000"/>
            <w:tcMar>
              <w:top w:type="dxa" w:w="100"/>
              <w:left w:type="dxa" w:w="120"/>
              <w:bottom w:type="dxa" w:w="100"/>
              <w:right w:type="dxa" w:w="120"/>
            </w:tcMar>
          </w:tcPr>
          <w:p>
            <w:r>
              <w:rPr>
                <w:b w:val="false"/>
                <w:bCs w:val="false"/>
              </w:rPr>
              <w:t xml:space="preserve">Must</w:t>
            </w:r>
          </w:p>
        </w:tc>
        <w:tc>
          <w:tcPr>
            <w:tcW w:type="dxa" w:w="2360"/>
            <w:tcMar>
              <w:top w:type="dxa" w:w="100"/>
              <w:left w:type="dxa" w:w="120"/>
              <w:bottom w:type="dxa" w:w="100"/>
              <w:right w:type="dxa" w:w="120"/>
            </w:tcMar>
          </w:tcPr>
          <w:p>
            <w:r>
              <w:rPr>
                <w:b w:val="false"/>
                <w:bCs w:val="false"/>
              </w:rPr>
              <w:t xml:space="preserve">Field sprintMonth pada Task, default inherit dari Initiative induk.</w:t>
            </w:r>
          </w:p>
        </w:tc>
      </w:tr>
      <w:tr>
        <w:tc>
          <w:tcPr>
            <w:tcW w:type="dxa" w:w="2400"/>
            <w:tcMar>
              <w:top w:type="dxa" w:w="100"/>
              <w:left w:type="dxa" w:w="120"/>
              <w:bottom w:type="dxa" w:w="100"/>
              <w:right w:type="dxa" w:w="120"/>
            </w:tcMar>
          </w:tcPr>
          <w:p>
            <w:r>
              <w:rPr>
                <w:b w:val="false"/>
                <w:bCs w:val="false"/>
              </w:rPr>
              <w:t xml:space="preserve">Start date &amp; finish date opsional</w:t>
            </w:r>
          </w:p>
        </w:tc>
        <w:tc>
          <w:tcPr>
            <w:tcW w:type="dxa" w:w="3600"/>
            <w:tcMar>
              <w:top w:type="dxa" w:w="100"/>
              <w:left w:type="dxa" w:w="120"/>
              <w:bottom w:type="dxa" w:w="100"/>
              <w:right w:type="dxa" w:w="120"/>
            </w:tcMar>
          </w:tcPr>
          <w:p>
            <w:r>
              <w:rPr>
                <w:b w:val="false"/>
                <w:bCs w:val="false"/>
              </w:rPr>
              <w:t xml:space="preserve">Sebagai Leader/Team, saya ingin bisa mengatur start date &amp; finish date opsional pada Initiative/Task untuk perencanaan lebih detail.</w:t>
            </w:r>
          </w:p>
        </w:tc>
        <w:tc>
          <w:tcPr>
            <w:tcW w:type="dxa" w:w="1000"/>
            <w:tcMar>
              <w:top w:type="dxa" w:w="100"/>
              <w:left w:type="dxa" w:w="120"/>
              <w:bottom w:type="dxa" w:w="100"/>
              <w:right w:type="dxa" w:w="120"/>
            </w:tcMar>
          </w:tcPr>
          <w:p>
            <w:r>
              <w:rPr>
                <w:b w:val="false"/>
                <w:bCs w:val="false"/>
              </w:rPr>
              <w:t xml:space="preserve">Should</w:t>
            </w:r>
          </w:p>
        </w:tc>
        <w:tc>
          <w:tcPr>
            <w:tcW w:type="dxa" w:w="2360"/>
            <w:tcMar>
              <w:top w:type="dxa" w:w="100"/>
              <w:left w:type="dxa" w:w="120"/>
              <w:bottom w:type="dxa" w:w="100"/>
              <w:right w:type="dxa" w:w="120"/>
            </w:tcMar>
          </w:tcPr>
          <w:p>
            <w:r>
              <w:rPr>
                <w:b w:val="false"/>
                <w:bCs w:val="false"/>
              </w:rPr>
              <w:t xml:space="preserve">startDate &amp; finishDate nullable, tidak wajib diisi.</w:t>
            </w:r>
          </w:p>
        </w:tc>
      </w:tr>
      <w:tr>
        <w:tc>
          <w:tcPr>
            <w:tcW w:type="dxa" w:w="2400"/>
            <w:tcMar>
              <w:top w:type="dxa" w:w="100"/>
              <w:left w:type="dxa" w:w="120"/>
              <w:bottom w:type="dxa" w:w="100"/>
              <w:right w:type="dxa" w:w="120"/>
            </w:tcMar>
          </w:tcPr>
          <w:p>
            <w:r>
              <w:rPr>
                <w:b w:val="false"/>
                <w:bCs w:val="false"/>
              </w:rPr>
              <w:t xml:space="preserve">Approval Task (T → P)</w:t>
            </w:r>
          </w:p>
        </w:tc>
        <w:tc>
          <w:tcPr>
            <w:tcW w:type="dxa" w:w="3600"/>
            <w:tcMar>
              <w:top w:type="dxa" w:w="100"/>
              <w:left w:type="dxa" w:w="120"/>
              <w:bottom w:type="dxa" w:w="100"/>
              <w:right w:type="dxa" w:w="120"/>
            </w:tcMar>
          </w:tcPr>
          <w:p>
            <w:r>
              <w:rPr>
                <w:b w:val="false"/>
                <w:bCs w:val="false"/>
              </w:rPr>
              <w:t xml:space="preserve">Sebagai Leader, saya ingin approve/reject TaskUpdate dari Team saya sebelum progres tercatat resmi.</w:t>
            </w:r>
          </w:p>
        </w:tc>
        <w:tc>
          <w:tcPr>
            <w:tcW w:type="dxa" w:w="1000"/>
            <w:tcMar>
              <w:top w:type="dxa" w:w="100"/>
              <w:left w:type="dxa" w:w="120"/>
              <w:bottom w:type="dxa" w:w="100"/>
              <w:right w:type="dxa" w:w="120"/>
            </w:tcMar>
          </w:tcPr>
          <w:p>
            <w:r>
              <w:rPr>
                <w:b w:val="false"/>
                <w:bCs w:val="false"/>
              </w:rPr>
              <w:t xml:space="preserve">Must</w:t>
            </w:r>
          </w:p>
        </w:tc>
        <w:tc>
          <w:tcPr>
            <w:tcW w:type="dxa" w:w="2360"/>
            <w:tcMar>
              <w:top w:type="dxa" w:w="100"/>
              <w:left w:type="dxa" w:w="120"/>
              <w:bottom w:type="dxa" w:w="100"/>
              <w:right w:type="dxa" w:w="120"/>
            </w:tcMar>
          </w:tcPr>
          <w:p>
            <w:r>
              <w:rPr>
                <w:b w:val="false"/>
                <w:bCs w:val="false"/>
              </w:rPr>
              <w:t xml:space="preserve">Perkuat validasi di approveTaskUpdate agar hanya Leader assigner yang bisa approve.</w:t>
            </w:r>
          </w:p>
        </w:tc>
      </w:tr>
      <w:tr>
        <w:tc>
          <w:tcPr>
            <w:tcW w:type="dxa" w:w="2400"/>
            <w:tcMar>
              <w:top w:type="dxa" w:w="100"/>
              <w:left w:type="dxa" w:w="120"/>
              <w:bottom w:type="dxa" w:w="100"/>
              <w:right w:type="dxa" w:w="120"/>
            </w:tcMar>
          </w:tcPr>
          <w:p>
            <w:r>
              <w:rPr>
                <w:b w:val="false"/>
                <w:bCs w:val="false"/>
              </w:rPr>
              <w:t xml:space="preserve">Approval Initiative (P → M)</w:t>
            </w:r>
          </w:p>
        </w:tc>
        <w:tc>
          <w:tcPr>
            <w:tcW w:type="dxa" w:w="3600"/>
            <w:tcMar>
              <w:top w:type="dxa" w:w="100"/>
              <w:left w:type="dxa" w:w="120"/>
              <w:bottom w:type="dxa" w:w="100"/>
              <w:right w:type="dxa" w:w="120"/>
            </w:tcMar>
          </w:tcPr>
          <w:p>
            <w:r>
              <w:rPr>
                <w:b w:val="false"/>
                <w:bCs w:val="false"/>
              </w:rPr>
              <w:t xml:space="preserve">Sebagai Manager, saya ingin approve/reject InitiativeUpdate dari Leader saya sebelum progres ter-rollup ke KR.</w:t>
            </w:r>
          </w:p>
        </w:tc>
        <w:tc>
          <w:tcPr>
            <w:tcW w:type="dxa" w:w="1000"/>
            <w:tcMar>
              <w:top w:type="dxa" w:w="100"/>
              <w:left w:type="dxa" w:w="120"/>
              <w:bottom w:type="dxa" w:w="100"/>
              <w:right w:type="dxa" w:w="120"/>
            </w:tcMar>
          </w:tcPr>
          <w:p>
            <w:r>
              <w:rPr>
                <w:b w:val="false"/>
                <w:bCs w:val="false"/>
              </w:rPr>
              <w:t xml:space="preserve">Must</w:t>
            </w:r>
          </w:p>
        </w:tc>
        <w:tc>
          <w:tcPr>
            <w:tcW w:type="dxa" w:w="2360"/>
            <w:tcMar>
              <w:top w:type="dxa" w:w="100"/>
              <w:left w:type="dxa" w:w="120"/>
              <w:bottom w:type="dxa" w:w="100"/>
              <w:right w:type="dxa" w:w="120"/>
            </w:tcMar>
          </w:tcPr>
          <w:p>
            <w:r>
              <w:rPr>
                <w:b w:val="false"/>
                <w:bCs w:val="false"/>
              </w:rPr>
              <w:t xml:space="preserve">Perkuat validasi role Manager &amp; relasi assignedLeaderId di endpoint approval.</w:t>
            </w:r>
          </w:p>
        </w:tc>
      </w:tr>
      <w:tr>
        <w:tc>
          <w:tcPr>
            <w:tcW w:type="dxa" w:w="2400"/>
            <w:tcMar>
              <w:top w:type="dxa" w:w="100"/>
              <w:left w:type="dxa" w:w="120"/>
              <w:bottom w:type="dxa" w:w="100"/>
              <w:right w:type="dxa" w:w="120"/>
            </w:tcMar>
          </w:tcPr>
          <w:p>
            <w:r>
              <w:rPr>
                <w:b w:val="false"/>
                <w:bCs w:val="false"/>
              </w:rPr>
              <w:t xml:space="preserve">Validasi cascade KR</w:t>
            </w:r>
          </w:p>
        </w:tc>
        <w:tc>
          <w:tcPr>
            <w:tcW w:type="dxa" w:w="3600"/>
            <w:tcMar>
              <w:top w:type="dxa" w:w="100"/>
              <w:left w:type="dxa" w:w="120"/>
              <w:bottom w:type="dxa" w:w="100"/>
              <w:right w:type="dxa" w:w="120"/>
            </w:tcMar>
          </w:tcPr>
          <w:p>
            <w:r>
              <w:rPr>
                <w:b w:val="false"/>
                <w:bCs w:val="false"/>
              </w:rPr>
              <w:t xml:space="preserve">Sebagai sistem, saya perlu memastikan setiap Initiative &amp; Task yang dibuat mewarisi keyResultId yang sama dari parent-nya.</w:t>
            </w:r>
          </w:p>
        </w:tc>
        <w:tc>
          <w:tcPr>
            <w:tcW w:type="dxa" w:w="1000"/>
            <w:tcMar>
              <w:top w:type="dxa" w:w="100"/>
              <w:left w:type="dxa" w:w="120"/>
              <w:bottom w:type="dxa" w:w="100"/>
              <w:right w:type="dxa" w:w="120"/>
            </w:tcMar>
          </w:tcPr>
          <w:p>
            <w:r>
              <w:rPr>
                <w:b w:val="false"/>
                <w:bCs w:val="false"/>
              </w:rPr>
              <w:t xml:space="preserve">Must</w:t>
            </w:r>
          </w:p>
        </w:tc>
        <w:tc>
          <w:tcPr>
            <w:tcW w:type="dxa" w:w="2360"/>
            <w:tcMar>
              <w:top w:type="dxa" w:w="100"/>
              <w:left w:type="dxa" w:w="120"/>
              <w:bottom w:type="dxa" w:w="100"/>
              <w:right w:type="dxa" w:w="120"/>
            </w:tcMar>
          </w:tcPr>
          <w:p>
            <w:r>
              <w:rPr>
                <w:b w:val="false"/>
                <w:bCs w:val="false"/>
              </w:rPr>
              <w:t xml:space="preserve">Validasi backend saat create/update; reject bila keyResultId tidak sama dengan parent (Initiative/KR).</w:t>
            </w:r>
          </w:p>
        </w:tc>
      </w:tr>
      <w:tr>
        <w:tc>
          <w:tcPr>
            <w:tcW w:type="dxa" w:w="2400"/>
            <w:tcMar>
              <w:top w:type="dxa" w:w="100"/>
              <w:left w:type="dxa" w:w="120"/>
              <w:bottom w:type="dxa" w:w="100"/>
              <w:right w:type="dxa" w:w="120"/>
            </w:tcMar>
          </w:tcPr>
          <w:p>
            <w:r>
              <w:rPr>
                <w:b w:val="false"/>
                <w:bCs w:val="false"/>
              </w:rPr>
              <w:t xml:space="preserve">Notifikasi assignment</w:t>
            </w:r>
          </w:p>
        </w:tc>
        <w:tc>
          <w:tcPr>
            <w:tcW w:type="dxa" w:w="3600"/>
            <w:tcMar>
              <w:top w:type="dxa" w:w="100"/>
              <w:left w:type="dxa" w:w="120"/>
              <w:bottom w:type="dxa" w:w="100"/>
              <w:right w:type="dxa" w:w="120"/>
            </w:tcMar>
          </w:tcPr>
          <w:p>
            <w:r>
              <w:rPr>
                <w:b w:val="false"/>
                <w:bCs w:val="false"/>
              </w:rPr>
              <w:t xml:space="preserve">Sebagai Leader/Team, saya ingin mendapat notifikasi saat menerima assignment Initiative/Task baru.</w:t>
            </w:r>
          </w:p>
        </w:tc>
        <w:tc>
          <w:tcPr>
            <w:tcW w:type="dxa" w:w="1000"/>
            <w:tcMar>
              <w:top w:type="dxa" w:w="100"/>
              <w:left w:type="dxa" w:w="120"/>
              <w:bottom w:type="dxa" w:w="100"/>
              <w:right w:type="dxa" w:w="120"/>
            </w:tcMar>
          </w:tcPr>
          <w:p>
            <w:r>
              <w:rPr>
                <w:b w:val="false"/>
                <w:bCs w:val="false"/>
              </w:rPr>
              <w:t xml:space="preserve">Should</w:t>
            </w:r>
          </w:p>
        </w:tc>
        <w:tc>
          <w:tcPr>
            <w:tcW w:type="dxa" w:w="2360"/>
            <w:tcMar>
              <w:top w:type="dxa" w:w="100"/>
              <w:left w:type="dxa" w:w="120"/>
              <w:bottom w:type="dxa" w:w="100"/>
              <w:right w:type="dxa" w:w="120"/>
            </w:tcMar>
          </w:tcPr>
          <w:p>
            <w:r>
              <w:rPr>
                <w:b w:val="false"/>
                <w:bCs w:val="false"/>
              </w:rPr>
              <w:t xml:space="preserve">Terkait Pilar 3 (Notification Engine) — dapat menyusul di fase berikutnya.</w:t>
            </w:r>
          </w:p>
        </w:tc>
      </w:tr>
      <w:tr>
        <w:tc>
          <w:tcPr>
            <w:tcW w:type="dxa" w:w="2400"/>
            <w:tcMar>
              <w:top w:type="dxa" w:w="100"/>
              <w:left w:type="dxa" w:w="120"/>
              <w:bottom w:type="dxa" w:w="100"/>
              <w:right w:type="dxa" w:w="120"/>
            </w:tcMar>
          </w:tcPr>
          <w:p>
            <w:r>
              <w:rPr>
                <w:b w:val="false"/>
                <w:bCs w:val="false"/>
              </w:rPr>
              <w:t xml:space="preserve">Reassignment</w:t>
            </w:r>
          </w:p>
        </w:tc>
        <w:tc>
          <w:tcPr>
            <w:tcW w:type="dxa" w:w="3600"/>
            <w:tcMar>
              <w:top w:type="dxa" w:w="100"/>
              <w:left w:type="dxa" w:w="120"/>
              <w:bottom w:type="dxa" w:w="100"/>
              <w:right w:type="dxa" w:w="120"/>
            </w:tcMar>
          </w:tcPr>
          <w:p>
            <w:r>
              <w:rPr>
                <w:b w:val="false"/>
                <w:bCs w:val="false"/>
              </w:rPr>
              <w:t xml:space="preserve">Sebagai Manager/Leader, saya ingin bisa memindahkan assignment Initiative/Task ke Leader/Team lain bila diperlukan.</w:t>
            </w:r>
          </w:p>
        </w:tc>
        <w:tc>
          <w:tcPr>
            <w:tcW w:type="dxa" w:w="1000"/>
            <w:tcMar>
              <w:top w:type="dxa" w:w="100"/>
              <w:left w:type="dxa" w:w="120"/>
              <w:bottom w:type="dxa" w:w="100"/>
              <w:right w:type="dxa" w:w="120"/>
            </w:tcMar>
          </w:tcPr>
          <w:p>
            <w:r>
              <w:rPr>
                <w:b w:val="false"/>
                <w:bCs w:val="false"/>
              </w:rPr>
              <w:t xml:space="preserve">Could</w:t>
            </w:r>
          </w:p>
        </w:tc>
        <w:tc>
          <w:tcPr>
            <w:tcW w:type="dxa" w:w="2360"/>
            <w:tcMar>
              <w:top w:type="dxa" w:w="100"/>
              <w:left w:type="dxa" w:w="120"/>
              <w:bottom w:type="dxa" w:w="100"/>
              <w:right w:type="dxa" w:w="120"/>
            </w:tcMar>
          </w:tcPr>
          <w:p>
            <w:r>
              <w:rPr>
                <w:b w:val="false"/>
                <w:bCs w:val="false"/>
              </w:rPr>
              <w:t xml:space="preserve">Perlu audit log/history perubahan assignment.</w:t>
            </w:r>
          </w:p>
        </w:tc>
      </w:tr>
    </w:tbl>
    <w:p>
      <w:pPr>
        <w:spacing w:after="160"/>
      </w:pPr>
      <w:r>
        <w:t xml:space="preserve"/>
      </w:r>
    </w:p>
    <w:p>
      <w:pPr>
        <w:spacing w:after="160"/>
      </w:pPr>
      <w:r>
        <w:rPr>
          <w:b/>
          <w:bCs/>
        </w:rPr>
        <w:t xml:space="preserve">Priority:</w:t>
      </w:r>
    </w:p>
    <w:p>
      <w:pPr>
        <w:pStyle w:val="ListParagraph"/>
        <w:numPr>
          <w:ilvl w:val="0"/>
          <w:numId w:val="2"/>
        </w:numPr>
        <w:spacing w:after="80"/>
      </w:pPr>
      <w:r>
        <w:t xml:space="preserve">M — Must Have: kebutuhan non-negotiable, wajib ada di tim.</w:t>
      </w:r>
    </w:p>
    <w:p>
      <w:pPr>
        <w:pStyle w:val="ListParagraph"/>
        <w:numPr>
          <w:ilvl w:val="0"/>
          <w:numId w:val="2"/>
        </w:numPr>
        <w:spacing w:after="80"/>
      </w:pPr>
      <w:r>
        <w:t xml:space="preserve">S — Should Have: inisiatif penting, tidak vital tapi menambah nilai signifikan.</w:t>
      </w:r>
    </w:p>
    <w:p>
      <w:pPr>
        <w:pStyle w:val="ListParagraph"/>
        <w:numPr>
          <w:ilvl w:val="0"/>
          <w:numId w:val="2"/>
        </w:numPr>
        <w:spacing w:after="80"/>
      </w:pPr>
      <w:r>
        <w:t xml:space="preserve">C — Could Have: nice-to-have, dampak kecil bila tidak ada.</w:t>
      </w:r>
    </w:p>
    <w:p>
      <w:pPr>
        <w:pStyle w:val="ListParagraph"/>
        <w:numPr>
          <w:ilvl w:val="0"/>
          <w:numId w:val="2"/>
        </w:numPr>
        <w:spacing w:after="80"/>
      </w:pPr>
      <w:r>
        <w:t xml:space="preserve">W — Will Not Have: bukan prioritas untuk periode ini.</w:t>
      </w:r>
    </w:p>
    <w:p>
      <w:pPr>
        <w:pStyle w:val="Heading1"/>
        <w:spacing w:after="160" w:before="320"/>
      </w:pPr>
      <w:r>
        <w:t xml:space="preserve">Milestones / Roll Out Plan</w:t>
      </w:r>
    </w:p>
    <w:p>
      <w:pPr>
        <w:pStyle w:val="ListParagraph"/>
        <w:numPr>
          <w:ilvl w:val="0"/>
          <w:numId w:val="2"/>
        </w:numPr>
        <w:spacing w:after="80"/>
      </w:pPr>
      <w:r>
        <w:t xml:space="preserve">Fase 1 — Backend &amp; Schema (Sprint 1): migrasi skema Prisma menambah field assignedLeaderId, assignedTeamMemberId, sprintMonth, startDate, finishDate pada Initiative &amp; Task, serta validasi cascade KR di API layer.</w:t>
      </w:r>
    </w:p>
    <w:p>
      <w:pPr>
        <w:pStyle w:val="ListParagraph"/>
        <w:numPr>
          <w:ilvl w:val="0"/>
          <w:numId w:val="2"/>
        </w:numPr>
        <w:spacing w:after="80"/>
      </w:pPr>
      <w:r>
        <w:t xml:space="preserve">Fase 2 — Frontend Assignment Flow (Sprint 2): UI assignment Initiative di initiatives.vue (Manager memilih Leader) dan Task assignment (Leader memilih Team), input sprint bulanan, dan date picker opsional.</w:t>
      </w:r>
    </w:p>
    <w:p>
      <w:pPr>
        <w:pStyle w:val="ListParagraph"/>
        <w:numPr>
          <w:ilvl w:val="0"/>
          <w:numId w:val="2"/>
        </w:numPr>
        <w:spacing w:after="80"/>
      </w:pPr>
      <w:r>
        <w:t xml:space="preserve">Fase 3 — Approval Enforcement (Sprint 2–3): perkuat validasi role dan relasi assigner–approver pada endpoint approveTaskUpdate &amp; approveInitiativeUpdate.</w:t>
      </w:r>
    </w:p>
    <w:p>
      <w:pPr>
        <w:pStyle w:val="ListParagraph"/>
        <w:numPr>
          <w:ilvl w:val="0"/>
          <w:numId w:val="2"/>
        </w:numPr>
        <w:spacing w:after="80"/>
      </w:pPr>
      <w:r>
        <w:t xml:space="preserve">Fase 4 — QA, UAT &amp; Rollout (Sprint 3): pengujian end-to-end alur M → P → T, regression pada rollup, UAT bersama Manager &amp; Leader pilot department, lalu rollout bertahap.</w:t>
      </w:r>
    </w:p>
    <w:p>
      <w:pPr>
        <w:pStyle w:val="Heading1"/>
        <w:spacing w:after="160" w:before="320"/>
      </w:pPr>
      <w:r>
        <w:t xml:space="preserve">User Flow &amp; Design</w:t>
      </w:r>
    </w:p>
    <w:p>
      <w:pPr>
        <w:spacing w:after="160"/>
      </w:pPr>
      <w:r>
        <w:t xml:space="preserve">Alur utama (wireframe menyusul dari Product Designer):</w:t>
      </w:r>
    </w:p>
    <w:p>
      <w:pPr>
        <w:pStyle w:val="ListParagraph"/>
        <w:numPr>
          <w:ilvl w:val="0"/>
          <w:numId w:val="2"/>
        </w:numPr>
        <w:spacing w:after="80"/>
      </w:pPr>
      <w:r>
        <w:t xml:space="preserve">Manager membuka Initiative Kanban → membuat/memilih Initiative → assign ke Leader tertentu + set sprint bulanan (opsional start–finish date) → submit.</w:t>
      </w:r>
    </w:p>
    <w:p>
      <w:pPr>
        <w:pStyle w:val="ListParagraph"/>
        <w:numPr>
          <w:ilvl w:val="0"/>
          <w:numId w:val="2"/>
        </w:numPr>
        <w:spacing w:after="80"/>
      </w:pPr>
      <w:r>
        <w:t xml:space="preserve">Leader melihat Initiative baru pada dashboard-nya → membagi menjadi beberapa Task → assign tiap Task ke anggota Team, sprint bulanan default mengikuti Initiative induk → submit.</w:t>
      </w:r>
    </w:p>
    <w:p>
      <w:pPr>
        <w:pStyle w:val="ListParagraph"/>
        <w:numPr>
          <w:ilvl w:val="0"/>
          <w:numId w:val="2"/>
        </w:numPr>
        <w:spacing w:after="80"/>
      </w:pPr>
      <w:r>
        <w:t xml:space="preserve">Team mengerjakan Task → submit TaskUpdate (progres + bukti/link dokumen) → masuk antrean approval Leader.</w:t>
      </w:r>
    </w:p>
    <w:p>
      <w:pPr>
        <w:pStyle w:val="ListParagraph"/>
        <w:numPr>
          <w:ilvl w:val="0"/>
          <w:numId w:val="2"/>
        </w:numPr>
        <w:spacing w:after="80"/>
      </w:pPr>
      <w:r>
        <w:t xml:space="preserve">Leader approve/reject TaskUpdate → jika approved, progres ter-rollup otomatis ke Initiative (weighted average, logic existing).</w:t>
      </w:r>
    </w:p>
    <w:p>
      <w:pPr>
        <w:pStyle w:val="ListParagraph"/>
        <w:numPr>
          <w:ilvl w:val="0"/>
          <w:numId w:val="2"/>
        </w:numPr>
        <w:spacing w:after="80"/>
      </w:pPr>
      <w:r>
        <w:t xml:space="preserve">Leader submit/mengonfirmasi InitiativeUpdate → masuk antrean approval Manager.</w:t>
      </w:r>
    </w:p>
    <w:p>
      <w:pPr>
        <w:pStyle w:val="ListParagraph"/>
        <w:numPr>
          <w:ilvl w:val="0"/>
          <w:numId w:val="2"/>
        </w:numPr>
        <w:spacing w:after="80"/>
      </w:pPr>
      <w:r>
        <w:t xml:space="preserve">Manager approve/reject InitiativeUpdate → progres ter-rollup ke KeyResult Bulanan → AnnualKeyResult.</w:t>
      </w:r>
    </w:p>
    <w:p>
      <w:pPr>
        <w:pStyle w:val="Heading1"/>
        <w:spacing w:after="160" w:before="320"/>
      </w:pPr>
      <w:r>
        <w:t xml:space="preserve">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shd w:fill="E8E8E8" w:color="auto" w:val="clear"/>
            <w:tcMar>
              <w:top w:type="dxa" w:w="100"/>
              <w:left w:type="dxa" w:w="120"/>
              <w:bottom w:type="dxa" w:w="100"/>
              <w:right w:type="dxa" w:w="120"/>
            </w:tcMar>
          </w:tcPr>
          <w:p>
            <w:r>
              <w:rPr>
                <w:b/>
                <w:bCs/>
              </w:rPr>
              <w:t xml:space="preserve">Questions</w:t>
            </w:r>
          </w:p>
        </w:tc>
        <w:tc>
          <w:tcPr>
            <w:tcW w:type="dxa" w:w="3000"/>
            <w:shd w:fill="E8E8E8" w:color="auto" w:val="clear"/>
            <w:tcMar>
              <w:top w:type="dxa" w:w="100"/>
              <w:left w:type="dxa" w:w="120"/>
              <w:bottom w:type="dxa" w:w="100"/>
              <w:right w:type="dxa" w:w="120"/>
            </w:tcMar>
          </w:tcPr>
          <w:p>
            <w:r>
              <w:rPr>
                <w:b/>
                <w:bCs/>
              </w:rPr>
              <w:t xml:space="preserve">Answers</w:t>
            </w:r>
          </w:p>
        </w:tc>
        <w:tc>
          <w:tcPr>
            <w:tcW w:type="dxa" w:w="2360"/>
            <w:shd w:fill="E8E8E8" w:color="auto" w:val="clear"/>
            <w:tcMar>
              <w:top w:type="dxa" w:w="100"/>
              <w:left w:type="dxa" w:w="120"/>
              <w:bottom w:type="dxa" w:w="100"/>
              <w:right w:type="dxa" w:w="120"/>
            </w:tcMar>
          </w:tcPr>
          <w:p>
            <w:r>
              <w:rPr>
                <w:b/>
                <w:bCs/>
              </w:rPr>
              <w:t xml:space="preserve">Date Answered</w:t>
            </w:r>
          </w:p>
        </w:tc>
      </w:tr>
      <w:tr>
        <w:tc>
          <w:tcPr>
            <w:tcW w:type="dxa" w:w="4000"/>
            <w:tcMar>
              <w:top w:type="dxa" w:w="100"/>
              <w:left w:type="dxa" w:w="120"/>
              <w:bottom w:type="dxa" w:w="100"/>
              <w:right w:type="dxa" w:w="120"/>
            </w:tcMar>
          </w:tcPr>
          <w:p>
            <w:r>
              <w:rPr>
                <w:b w:val="false"/>
                <w:bCs w:val="false"/>
              </w:rPr>
              <w:t xml:space="preserve">Apakah Leader boleh meng-assign Task ke anggota Team di luar departemennya?</w:t>
            </w:r>
          </w:p>
        </w:tc>
        <w:tc>
          <w:tcPr>
            <w:tcW w:type="dxa" w:w="3000"/>
            <w:tcMar>
              <w:top w:type="dxa" w:w="100"/>
              <w:left w:type="dxa" w:w="120"/>
              <w:bottom w:type="dxa" w:w="100"/>
              <w:right w:type="dxa" w:w="120"/>
            </w:tcMar>
          </w:tcPr>
          <w:p>
            <w:r>
              <w:rPr>
                <w:b w:val="false"/>
                <w:bCs w:val="false"/>
              </w:rPr>
              <w:t xml:space="preserve"/>
            </w:r>
          </w:p>
        </w:tc>
        <w:tc>
          <w:tcPr>
            <w:tcW w:type="dxa" w:w="2360"/>
            <w:tcMar>
              <w:top w:type="dxa" w:w="100"/>
              <w:left w:type="dxa" w:w="120"/>
              <w:bottom w:type="dxa" w:w="100"/>
              <w:right w:type="dxa" w:w="120"/>
            </w:tcMar>
          </w:tcPr>
          <w:p>
            <w:r>
              <w:rPr>
                <w:b w:val="false"/>
                <w:bCs w:val="false"/>
              </w:rPr>
              <w:t xml:space="preserve"/>
            </w:r>
          </w:p>
        </w:tc>
      </w:tr>
      <w:tr>
        <w:tc>
          <w:tcPr>
            <w:tcW w:type="dxa" w:w="4000"/>
            <w:tcMar>
              <w:top w:type="dxa" w:w="100"/>
              <w:left w:type="dxa" w:w="120"/>
              <w:bottom w:type="dxa" w:w="100"/>
              <w:right w:type="dxa" w:w="120"/>
            </w:tcMar>
          </w:tcPr>
          <w:p>
            <w:r>
              <w:rPr>
                <w:b w:val="false"/>
                <w:bCs w:val="false"/>
              </w:rPr>
              <w:t xml:space="preserve">Apakah sprintMonth pada Task wajib sama persis dengan Initiative induk, atau boleh berbeda?</w:t>
            </w:r>
          </w:p>
        </w:tc>
        <w:tc>
          <w:tcPr>
            <w:tcW w:type="dxa" w:w="3000"/>
            <w:tcMar>
              <w:top w:type="dxa" w:w="100"/>
              <w:left w:type="dxa" w:w="120"/>
              <w:bottom w:type="dxa" w:w="100"/>
              <w:right w:type="dxa" w:w="120"/>
            </w:tcMar>
          </w:tcPr>
          <w:p>
            <w:r>
              <w:rPr>
                <w:b w:val="false"/>
                <w:bCs w:val="false"/>
              </w:rPr>
              <w:t xml:space="preserve"/>
            </w:r>
          </w:p>
        </w:tc>
        <w:tc>
          <w:tcPr>
            <w:tcW w:type="dxa" w:w="2360"/>
            <w:tcMar>
              <w:top w:type="dxa" w:w="100"/>
              <w:left w:type="dxa" w:w="120"/>
              <w:bottom w:type="dxa" w:w="100"/>
              <w:right w:type="dxa" w:w="120"/>
            </w:tcMar>
          </w:tcPr>
          <w:p>
            <w:r>
              <w:rPr>
                <w:b w:val="false"/>
                <w:bCs w:val="false"/>
              </w:rPr>
              <w:t xml:space="preserve"/>
            </w:r>
          </w:p>
        </w:tc>
      </w:tr>
      <w:tr>
        <w:tc>
          <w:tcPr>
            <w:tcW w:type="dxa" w:w="4000"/>
            <w:tcMar>
              <w:top w:type="dxa" w:w="100"/>
              <w:left w:type="dxa" w:w="120"/>
              <w:bottom w:type="dxa" w:w="100"/>
              <w:right w:type="dxa" w:w="120"/>
            </w:tcMar>
          </w:tcPr>
          <w:p>
            <w:r>
              <w:rPr>
                <w:b w:val="false"/>
                <w:bCs w:val="false"/>
              </w:rPr>
              <w:t xml:space="preserve">Bagaimana penanganan Initiative/Task existing (data lama) yang belum punya assignment/sprintMonth saat migrasi?</w:t>
            </w:r>
          </w:p>
        </w:tc>
        <w:tc>
          <w:tcPr>
            <w:tcW w:type="dxa" w:w="3000"/>
            <w:tcMar>
              <w:top w:type="dxa" w:w="100"/>
              <w:left w:type="dxa" w:w="120"/>
              <w:bottom w:type="dxa" w:w="100"/>
              <w:right w:type="dxa" w:w="120"/>
            </w:tcMar>
          </w:tcPr>
          <w:p>
            <w:r>
              <w:rPr>
                <w:b w:val="false"/>
                <w:bCs w:val="false"/>
              </w:rPr>
              <w:t xml:space="preserve"/>
            </w:r>
          </w:p>
        </w:tc>
        <w:tc>
          <w:tcPr>
            <w:tcW w:type="dxa" w:w="2360"/>
            <w:tcMar>
              <w:top w:type="dxa" w:w="100"/>
              <w:left w:type="dxa" w:w="120"/>
              <w:bottom w:type="dxa" w:w="100"/>
              <w:right w:type="dxa" w:w="120"/>
            </w:tcMar>
          </w:tcPr>
          <w:p>
            <w:r>
              <w:rPr>
                <w:b w:val="false"/>
                <w:bCs w:val="false"/>
              </w:rPr>
              <w:t xml:space="preserve"/>
            </w:r>
          </w:p>
        </w:tc>
      </w:tr>
      <w:tr>
        <w:tc>
          <w:tcPr>
            <w:tcW w:type="dxa" w:w="4000"/>
            <w:tcMar>
              <w:top w:type="dxa" w:w="100"/>
              <w:left w:type="dxa" w:w="120"/>
              <w:bottom w:type="dxa" w:w="100"/>
              <w:right w:type="dxa" w:w="120"/>
            </w:tcMar>
          </w:tcPr>
          <w:p>
            <w:r>
              <w:rPr>
                <w:b w:val="false"/>
                <w:bCs w:val="false"/>
              </w:rPr>
              <w:t xml:space="preserve">Siapa yang berwenang melakukan reassignment setelah Task/Initiative sudah berjalan (in-progress)?</w:t>
            </w:r>
          </w:p>
        </w:tc>
        <w:tc>
          <w:tcPr>
            <w:tcW w:type="dxa" w:w="3000"/>
            <w:tcMar>
              <w:top w:type="dxa" w:w="100"/>
              <w:left w:type="dxa" w:w="120"/>
              <w:bottom w:type="dxa" w:w="100"/>
              <w:right w:type="dxa" w:w="120"/>
            </w:tcMar>
          </w:tcPr>
          <w:p>
            <w:r>
              <w:rPr>
                <w:b w:val="false"/>
                <w:bCs w:val="false"/>
              </w:rPr>
              <w:t xml:space="preserve"/>
            </w:r>
          </w:p>
        </w:tc>
        <w:tc>
          <w:tcPr>
            <w:tcW w:type="dxa" w:w="2360"/>
            <w:tcMar>
              <w:top w:type="dxa" w:w="100"/>
              <w:left w:type="dxa" w:w="120"/>
              <w:bottom w:type="dxa" w:w="100"/>
              <w:right w:type="dxa" w:w="120"/>
            </w:tcMar>
          </w:tcPr>
          <w:p>
            <w:r>
              <w:rPr>
                <w:b w:val="false"/>
                <w:bCs w:val="false"/>
              </w:rPr>
              <w:t xml:space="preserve"/>
            </w:r>
          </w:p>
        </w:tc>
      </w:tr>
    </w:tbl>
    <w:p>
      <w:pPr>
        <w:pStyle w:val="Heading1"/>
        <w:spacing w:after="160" w:before="320"/>
      </w:pPr>
      <w:r>
        <w:t xml:space="preserve">Out of Scope</w:t>
      </w:r>
    </w:p>
    <w:p>
      <w:pPr>
        <w:pStyle w:val="ListParagraph"/>
        <w:numPr>
          <w:ilvl w:val="0"/>
          <w:numId w:val="2"/>
        </w:numPr>
        <w:spacing w:after="80"/>
      </w:pPr>
      <w:r>
        <w:t xml:space="preserve">Notifikasi in-app/email real-time untuk assignment (bagian dari Pilar 3 — Notification Engine, dijadwalkan terpisah).</w:t>
      </w:r>
    </w:p>
    <w:p>
      <w:pPr>
        <w:pStyle w:val="ListParagraph"/>
        <w:numPr>
          <w:ilvl w:val="0"/>
          <w:numId w:val="2"/>
        </w:numPr>
        <w:spacing w:after="80"/>
      </w:pPr>
      <w:r>
        <w:t xml:space="preserve">Row-level security scoping lintas departemen pada endpoint GET (bagian dari Pilar 2 — System Hardening).</w:t>
      </w:r>
    </w:p>
    <w:p>
      <w:pPr>
        <w:pStyle w:val="ListParagraph"/>
        <w:numPr>
          <w:ilvl w:val="0"/>
          <w:numId w:val="2"/>
        </w:numPr>
        <w:spacing w:after="80"/>
      </w:pPr>
      <w:r>
        <w:t xml:space="preserve">Template Initiative &amp; Sub-Task presets otomatis per departemen.</w:t>
      </w:r>
    </w:p>
    <w:p>
      <w:pPr>
        <w:pStyle w:val="ListParagraph"/>
        <w:numPr>
          <w:ilvl w:val="0"/>
          <w:numId w:val="2"/>
        </w:numPr>
        <w:spacing w:after="80"/>
      </w:pPr>
      <w:r>
        <w:t xml:space="preserve">Reassignment/delegation massal (bulk) untuk banyak Initiative/Task sekaligus.</w:t>
      </w:r>
    </w:p>
    <w:p>
      <w:pPr>
        <w:pStyle w:val="Heading1"/>
        <w:spacing w:after="160" w:before="320"/>
      </w:pPr>
      <w:r>
        <w:t xml:space="preserve">Roll Out Approval</w:t>
      </w:r>
    </w:p>
    <w:p>
      <w:pPr>
        <w:spacing w:after="100"/>
      </w:pPr>
      <w:r>
        <w:t xml:space="preserve">☐  QA</w:t>
      </w:r>
    </w:p>
    <w:p>
      <w:pPr>
        <w:spacing w:after="100"/>
      </w:pPr>
      <w:r>
        <w:t xml:space="preserve">☐  Tech Lead</w:t>
      </w:r>
    </w:p>
    <w:p>
      <w:pPr>
        <w:spacing w:after="100"/>
      </w:pPr>
      <w:r>
        <w:t xml:space="preserve">☐  PMO Tech</w:t>
      </w:r>
    </w:p>
    <w:p>
      <w:pPr>
        <w:spacing w:after="100"/>
      </w:pPr>
      <w:r>
        <w:t xml:space="preserve">☐  Product Discovery Lead</w:t>
      </w:r>
    </w:p>
    <w:p>
      <w:pPr>
        <w:spacing w:after="100"/>
      </w:pPr>
      <w:r>
        <w:t xml:space="preserve">☐  CTO</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2026-09-01T02:24:38.473Z</dcterms:created>
  <dcterms:modified xsi:type="dcterms:W3CDTF">2026-09-01T02:24:38.474Z</dcterms:modified>
</cp:coreProperties>
</file>

<file path=docProps/custom.xml><?xml version="1.0" encoding="utf-8"?>
<Properties xmlns="http://schemas.openxmlformats.org/officeDocument/2006/custom-properties" xmlns:vt="http://schemas.openxmlformats.org/officeDocument/2006/docPropsVTypes"/>
</file>