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E549" w14:textId="77777777" w:rsidR="0003309E" w:rsidRDefault="0003309E" w:rsidP="0003309E"/>
    <w:p w14:paraId="6CADF42A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E694E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AAAA403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F62D64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5CE694E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AAAA403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F62D64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87CD6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3E1EC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2EB0A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3C992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3CCC29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50F42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DDACD26" w14:textId="77777777" w:rsidTr="00C5122E">
        <w:tc>
          <w:tcPr>
            <w:tcW w:w="9639" w:type="dxa"/>
            <w:vAlign w:val="center"/>
          </w:tcPr>
          <w:p w14:paraId="49B2DD26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RPr="002B7803" w14:paraId="723CF681" w14:textId="77777777" w:rsidTr="00C5122E">
        <w:tc>
          <w:tcPr>
            <w:tcW w:w="9639" w:type="dxa"/>
            <w:shd w:val="clear" w:color="auto" w:fill="D9E2F3" w:themeFill="accent1" w:themeFillTint="33"/>
            <w:vAlign w:val="center"/>
          </w:tcPr>
          <w:p w14:paraId="7DFD1C8B" w14:textId="77777777" w:rsidR="0003309E" w:rsidRPr="002B7803" w:rsidRDefault="0003309E" w:rsidP="00585A13">
            <w:pPr>
              <w:pStyle w:val="Piedepgina"/>
              <w:jc w:val="both"/>
              <w:rPr>
                <w:rFonts w:cstheme="minorHAnsi"/>
                <w:color w:val="1F3864" w:themeColor="accent1" w:themeShade="80"/>
              </w:rPr>
            </w:pPr>
            <w:r w:rsidRPr="002B7803">
              <w:rPr>
                <w:rFonts w:eastAsia="Arial Narrow" w:cstheme="minorHAnsi"/>
                <w:color w:val="1F3864" w:themeColor="accent1" w:themeShade="80"/>
                <w:sz w:val="18"/>
              </w:rPr>
              <w:t xml:space="preserve">A continuación, encontrarás distintos campos que deberás completar con la información solicitada. 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00"/>
      </w:tblGrid>
      <w:tr w:rsidR="001C6FC3" w:rsidRPr="002B7803" w14:paraId="5F31C548" w14:textId="77777777">
        <w:tc>
          <w:tcPr>
            <w:tcW w:w="2520" w:type="dxa"/>
          </w:tcPr>
          <w:p w14:paraId="27C9B65D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Resumen de avance proyecto APT</w:t>
            </w:r>
          </w:p>
        </w:tc>
        <w:tc>
          <w:tcPr>
            <w:tcW w:w="7200" w:type="dxa"/>
          </w:tcPr>
          <w:p w14:paraId="0065DF3D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7"/>
              </w:rPr>
              <w:t xml:space="preserve">El proyecto APT grupal Signy es desarrollado por Fernanda Poblete, Catalina Gutiérrez, Benjamín Vallejos y Michael Ibáñez. Durante la Fase 2 avanzamos desde la definición y planificación inicial hacia la construcción e integración del prototipo móvil para el aprendizaje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gamificado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de Lengua de Señas Chilena (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LSCh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). Se consolidó la arquitectura basada en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Ionic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/Angular y Capacitor para la aplicación móvil,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para autenticación, PostgreSQL, almacenamiento y funciones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backend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y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Hands como componente de visión computacional. A nivel funcional se trabajó en autenticación, recuperación de contraseña y 2FA, niveles y subniveles, flujo de lección con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flashcards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emparejamiento, quiz y repaso, texto a voz, progreso, vidas, regeneración, racha, experiencia, perfil, funciones sociales, administración de contenido, caché multimedia,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onboarding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y notificaciones. También se integró el reconocimiento de señas con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dentro de la práctica de la lección (motor de comparación DTW, versión 3 del 04/10/2026) y se construyó un pipeline de aprendizaje automático para entrenar un clasificador propio. En gestión se priorizó un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Product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Backlog de 20 historias de usuario, se reorganizó la planificación en 5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y 5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y se formalizó la colaboración no monetaria con DIDECO Huechuraba para facilitar el contacto con personas sordas. Al 8 de octubre de 2026 se completaron 19 de las 20 historias de usuario y 10 de los 11 entregables. La validación con usuarios, la validación lingüística y el entrenamiento del clasificador con muestras reales continúan en el Sprint 5.</w:t>
            </w:r>
          </w:p>
        </w:tc>
      </w:tr>
      <w:tr w:rsidR="001C6FC3" w:rsidRPr="002B7803" w14:paraId="5381762A" w14:textId="77777777">
        <w:tc>
          <w:tcPr>
            <w:tcW w:w="2520" w:type="dxa"/>
          </w:tcPr>
          <w:p w14:paraId="136A35C0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Objetivos</w:t>
            </w:r>
          </w:p>
        </w:tc>
        <w:tc>
          <w:tcPr>
            <w:tcW w:w="7200" w:type="dxa"/>
          </w:tcPr>
          <w:p w14:paraId="6C9CB966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7"/>
              </w:rPr>
              <w:t xml:space="preserve">Objetivo general ajustado: Diseñar, gestionar y desarrollar un prototipo funcional de Signy, una aplicación móvil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gamificada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para apoyar el aprendizaje progresivo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LSCh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integrando contenidos interactivos, seguimiento del progreso y práctica mediante cámara, utilizando Scrum y tecnologías móviles,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cloud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y visión computacional.</w:t>
            </w:r>
            <w:r w:rsidRPr="002B7803">
              <w:rPr>
                <w:rFonts w:eastAsia="Arial Narrow" w:cstheme="minorHAnsi"/>
                <w:sz w:val="17"/>
              </w:rPr>
              <w:br/>
            </w:r>
            <w:r w:rsidRPr="002B7803">
              <w:rPr>
                <w:rFonts w:eastAsia="Arial Narrow" w:cstheme="minorHAnsi"/>
                <w:sz w:val="17"/>
              </w:rPr>
              <w:br/>
              <w:t xml:space="preserve">Objetivos específicos: 1) levantar y priorizar requerimientos e historias de usuario; 2) implementar autenticación, perfiles, niveles/subniveles y persistencia; 3) desarrollar el flujo de aprendizaje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gamificado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; 4) integrar cámara y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Hands; 5) ejecutar pruebas y preparar validación con usuarios/referentes; y 6) gestionar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>, riesgos, alcance, evidencias y mejora continua.</w:t>
            </w:r>
          </w:p>
        </w:tc>
      </w:tr>
      <w:tr w:rsidR="001C6FC3" w:rsidRPr="002B7803" w14:paraId="54D2D6E1" w14:textId="77777777">
        <w:tc>
          <w:tcPr>
            <w:tcW w:w="2520" w:type="dxa"/>
          </w:tcPr>
          <w:p w14:paraId="289F09B1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Metodología</w:t>
            </w:r>
          </w:p>
        </w:tc>
        <w:tc>
          <w:tcPr>
            <w:tcW w:w="7200" w:type="dxa"/>
          </w:tcPr>
          <w:p w14:paraId="78439C5F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7"/>
              </w:rPr>
              <w:t xml:space="preserve">Se mantiene Scrum como marco principal, ajustado a 20 historias de usuario, 5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y 5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: Sprint 1 (base, seguridad y datos), Sprint 2 (aprendizaje principal), Sprint 3 (experiencia, comunidad y administración), Sprint 4 (integración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) y Sprint 5 (validación, personalización y cierre). Cada iteración considera planificación, seguimiento del tablero, revisión, impedimentos y retrospectiva. GitHub se utiliza para versionado;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para servicios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backend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; y criterios de aceptación/casos de prueba para calidad. El ajuste metodológico principal fue separar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de la validación con usuarios y concentrar la fase móvil en Android para controlar alcance y riesgos.</w:t>
            </w:r>
          </w:p>
        </w:tc>
      </w:tr>
      <w:tr w:rsidR="001C6FC3" w:rsidRPr="002B7803" w14:paraId="044398D0" w14:textId="77777777">
        <w:tc>
          <w:tcPr>
            <w:tcW w:w="2520" w:type="dxa"/>
          </w:tcPr>
          <w:p w14:paraId="378A650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Evidencias de avance</w:t>
            </w:r>
          </w:p>
        </w:tc>
        <w:tc>
          <w:tcPr>
            <w:tcW w:w="7200" w:type="dxa"/>
          </w:tcPr>
          <w:p w14:paraId="5351CD73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7"/>
              </w:rPr>
              <w:t xml:space="preserve">Las evidencias de avance incluyen el repositorio GitHub (https://github.com/RatalinaPrograma/Proyecto-Senias), historial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commits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prototipo funcional,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Product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Backlog, planificación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>/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>, modelo de datos PostgreSQL/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documentación de requisitos y arquitectura, diagramas de reconocimiento, capturas de pantallas, panel de administración, registros de autenticación/progreso/gamificación, pruebas de caché y notificaciones, reconocimiento de señas con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 integrado en la lección, casos de prueba, gestión de defectos y documentación de gestión. Además, el 8 de octubre de 2026 ejecutamos 607 pruebas unitarias de la aplicación (80,5 % de cobertura de sentencias) y 34 pruebas del pipeline de aprendizaje automático, todas aprobadas, y el almacenamiento de datos quedó respaldado por </w:t>
            </w:r>
            <w:r w:rsidRPr="002B7803">
              <w:rPr>
                <w:rFonts w:eastAsia="Arial Narrow" w:cstheme="minorHAnsi"/>
                <w:sz w:val="17"/>
              </w:rPr>
              <w:lastRenderedPageBreak/>
              <w:t xml:space="preserve">nueve migraciones versionadas de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. El detalle, con la trazabilidad entre historias de usuario y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commits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 xml:space="preserve">, está en el informe técnico (sección «Avance del Proyecto APT – Fase 2» y Anexo A). Estas evidencias permiten comprobar tanto el avance técnico como la gestión del proyecto. La calidad se resguarda mediante control de versiones, criterios de aceptación, RLS/seguridad en </w:t>
            </w:r>
            <w:proofErr w:type="spellStart"/>
            <w:r w:rsidRPr="002B7803">
              <w:rPr>
                <w:rFonts w:eastAsia="Arial Narrow" w:cstheme="minorHAnsi"/>
                <w:sz w:val="17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7"/>
              </w:rPr>
              <w:t>, pruebas funcionales, revisión de integraciones y separación entre validación técnica y validación lingüística.</w:t>
            </w:r>
          </w:p>
        </w:tc>
      </w:tr>
    </w:tbl>
    <w:p w14:paraId="304A037C" w14:textId="77777777" w:rsidR="001C6FC3" w:rsidRPr="002B7803" w:rsidRDefault="00000000">
      <w:pPr>
        <w:rPr>
          <w:rFonts w:cstheme="minorHAnsi"/>
        </w:rPr>
      </w:pPr>
      <w:r w:rsidRPr="002B7803">
        <w:rPr>
          <w:rFonts w:cstheme="minorHAnsi"/>
        </w:rPr>
        <w:lastRenderedPageBreak/>
        <w:br w:type="page"/>
      </w:r>
    </w:p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38"/>
        <w:gridCol w:w="1440"/>
        <w:gridCol w:w="936"/>
        <w:gridCol w:w="1555"/>
        <w:gridCol w:w="1440"/>
        <w:gridCol w:w="1036"/>
        <w:gridCol w:w="808"/>
        <w:gridCol w:w="228"/>
      </w:tblGrid>
      <w:tr w:rsidR="001C6FC3" w:rsidRPr="002B7803" w14:paraId="67AF1043" w14:textId="77777777">
        <w:trPr>
          <w:gridAfter w:val="1"/>
          <w:wAfter w:w="228" w:type="dxa"/>
        </w:trPr>
        <w:tc>
          <w:tcPr>
            <w:tcW w:w="9720" w:type="dxa"/>
            <w:gridSpan w:val="8"/>
          </w:tcPr>
          <w:p w14:paraId="22746E10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b/>
                <w:sz w:val="24"/>
              </w:rPr>
              <w:lastRenderedPageBreak/>
              <w:t>2. Monitoreo del Plan de Trabajo</w:t>
            </w:r>
          </w:p>
        </w:tc>
      </w:tr>
      <w:tr w:rsidR="001C6FC3" w:rsidRPr="002B7803" w14:paraId="705A908D" w14:textId="77777777">
        <w:trPr>
          <w:gridAfter w:val="1"/>
          <w:wAfter w:w="228" w:type="dxa"/>
        </w:trPr>
        <w:tc>
          <w:tcPr>
            <w:tcW w:w="9720" w:type="dxa"/>
            <w:gridSpan w:val="8"/>
            <w:shd w:val="clear" w:color="auto" w:fill="D9E2F3"/>
          </w:tcPr>
          <w:p w14:paraId="420FB9E0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Examina cuidadosamente el plan de trabajo, enfocándote especialmente en la columna de estado de avance y ajustes.</w:t>
            </w:r>
          </w:p>
        </w:tc>
      </w:tr>
      <w:tr w:rsidR="001C6FC3" w:rsidRPr="002B7803" w14:paraId="09D17FFD" w14:textId="77777777">
        <w:tc>
          <w:tcPr>
            <w:tcW w:w="9948" w:type="dxa"/>
            <w:gridSpan w:val="9"/>
          </w:tcPr>
          <w:p w14:paraId="5D686AAE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6"/>
              </w:rPr>
              <w:t>Plan de Trabajo</w:t>
            </w:r>
          </w:p>
        </w:tc>
      </w:tr>
      <w:tr w:rsidR="001C6FC3" w:rsidRPr="002B7803" w14:paraId="5DF13EDB" w14:textId="77777777">
        <w:tc>
          <w:tcPr>
            <w:tcW w:w="1267" w:type="dxa"/>
          </w:tcPr>
          <w:p w14:paraId="4527BA2B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Competencia o unidades de competencias</w:t>
            </w:r>
          </w:p>
        </w:tc>
        <w:tc>
          <w:tcPr>
            <w:tcW w:w="1238" w:type="dxa"/>
          </w:tcPr>
          <w:p w14:paraId="201DD25F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Actividades</w:t>
            </w:r>
          </w:p>
        </w:tc>
        <w:tc>
          <w:tcPr>
            <w:tcW w:w="1440" w:type="dxa"/>
          </w:tcPr>
          <w:p w14:paraId="331C5CAE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Recursos</w:t>
            </w:r>
          </w:p>
        </w:tc>
        <w:tc>
          <w:tcPr>
            <w:tcW w:w="936" w:type="dxa"/>
          </w:tcPr>
          <w:p w14:paraId="621C54B4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Duración</w:t>
            </w:r>
          </w:p>
        </w:tc>
        <w:tc>
          <w:tcPr>
            <w:tcW w:w="1555" w:type="dxa"/>
          </w:tcPr>
          <w:p w14:paraId="73EA60E4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Responsable</w:t>
            </w:r>
          </w:p>
        </w:tc>
        <w:tc>
          <w:tcPr>
            <w:tcW w:w="1440" w:type="dxa"/>
          </w:tcPr>
          <w:p w14:paraId="0194136D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Observaciones</w:t>
            </w:r>
          </w:p>
        </w:tc>
        <w:tc>
          <w:tcPr>
            <w:tcW w:w="1036" w:type="dxa"/>
          </w:tcPr>
          <w:p w14:paraId="28B9F52C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Estado</w:t>
            </w:r>
          </w:p>
        </w:tc>
        <w:tc>
          <w:tcPr>
            <w:tcW w:w="1036" w:type="dxa"/>
            <w:gridSpan w:val="2"/>
          </w:tcPr>
          <w:p w14:paraId="00FF51C9" w14:textId="77777777" w:rsidR="001C6FC3" w:rsidRPr="002B7803" w:rsidRDefault="00000000">
            <w:pPr>
              <w:spacing w:after="40" w:line="240" w:lineRule="auto"/>
              <w:jc w:val="center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4"/>
              </w:rPr>
              <w:t>Ajustes</w:t>
            </w:r>
          </w:p>
        </w:tc>
      </w:tr>
      <w:tr w:rsidR="001C6FC3" w:rsidRPr="002B7803" w14:paraId="3C6F8337" w14:textId="77777777">
        <w:tc>
          <w:tcPr>
            <w:tcW w:w="1267" w:type="dxa"/>
          </w:tcPr>
          <w:p w14:paraId="0B054DEA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Análisis y gestión de requerimientos TI</w:t>
            </w:r>
          </w:p>
        </w:tc>
        <w:tc>
          <w:tcPr>
            <w:tcW w:w="1238" w:type="dxa"/>
          </w:tcPr>
          <w:p w14:paraId="658AB204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Gestión de requerimientos y alcance</w:t>
            </w:r>
          </w:p>
        </w:tc>
        <w:tc>
          <w:tcPr>
            <w:tcW w:w="1440" w:type="dxa"/>
          </w:tcPr>
          <w:p w14:paraId="14DC438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Backlog, historias de usuario, documentación y GitHub.</w:t>
            </w:r>
          </w:p>
        </w:tc>
        <w:tc>
          <w:tcPr>
            <w:tcW w:w="936" w:type="dxa"/>
          </w:tcPr>
          <w:p w14:paraId="611695F6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2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sem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  <w:tc>
          <w:tcPr>
            <w:tcW w:w="1555" w:type="dxa"/>
          </w:tcPr>
          <w:p w14:paraId="3A83E000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Fernanda Poblete; apoyo del equipo.</w:t>
            </w:r>
          </w:p>
        </w:tc>
        <w:tc>
          <w:tcPr>
            <w:tcW w:w="1440" w:type="dxa"/>
          </w:tcPr>
          <w:p w14:paraId="70352D79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Problema claro; riesgo de aumento de alcance.</w:t>
            </w:r>
          </w:p>
        </w:tc>
        <w:tc>
          <w:tcPr>
            <w:tcW w:w="1036" w:type="dxa"/>
          </w:tcPr>
          <w:p w14:paraId="431E741E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Completado</w:t>
            </w:r>
          </w:p>
        </w:tc>
        <w:tc>
          <w:tcPr>
            <w:tcW w:w="1036" w:type="dxa"/>
            <w:gridSpan w:val="2"/>
          </w:tcPr>
          <w:p w14:paraId="025971CD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Backlog priorizado en 20 HU.</w:t>
            </w:r>
          </w:p>
        </w:tc>
      </w:tr>
      <w:tr w:rsidR="001C6FC3" w:rsidRPr="002B7803" w14:paraId="226D5F2B" w14:textId="77777777">
        <w:tc>
          <w:tcPr>
            <w:tcW w:w="1267" w:type="dxa"/>
          </w:tcPr>
          <w:p w14:paraId="1D09A23D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Planificación de proyectos y metodologías ágiles</w:t>
            </w:r>
          </w:p>
        </w:tc>
        <w:tc>
          <w:tcPr>
            <w:tcW w:w="1238" w:type="dxa"/>
          </w:tcPr>
          <w:p w14:paraId="15A1ACB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Planificación de Backlog,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y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Sprints</w:t>
            </w:r>
            <w:proofErr w:type="spellEnd"/>
          </w:p>
        </w:tc>
        <w:tc>
          <w:tcPr>
            <w:tcW w:w="1440" w:type="dxa"/>
          </w:tcPr>
          <w:p w14:paraId="766AD46B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Tablero Scrum, GitHub, criterios de aceptación.</w:t>
            </w:r>
          </w:p>
        </w:tc>
        <w:tc>
          <w:tcPr>
            <w:tcW w:w="936" w:type="dxa"/>
          </w:tcPr>
          <w:p w14:paraId="7B641011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2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sem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  <w:tc>
          <w:tcPr>
            <w:tcW w:w="1555" w:type="dxa"/>
          </w:tcPr>
          <w:p w14:paraId="48C95E7A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Fernanda Poblete y Catalina Gutiérrez.</w:t>
            </w:r>
          </w:p>
        </w:tc>
        <w:tc>
          <w:tcPr>
            <w:tcW w:w="1440" w:type="dxa"/>
          </w:tcPr>
          <w:p w14:paraId="703A435C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proofErr w:type="spellStart"/>
            <w:r w:rsidRPr="002B7803">
              <w:rPr>
                <w:rFonts w:eastAsia="Arial Narrow" w:cstheme="minorHAnsi"/>
                <w:sz w:val="13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obligó a replanificar.</w:t>
            </w:r>
          </w:p>
        </w:tc>
        <w:tc>
          <w:tcPr>
            <w:tcW w:w="1036" w:type="dxa"/>
          </w:tcPr>
          <w:p w14:paraId="063726D9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Ajustada / completada</w:t>
            </w:r>
          </w:p>
        </w:tc>
        <w:tc>
          <w:tcPr>
            <w:tcW w:w="1036" w:type="dxa"/>
            <w:gridSpan w:val="2"/>
          </w:tcPr>
          <w:p w14:paraId="0CDA0137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5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y 5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</w:tr>
      <w:tr w:rsidR="001C6FC3" w:rsidRPr="002B7803" w14:paraId="36AA640B" w14:textId="77777777">
        <w:tc>
          <w:tcPr>
            <w:tcW w:w="1267" w:type="dxa"/>
          </w:tcPr>
          <w:p w14:paraId="58E8B356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Gestión y seguimiento de proyectos Scrum</w:t>
            </w:r>
          </w:p>
        </w:tc>
        <w:tc>
          <w:tcPr>
            <w:tcW w:w="1238" w:type="dxa"/>
          </w:tcPr>
          <w:p w14:paraId="7234C55A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Ejecución y seguimiento de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Sprints</w:t>
            </w:r>
            <w:proofErr w:type="spellEnd"/>
          </w:p>
        </w:tc>
        <w:tc>
          <w:tcPr>
            <w:tcW w:w="1440" w:type="dxa"/>
          </w:tcPr>
          <w:p w14:paraId="6D84091A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proofErr w:type="spellStart"/>
            <w:r w:rsidRPr="002B7803">
              <w:rPr>
                <w:rFonts w:eastAsia="Arial Narrow" w:cstheme="minorHAnsi"/>
                <w:sz w:val="13"/>
              </w:rPr>
              <w:t>Ionic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/Angular,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, GitHub y Android Studio.</w:t>
            </w:r>
          </w:p>
        </w:tc>
        <w:tc>
          <w:tcPr>
            <w:tcW w:w="936" w:type="dxa"/>
          </w:tcPr>
          <w:p w14:paraId="7D5E0A93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8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sem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  <w:tc>
          <w:tcPr>
            <w:tcW w:w="1555" w:type="dxa"/>
          </w:tcPr>
          <w:p w14:paraId="1BC8AB68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Catalina; Benjamín; Michael. PO: Fernanda.</w:t>
            </w:r>
          </w:p>
        </w:tc>
        <w:tc>
          <w:tcPr>
            <w:tcW w:w="1440" w:type="dxa"/>
          </w:tcPr>
          <w:p w14:paraId="7C646DF3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Retrabajo por integraciones y compatibilidad.</w:t>
            </w:r>
          </w:p>
        </w:tc>
        <w:tc>
          <w:tcPr>
            <w:tcW w:w="1036" w:type="dxa"/>
          </w:tcPr>
          <w:p w14:paraId="33DAF3D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En curso avanzado</w:t>
            </w:r>
          </w:p>
        </w:tc>
        <w:tc>
          <w:tcPr>
            <w:tcW w:w="1036" w:type="dxa"/>
            <w:gridSpan w:val="2"/>
          </w:tcPr>
          <w:p w14:paraId="71C89288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Prioridad a incrementos funcionales.</w:t>
            </w:r>
          </w:p>
        </w:tc>
      </w:tr>
      <w:tr w:rsidR="001C6FC3" w:rsidRPr="002B7803" w14:paraId="2AEF9F6E" w14:textId="77777777">
        <w:tc>
          <w:tcPr>
            <w:tcW w:w="1267" w:type="dxa"/>
          </w:tcPr>
          <w:p w14:paraId="41CCBE8E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Gestión de calidad, riesgos y mejora continua</w:t>
            </w:r>
          </w:p>
        </w:tc>
        <w:tc>
          <w:tcPr>
            <w:tcW w:w="1238" w:type="dxa"/>
          </w:tcPr>
          <w:p w14:paraId="66B72F24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Pruebas,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y validación</w:t>
            </w:r>
          </w:p>
        </w:tc>
        <w:tc>
          <w:tcPr>
            <w:tcW w:w="1440" w:type="dxa"/>
          </w:tcPr>
          <w:p w14:paraId="1C9864F4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Casos de prueba, cámara,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y Android.</w:t>
            </w:r>
          </w:p>
        </w:tc>
        <w:tc>
          <w:tcPr>
            <w:tcW w:w="936" w:type="dxa"/>
          </w:tcPr>
          <w:p w14:paraId="1D65953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3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sem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  <w:tc>
          <w:tcPr>
            <w:tcW w:w="1555" w:type="dxa"/>
          </w:tcPr>
          <w:p w14:paraId="5D196D9D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Michael + Dev Team; Fernanda coordina validación.</w:t>
            </w:r>
          </w:p>
        </w:tc>
        <w:tc>
          <w:tcPr>
            <w:tcW w:w="1440" w:type="dxa"/>
          </w:tcPr>
          <w:p w14:paraId="338F00B2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proofErr w:type="spellStart"/>
            <w:r w:rsidRPr="002B7803">
              <w:rPr>
                <w:rFonts w:eastAsia="Arial Narrow" w:cstheme="minorHAnsi"/>
                <w:sz w:val="13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integrado en la lección (motor v3); 641 pruebas automatizadas aprobadas.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Landmarks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no equivalen a validación lingüística.</w:t>
            </w:r>
          </w:p>
        </w:tc>
        <w:tc>
          <w:tcPr>
            <w:tcW w:w="1036" w:type="dxa"/>
          </w:tcPr>
          <w:p w14:paraId="101A6C48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proofErr w:type="spellStart"/>
            <w:r w:rsidRPr="002B7803">
              <w:rPr>
                <w:rFonts w:eastAsia="Arial Narrow" w:cstheme="minorHAnsi"/>
                <w:sz w:val="13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 xml:space="preserve"> completado; validación en curso</w:t>
            </w:r>
          </w:p>
        </w:tc>
        <w:tc>
          <w:tcPr>
            <w:tcW w:w="1036" w:type="dxa"/>
            <w:gridSpan w:val="2"/>
          </w:tcPr>
          <w:p w14:paraId="60B8C1CC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Separar validación técnica/lingüística; foco Android.</w:t>
            </w:r>
          </w:p>
        </w:tc>
      </w:tr>
      <w:tr w:rsidR="001C6FC3" w:rsidRPr="002B7803" w14:paraId="1E4A0853" w14:textId="77777777">
        <w:tc>
          <w:tcPr>
            <w:tcW w:w="1267" w:type="dxa"/>
          </w:tcPr>
          <w:p w14:paraId="45C3FD27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Cierre, evaluación y documentación TI</w:t>
            </w:r>
          </w:p>
        </w:tc>
        <w:tc>
          <w:tcPr>
            <w:tcW w:w="1238" w:type="dxa"/>
          </w:tcPr>
          <w:p w14:paraId="0AD391DF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Consolidación, documentación y cierre</w:t>
            </w:r>
          </w:p>
        </w:tc>
        <w:tc>
          <w:tcPr>
            <w:tcW w:w="1440" w:type="dxa"/>
          </w:tcPr>
          <w:p w14:paraId="718FBD2C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Informe, repo, evidencias, matrices, pruebas y prototipo.</w:t>
            </w:r>
          </w:p>
        </w:tc>
        <w:tc>
          <w:tcPr>
            <w:tcW w:w="936" w:type="dxa"/>
          </w:tcPr>
          <w:p w14:paraId="325944C9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 xml:space="preserve">3 </w:t>
            </w:r>
            <w:proofErr w:type="spellStart"/>
            <w:r w:rsidRPr="002B7803">
              <w:rPr>
                <w:rFonts w:eastAsia="Arial Narrow" w:cstheme="minorHAnsi"/>
                <w:sz w:val="13"/>
              </w:rPr>
              <w:t>sem</w:t>
            </w:r>
            <w:proofErr w:type="spellEnd"/>
            <w:r w:rsidRPr="002B7803">
              <w:rPr>
                <w:rFonts w:eastAsia="Arial Narrow" w:cstheme="minorHAnsi"/>
                <w:sz w:val="13"/>
              </w:rPr>
              <w:t>.</w:t>
            </w:r>
          </w:p>
        </w:tc>
        <w:tc>
          <w:tcPr>
            <w:tcW w:w="1555" w:type="dxa"/>
          </w:tcPr>
          <w:p w14:paraId="25B099FB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Fernanda y Catalina; apoyo de Benjamín y Michael.</w:t>
            </w:r>
          </w:p>
        </w:tc>
        <w:tc>
          <w:tcPr>
            <w:tcW w:w="1440" w:type="dxa"/>
          </w:tcPr>
          <w:p w14:paraId="030FE630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Cierre sujeto a validaciones pendientes.</w:t>
            </w:r>
          </w:p>
        </w:tc>
        <w:tc>
          <w:tcPr>
            <w:tcW w:w="1036" w:type="dxa"/>
          </w:tcPr>
          <w:p w14:paraId="13FE752A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En curso / planificado</w:t>
            </w:r>
          </w:p>
        </w:tc>
        <w:tc>
          <w:tcPr>
            <w:tcW w:w="1036" w:type="dxa"/>
            <w:gridSpan w:val="2"/>
          </w:tcPr>
          <w:p w14:paraId="23E188CE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3"/>
              </w:rPr>
              <w:t>iOS/publicación/validación total quedan a futuro.</w:t>
            </w:r>
          </w:p>
        </w:tc>
      </w:tr>
    </w:tbl>
    <w:p w14:paraId="192E288E" w14:textId="77777777" w:rsidR="001C6FC3" w:rsidRPr="002B7803" w:rsidRDefault="00000000">
      <w:pPr>
        <w:rPr>
          <w:rFonts w:cstheme="minorHAnsi"/>
        </w:rPr>
      </w:pPr>
      <w:r w:rsidRPr="002B7803">
        <w:rPr>
          <w:rFonts w:cstheme="minorHAnsi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1C6FC3" w:rsidRPr="002B7803" w14:paraId="31DC3515" w14:textId="77777777">
        <w:tc>
          <w:tcPr>
            <w:tcW w:w="9720" w:type="dxa"/>
          </w:tcPr>
          <w:p w14:paraId="1AD67F3E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b/>
                <w:sz w:val="24"/>
              </w:rPr>
              <w:lastRenderedPageBreak/>
              <w:t>3. Ajustes a partir del monitoreo</w:t>
            </w:r>
          </w:p>
        </w:tc>
      </w:tr>
      <w:tr w:rsidR="001C6FC3" w:rsidRPr="002B7803" w14:paraId="10BE5093" w14:textId="77777777">
        <w:tc>
          <w:tcPr>
            <w:tcW w:w="9720" w:type="dxa"/>
            <w:shd w:val="clear" w:color="auto" w:fill="D9E2F3"/>
          </w:tcPr>
          <w:p w14:paraId="67ED2C03" w14:textId="77777777" w:rsidR="001C6FC3" w:rsidRPr="002B7803" w:rsidRDefault="00000000">
            <w:pPr>
              <w:spacing w:after="40" w:line="240" w:lineRule="auto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>Analizamos facilitadores, obstáculos y ajustes aplicados al plan para mantener el cumplimiento de los objetivos.</w:t>
            </w:r>
          </w:p>
        </w:tc>
      </w:tr>
      <w:tr w:rsidR="001C6FC3" w:rsidRPr="002B7803" w14:paraId="76B3B696" w14:textId="77777777">
        <w:tc>
          <w:tcPr>
            <w:tcW w:w="9720" w:type="dxa"/>
          </w:tcPr>
          <w:p w14:paraId="7025D6F0" w14:textId="77777777" w:rsidR="001C6FC3" w:rsidRPr="002B7803" w:rsidRDefault="00000000">
            <w:pPr>
              <w:spacing w:after="60"/>
              <w:rPr>
                <w:rFonts w:cstheme="minorHAnsi"/>
              </w:rPr>
            </w:pPr>
            <w:r w:rsidRPr="002B7803">
              <w:rPr>
                <w:rFonts w:eastAsia="Arial Narrow" w:cstheme="minorHAnsi"/>
                <w:b/>
                <w:sz w:val="18"/>
              </w:rPr>
              <w:t xml:space="preserve">Factores que han facilitado y/o dificultado el desarrollo de nuestro plan de trabajo: </w:t>
            </w:r>
            <w:r w:rsidRPr="002B7803">
              <w:rPr>
                <w:rFonts w:eastAsia="Arial Narrow" w:cstheme="minorHAnsi"/>
                <w:sz w:val="18"/>
              </w:rPr>
              <w:t xml:space="preserve">Entre los principales facilitadores destacamos la definición previa del problema y del alcance, la complementariedad de los cuatro integrantes, Scrum para ordenar prioridades, GitHub para trazabilidad y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para concentrar autenticación, datos, almacenamiento y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. La colaboración de DIDECO Huechuraba también facilita la preparación de pruebas con personas sordas. Las principales dificultades fueron el crecimiento del alcance, integraciones entre módulos, compatibilidad Android, recursos multimedia, complejidad de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y dependencia de validación externa. Para abordarlas priorizamos el MVP, reorganizamos el backlog, dividimos el trabajo en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más acotados, registramos impedimentos y separamos integración técnica de validación lingüística.</w:t>
            </w:r>
          </w:p>
        </w:tc>
      </w:tr>
      <w:tr w:rsidR="001C6FC3" w:rsidRPr="002B7803" w14:paraId="61E0338F" w14:textId="77777777">
        <w:tc>
          <w:tcPr>
            <w:tcW w:w="9720" w:type="dxa"/>
          </w:tcPr>
          <w:p w14:paraId="67708D01" w14:textId="77777777" w:rsidR="001C6FC3" w:rsidRPr="002B7803" w:rsidRDefault="00000000">
            <w:pPr>
              <w:spacing w:after="60"/>
              <w:rPr>
                <w:rFonts w:cstheme="minorHAnsi"/>
              </w:rPr>
            </w:pPr>
            <w:r w:rsidRPr="002B7803">
              <w:rPr>
                <w:rFonts w:eastAsia="Arial Narrow" w:cstheme="minorHAnsi"/>
                <w:b/>
                <w:sz w:val="18"/>
              </w:rPr>
              <w:t xml:space="preserve">Actividades ajustadas o eliminadas: </w:t>
            </w:r>
            <w:r w:rsidRPr="002B7803">
              <w:rPr>
                <w:rFonts w:eastAsia="Arial Narrow" w:cstheme="minorHAnsi"/>
                <w:sz w:val="18"/>
              </w:rPr>
              <w:t xml:space="preserve">El plan requirió ajustes. Se consolidó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como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gestionado en lugar de mantener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NodeJS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independiente como núcleo; se reorganizó el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Backlog en 20 historias; se definieron 5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y 5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quedó separado de validación/cierre; se limitó la validación móvil de esta fase a Android; y DIDECO Huechuraba se incorporó como colaborador institucional no monetario. No se eliminó el objetivo central de aprendizaje de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ni la visión computacional. Publicación oficial, iOS y validación lingüística completa del catálogo se consideran continuidad futura para no comprometer la calidad dentro del tiempo académico.</w:t>
            </w:r>
          </w:p>
          <w:p w14:paraId="63DE4A95" w14:textId="77777777" w:rsidR="001C6FC3" w:rsidRPr="002B7803" w:rsidRDefault="00000000">
            <w:pPr>
              <w:spacing w:after="60"/>
              <w:rPr>
                <w:rFonts w:cstheme="minorHAnsi"/>
              </w:rPr>
            </w:pPr>
            <w:r w:rsidRPr="002B7803">
              <w:rPr>
                <w:rFonts w:eastAsia="Arial Narrow" w:cstheme="minorHAnsi"/>
                <w:sz w:val="18"/>
              </w:rPr>
              <w:t xml:space="preserve">Estos ajustes también responden a la retroalimentación docente de la Fase 1, donde los indicadores de relevancia, factibilidad, objetivos y evidencias quedaron en nivel «Logrado»: reformulamos los objetivos como resultados observables, justificamos la factibilidad con restricciones, alcance Android y tres escenarios de presupuesto, y asociamos cada evidencia a lo que demuestra y dónde verificarla. Por último, adelantamos los logros e insignias (HU-19) al Sprint 3 por su bajo esfuerzo y reemplazamos la heurística de píxeles de la cámara por el motor de reconocimiento con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>.</w:t>
            </w:r>
          </w:p>
        </w:tc>
      </w:tr>
      <w:tr w:rsidR="001C6FC3" w:rsidRPr="002B7803" w14:paraId="7939A8A8" w14:textId="77777777">
        <w:tc>
          <w:tcPr>
            <w:tcW w:w="9720" w:type="dxa"/>
          </w:tcPr>
          <w:p w14:paraId="7126D155" w14:textId="77777777" w:rsidR="001C6FC3" w:rsidRPr="002B7803" w:rsidRDefault="00000000">
            <w:pPr>
              <w:spacing w:after="60"/>
              <w:rPr>
                <w:rFonts w:cstheme="minorHAnsi"/>
              </w:rPr>
            </w:pPr>
            <w:r w:rsidRPr="002B7803">
              <w:rPr>
                <w:rFonts w:eastAsia="Arial Narrow" w:cstheme="minorHAnsi"/>
                <w:b/>
                <w:sz w:val="18"/>
              </w:rPr>
              <w:t xml:space="preserve">Actividades que no hemos iniciado o están retrasadas: </w:t>
            </w:r>
            <w:r w:rsidRPr="002B7803">
              <w:rPr>
                <w:rFonts w:eastAsia="Arial Narrow" w:cstheme="minorHAnsi"/>
                <w:sz w:val="18"/>
              </w:rPr>
              <w:t xml:space="preserve">Las actividades con mayor dependencia o retraso son la validación con personas sordas/usuarios representativos y el entrenamiento del clasificador con datos reales. El reconocimiento con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 ya funciona dentro de la lección (motor v3); lo pendiente es grabar entre 10 y 20 muestras por seña de al menos tres personas para entrenar el clasificador, completar el repaso priorizado por fallos (HU-20), ejecutar las pruebas manuales en Android y realizar la validación lingüística con participantes competentes en </w:t>
            </w:r>
            <w:proofErr w:type="spellStart"/>
            <w:r w:rsidRPr="002B7803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2B7803">
              <w:rPr>
                <w:rFonts w:eastAsia="Arial Narrow" w:cstheme="minorHAnsi"/>
                <w:sz w:val="18"/>
              </w:rPr>
              <w:t xml:space="preserve">. Estas tareas se concentran en el Sprint 5, priorizando señas y casos controlados, separando métricas técnicas de conclusiones lingüísticas y utilizando la coordinación con DIDECO Huechuraba. Publicación comercial </w:t>
            </w:r>
            <w:proofErr w:type="gramStart"/>
            <w:r w:rsidRPr="002B7803">
              <w:rPr>
                <w:rFonts w:eastAsia="Arial Narrow" w:cstheme="minorHAnsi"/>
                <w:sz w:val="18"/>
              </w:rPr>
              <w:t>e</w:t>
            </w:r>
            <w:proofErr w:type="gramEnd"/>
            <w:r w:rsidRPr="002B7803">
              <w:rPr>
                <w:rFonts w:eastAsia="Arial Narrow" w:cstheme="minorHAnsi"/>
                <w:sz w:val="18"/>
              </w:rPr>
              <w:t xml:space="preserve"> iOS no se consideran retrasadas: fueron movidas expresamente a alcance futuro.</w:t>
            </w:r>
          </w:p>
        </w:tc>
      </w:tr>
    </w:tbl>
    <w:p w14:paraId="34081BC2" w14:textId="77777777" w:rsidR="005D1C16" w:rsidRPr="002B7803" w:rsidRDefault="005D1C16">
      <w:pPr>
        <w:rPr>
          <w:rFonts w:cstheme="minorHAnsi"/>
        </w:rPr>
      </w:pPr>
    </w:p>
    <w:sectPr w:rsidR="005D1C16" w:rsidRPr="002B780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75C3" w14:textId="77777777" w:rsidR="005D1C16" w:rsidRDefault="005D1C16" w:rsidP="0003309E">
      <w:pPr>
        <w:spacing w:after="0" w:line="240" w:lineRule="auto"/>
      </w:pPr>
      <w:r>
        <w:separator/>
      </w:r>
    </w:p>
  </w:endnote>
  <w:endnote w:type="continuationSeparator" w:id="0">
    <w:p w14:paraId="1D224CEB" w14:textId="77777777" w:rsidR="005D1C16" w:rsidRDefault="005D1C1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ADF9" w14:textId="77777777" w:rsidR="005D1C16" w:rsidRDefault="005D1C16" w:rsidP="0003309E">
      <w:pPr>
        <w:spacing w:after="0" w:line="240" w:lineRule="auto"/>
      </w:pPr>
      <w:r>
        <w:separator/>
      </w:r>
    </w:p>
  </w:footnote>
  <w:footnote w:type="continuationSeparator" w:id="0">
    <w:p w14:paraId="04D804BA" w14:textId="77777777" w:rsidR="005D1C16" w:rsidRDefault="005D1C16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21F24D1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3E19993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0CD8F6A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903CEBE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D43EF0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0903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C6FC3"/>
    <w:rsid w:val="002B7803"/>
    <w:rsid w:val="003608EA"/>
    <w:rsid w:val="00470CE4"/>
    <w:rsid w:val="004B75F6"/>
    <w:rsid w:val="005048C4"/>
    <w:rsid w:val="00521026"/>
    <w:rsid w:val="00545F23"/>
    <w:rsid w:val="00563B43"/>
    <w:rsid w:val="00586C9C"/>
    <w:rsid w:val="005A0A7C"/>
    <w:rsid w:val="005B4D4A"/>
    <w:rsid w:val="005D1C16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3C9B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1462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. VALLEJOS MULLER</cp:lastModifiedBy>
  <cp:revision>5</cp:revision>
  <dcterms:created xsi:type="dcterms:W3CDTF">2022-08-24T18:14:00Z</dcterms:created>
  <dcterms:modified xsi:type="dcterms:W3CDTF">2026-10-08T12:16:00Z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