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 w:eastAsia="Aptos" w:cs="Aptos"/>
          <w:b/>
          <w:color w:val="17365D"/>
          <w:sz w:val="46"/>
        </w:rPr>
        <w:t>Plan de Gestión de Recursos del Proyecto</w:t>
      </w:r>
    </w:p>
    <w:p>
      <w:pPr>
        <w:jc w:val="center"/>
      </w:pPr>
      <w:r>
        <w:rPr>
          <w:rFonts w:ascii="Aptos" w:hAnsi="Aptos" w:eastAsia="Aptos" w:cs="Aptos"/>
          <w:b w:val="0"/>
          <w:color w:val="555555"/>
          <w:sz w:val="22"/>
        </w:rPr>
        <w:t>Signy – Plataforma móvil gamificada para el aprendizaje de Lengua de Señas Chilena (LSCh)</w:t>
      </w:r>
    </w:p>
    <w:p>
      <w:pPr>
        <w:jc w:val="center"/>
      </w:pPr>
      <w:r>
        <w:rPr>
          <w:rFonts w:ascii="Aptos" w:hAnsi="Aptos" w:eastAsia="Aptos" w:cs="Aptos"/>
          <w:b w:val="0"/>
          <w:color w:val="666666"/>
          <w:sz w:val="20"/>
        </w:rPr>
        <w:t>Fecha de preparación: 11/09/2026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rFonts w:ascii="Aptos" w:hAnsi="Aptos" w:eastAsia="Aptos" w:cs="Aptos"/>
                <w:b/>
                <w:sz w:val="18"/>
              </w:rPr>
              <w:t>Nombre del Proyecto</w:t>
            </w:r>
          </w:p>
        </w:tc>
        <w:tc>
          <w:tcPr>
            <w:tcW w:type="dxa" w:w="5112"/>
          </w:tcPr>
          <w:p>
            <w:r>
              <w:rPr>
                <w:rFonts w:ascii="Aptos" w:hAnsi="Aptos" w:eastAsia="Aptos" w:cs="Aptos"/>
                <w:sz w:val="18"/>
              </w:rPr>
              <w:t>Signy – Plataforma móvil gamificada para el aprendizaje de Lengua de Señas Chilena (LSCh)</w:t>
            </w:r>
          </w:p>
        </w:tc>
      </w:tr>
      <w:tr>
        <w:tc>
          <w:tcPr>
            <w:tcW w:type="dxa" w:w="5112"/>
            <w:shd w:fill="D9EAF7"/>
          </w:tcPr>
          <w:p>
            <w:r>
              <w:rPr>
                <w:rFonts w:ascii="Aptos" w:hAnsi="Aptos" w:eastAsia="Aptos" w:cs="Aptos"/>
                <w:b/>
                <w:sz w:val="18"/>
              </w:rPr>
              <w:t>Preparado Por</w:t>
            </w:r>
          </w:p>
        </w:tc>
        <w:tc>
          <w:tcPr>
            <w:tcW w:type="dxa" w:w="5112"/>
          </w:tcPr>
          <w:p>
            <w:r>
              <w:rPr>
                <w:rFonts w:ascii="Aptos" w:hAnsi="Aptos" w:eastAsia="Aptos" w:cs="Aptos"/>
                <w:sz w:val="18"/>
              </w:rPr>
              <w:t>Equipo Signy</w:t>
            </w:r>
          </w:p>
        </w:tc>
      </w:tr>
      <w:tr>
        <w:tc>
          <w:tcPr>
            <w:tcW w:type="dxa" w:w="5112"/>
            <w:shd w:fill="D9EAF7"/>
          </w:tcPr>
          <w:p>
            <w:r>
              <w:rPr>
                <w:rFonts w:ascii="Aptos" w:hAnsi="Aptos" w:eastAsia="Aptos" w:cs="Aptos"/>
                <w:b/>
                <w:sz w:val="18"/>
              </w:rPr>
              <w:t>Director del Proyecto</w:t>
            </w:r>
          </w:p>
        </w:tc>
        <w:tc>
          <w:tcPr>
            <w:tcW w:type="dxa" w:w="5112"/>
          </w:tcPr>
          <w:p>
            <w:r>
              <w:rPr>
                <w:rFonts w:ascii="Aptos" w:hAnsi="Aptos" w:eastAsia="Aptos" w:cs="Aptos"/>
                <w:sz w:val="18"/>
              </w:rPr>
              <w:t>Fernanda Poblete – Gestión de Proyecto / Product Owner</w:t>
            </w:r>
          </w:p>
        </w:tc>
      </w:tr>
      <w:tr>
        <w:tc>
          <w:tcPr>
            <w:tcW w:type="dxa" w:w="5112"/>
            <w:shd w:fill="D9EAF7"/>
          </w:tcPr>
          <w:p>
            <w:r>
              <w:rPr>
                <w:rFonts w:ascii="Aptos" w:hAnsi="Aptos" w:eastAsia="Aptos" w:cs="Aptos"/>
                <w:b/>
                <w:sz w:val="18"/>
              </w:rPr>
              <w:t>Fecha</w:t>
            </w:r>
          </w:p>
        </w:tc>
        <w:tc>
          <w:tcPr>
            <w:tcW w:type="dxa" w:w="5112"/>
          </w:tcPr>
          <w:p>
            <w:r>
              <w:rPr>
                <w:rFonts w:ascii="Aptos" w:hAnsi="Aptos" w:eastAsia="Aptos" w:cs="Aptos"/>
                <w:sz w:val="18"/>
              </w:rPr>
              <w:t>11/09/2026</w:t>
            </w:r>
          </w:p>
        </w:tc>
      </w:tr>
    </w:tbl>
    <w:p/>
    <w:p>
      <w:pPr>
        <w:pStyle w:val="Heading1"/>
        <w:spacing w:before="160" w:after="80"/>
      </w:pPr>
      <w:r>
        <w:t>Asignación de recursos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rPr>
          <w:tblHeader w:val="true"/>
        </w:trPr>
        <w:tc>
          <w:tcPr>
            <w:tcW w:type="dxa" w:w="1584"/>
            <w:shd w:fill="1F4E78"/>
            <w:vAlign w:val="center"/>
          </w:tcPr>
          <w:p>
            <w:pPr>
              <w:jc w:val="center"/>
            </w:pPr>
            <w:r>
              <w:rPr>
                <w:rFonts w:ascii="Aptos" w:hAnsi="Aptos" w:eastAsia="Aptos" w:cs="Aptos"/>
                <w:b/>
                <w:color w:val="FFFFFF"/>
                <w:sz w:val="14"/>
              </w:rPr>
              <w:t>Entregable</w:t>
            </w:r>
          </w:p>
        </w:tc>
        <w:tc>
          <w:tcPr>
            <w:tcW w:type="dxa" w:w="2016"/>
            <w:shd w:fill="1F4E78"/>
            <w:vAlign w:val="center"/>
          </w:tcPr>
          <w:p>
            <w:pPr>
              <w:jc w:val="center"/>
            </w:pPr>
            <w:r>
              <w:rPr>
                <w:rFonts w:ascii="Aptos" w:hAnsi="Aptos" w:eastAsia="Aptos" w:cs="Aptos"/>
                <w:b/>
                <w:color w:val="FFFFFF"/>
                <w:sz w:val="14"/>
              </w:rPr>
              <w:t>Actividad</w:t>
            </w:r>
          </w:p>
        </w:tc>
        <w:tc>
          <w:tcPr>
            <w:tcW w:type="dxa" w:w="2448"/>
            <w:shd w:fill="1F4E78"/>
            <w:vAlign w:val="center"/>
          </w:tcPr>
          <w:p>
            <w:pPr>
              <w:jc w:val="center"/>
            </w:pPr>
            <w:r>
              <w:rPr>
                <w:rFonts w:ascii="Aptos" w:hAnsi="Aptos" w:eastAsia="Aptos" w:cs="Aptos"/>
                <w:b/>
                <w:color w:val="FFFFFF"/>
                <w:sz w:val="14"/>
              </w:rPr>
              <w:t>Recurso</w:t>
            </w:r>
          </w:p>
        </w:tc>
        <w:tc>
          <w:tcPr>
            <w:tcW w:type="dxa" w:w="864"/>
            <w:shd w:fill="1F4E78"/>
            <w:vAlign w:val="center"/>
          </w:tcPr>
          <w:p>
            <w:pPr>
              <w:jc w:val="center"/>
            </w:pPr>
            <w:r>
              <w:rPr>
                <w:rFonts w:ascii="Aptos" w:hAnsi="Aptos" w:eastAsia="Aptos" w:cs="Aptos"/>
                <w:b/>
                <w:color w:val="FFFFFF"/>
                <w:sz w:val="14"/>
              </w:rPr>
              <w:t>Cantidad</w:t>
            </w:r>
          </w:p>
        </w:tc>
        <w:tc>
          <w:tcPr>
            <w:tcW w:type="dxa" w:w="1008"/>
            <w:shd w:fill="1F4E78"/>
            <w:vAlign w:val="center"/>
          </w:tcPr>
          <w:p>
            <w:pPr>
              <w:jc w:val="center"/>
            </w:pPr>
            <w:r>
              <w:rPr>
                <w:rFonts w:ascii="Aptos" w:hAnsi="Aptos" w:eastAsia="Aptos" w:cs="Aptos"/>
                <w:b/>
                <w:color w:val="FFFFFF"/>
                <w:sz w:val="14"/>
              </w:rPr>
              <w:t>% Asign.</w:t>
            </w:r>
          </w:p>
        </w:tc>
        <w:tc>
          <w:tcPr>
            <w:tcW w:type="dxa" w:w="1152"/>
            <w:shd w:fill="1F4E78"/>
            <w:vAlign w:val="center"/>
          </w:tcPr>
          <w:p>
            <w:pPr>
              <w:jc w:val="center"/>
            </w:pPr>
            <w:r>
              <w:rPr>
                <w:rFonts w:ascii="Aptos" w:hAnsi="Aptos" w:eastAsia="Aptos" w:cs="Aptos"/>
                <w:b/>
                <w:color w:val="FFFFFF"/>
                <w:sz w:val="14"/>
              </w:rPr>
              <w:t>Desde</w:t>
            </w:r>
          </w:p>
        </w:tc>
        <w:tc>
          <w:tcPr>
            <w:tcW w:type="dxa" w:w="1152"/>
            <w:shd w:fill="1F4E78"/>
            <w:vAlign w:val="center"/>
          </w:tcPr>
          <w:p>
            <w:pPr>
              <w:jc w:val="center"/>
            </w:pPr>
            <w:r>
              <w:rPr>
                <w:rFonts w:ascii="Aptos" w:hAnsi="Aptos" w:eastAsia="Aptos" w:cs="Aptos"/>
                <w:b/>
                <w:color w:val="FFFFFF"/>
                <w:sz w:val="14"/>
              </w:rPr>
              <w:t>Hasta</w:t>
            </w:r>
          </w:p>
        </w:tc>
        <w:tc>
          <w:tcPr>
            <w:tcW w:type="dxa" w:w="1872"/>
            <w:shd w:fill="1F4E78"/>
            <w:vAlign w:val="center"/>
          </w:tcPr>
          <w:p>
            <w:pPr>
              <w:jc w:val="center"/>
            </w:pPr>
            <w:r>
              <w:rPr>
                <w:rFonts w:ascii="Aptos" w:hAnsi="Aptos" w:eastAsia="Aptos" w:cs="Aptos"/>
                <w:b/>
                <w:color w:val="FFFFFF"/>
                <w:sz w:val="14"/>
              </w:rPr>
              <w:t>Observaciones</w:t>
            </w:r>
          </w:p>
        </w:tc>
      </w:tr>
      <w:tr>
        <w:trPr>
          <w:cantSplit/>
        </w:trPr>
        <w:tc>
          <w:tcPr>
            <w:tcW w:type="dxa" w:w="1584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4"/>
              </w:rPr>
              <w:t>Gestión y alcance</w:t>
            </w:r>
          </w:p>
        </w:tc>
        <w:tc>
          <w:tcPr>
            <w:tcW w:type="dxa" w:w="2016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4"/>
              </w:rPr>
              <w:t>Backlog, planificación, control</w:t>
            </w:r>
          </w:p>
        </w:tc>
        <w:tc>
          <w:tcPr>
            <w:tcW w:type="dxa" w:w="2448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4"/>
              </w:rPr>
              <w:t>Fernanda Poblete</w:t>
            </w:r>
          </w:p>
        </w:tc>
        <w:tc>
          <w:tcPr>
            <w:tcW w:type="dxa" w:w="864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4"/>
              </w:rPr>
              <w:t>1</w:t>
            </w:r>
          </w:p>
        </w:tc>
        <w:tc>
          <w:tcPr>
            <w:tcW w:type="dxa" w:w="1008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4"/>
              </w:rPr>
              <w:t>35%</w:t>
            </w:r>
          </w:p>
        </w:tc>
        <w:tc>
          <w:tcPr>
            <w:tcW w:type="dxa" w:w="1152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4"/>
              </w:rPr>
              <w:t>13/08/2026</w:t>
            </w:r>
          </w:p>
        </w:tc>
        <w:tc>
          <w:tcPr>
            <w:tcW w:type="dxa" w:w="1152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4"/>
              </w:rPr>
              <w:t>18/12/2026</w:t>
            </w:r>
          </w:p>
        </w:tc>
        <w:tc>
          <w:tcPr>
            <w:tcW w:type="dxa" w:w="1872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4"/>
              </w:rPr>
              <w:t>Product Owner / gestión</w:t>
            </w:r>
          </w:p>
        </w:tc>
      </w:tr>
      <w:tr>
        <w:trPr>
          <w:cantSplit/>
        </w:trPr>
        <w:tc>
          <w:tcPr>
            <w:tcW w:type="dxa" w:w="1584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4"/>
              </w:rPr>
              <w:t>Scrum e integración</w:t>
            </w:r>
          </w:p>
        </w:tc>
        <w:tc>
          <w:tcPr>
            <w:tcW w:type="dxa" w:w="2016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4"/>
              </w:rPr>
              <w:t>Facilitación, seguimiento y desarrollo</w:t>
            </w:r>
          </w:p>
        </w:tc>
        <w:tc>
          <w:tcPr>
            <w:tcW w:type="dxa" w:w="2448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4"/>
              </w:rPr>
              <w:t>Catalina Gutiérrez</w:t>
            </w:r>
          </w:p>
        </w:tc>
        <w:tc>
          <w:tcPr>
            <w:tcW w:type="dxa" w:w="864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4"/>
              </w:rPr>
              <w:t>1</w:t>
            </w:r>
          </w:p>
        </w:tc>
        <w:tc>
          <w:tcPr>
            <w:tcW w:type="dxa" w:w="1008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4"/>
              </w:rPr>
              <w:t>35%</w:t>
            </w:r>
          </w:p>
        </w:tc>
        <w:tc>
          <w:tcPr>
            <w:tcW w:type="dxa" w:w="1152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4"/>
              </w:rPr>
              <w:t>13/08/2026</w:t>
            </w:r>
          </w:p>
        </w:tc>
        <w:tc>
          <w:tcPr>
            <w:tcW w:type="dxa" w:w="1152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4"/>
              </w:rPr>
              <w:t>18/12/2026</w:t>
            </w:r>
          </w:p>
        </w:tc>
        <w:tc>
          <w:tcPr>
            <w:tcW w:type="dxa" w:w="1872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4"/>
              </w:rPr>
              <w:t>Scrum Master / Dev Team</w:t>
            </w:r>
          </w:p>
        </w:tc>
      </w:tr>
      <w:tr>
        <w:trPr>
          <w:cantSplit/>
        </w:trPr>
        <w:tc>
          <w:tcPr>
            <w:tcW w:type="dxa" w:w="1584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4"/>
              </w:rPr>
              <w:t>Desarrollo móvil</w:t>
            </w:r>
          </w:p>
        </w:tc>
        <w:tc>
          <w:tcPr>
            <w:tcW w:type="dxa" w:w="2016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4"/>
              </w:rPr>
              <w:t>Frontend, funcionalidades y pruebas</w:t>
            </w:r>
          </w:p>
        </w:tc>
        <w:tc>
          <w:tcPr>
            <w:tcW w:type="dxa" w:w="2448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4"/>
              </w:rPr>
              <w:t>Benjamín Vallejos</w:t>
            </w:r>
          </w:p>
        </w:tc>
        <w:tc>
          <w:tcPr>
            <w:tcW w:type="dxa" w:w="864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4"/>
              </w:rPr>
              <w:t>1</w:t>
            </w:r>
          </w:p>
        </w:tc>
        <w:tc>
          <w:tcPr>
            <w:tcW w:type="dxa" w:w="1008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4"/>
              </w:rPr>
              <w:t>35%</w:t>
            </w:r>
          </w:p>
        </w:tc>
        <w:tc>
          <w:tcPr>
            <w:tcW w:type="dxa" w:w="1152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4"/>
              </w:rPr>
              <w:t>13/08/2026</w:t>
            </w:r>
          </w:p>
        </w:tc>
        <w:tc>
          <w:tcPr>
            <w:tcW w:type="dxa" w:w="1152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4"/>
              </w:rPr>
              <w:t>18/12/2026</w:t>
            </w:r>
          </w:p>
        </w:tc>
        <w:tc>
          <w:tcPr>
            <w:tcW w:type="dxa" w:w="1872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4"/>
              </w:rPr>
              <w:t>Development Team</w:t>
            </w:r>
          </w:p>
        </w:tc>
      </w:tr>
      <w:tr>
        <w:trPr>
          <w:cantSplit/>
        </w:trPr>
        <w:tc>
          <w:tcPr>
            <w:tcW w:type="dxa" w:w="1584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4"/>
              </w:rPr>
              <w:t>Desarrollo e integración</w:t>
            </w:r>
          </w:p>
        </w:tc>
        <w:tc>
          <w:tcPr>
            <w:tcW w:type="dxa" w:w="2016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4"/>
              </w:rPr>
              <w:t>Versionado, correcciones e integración</w:t>
            </w:r>
          </w:p>
        </w:tc>
        <w:tc>
          <w:tcPr>
            <w:tcW w:type="dxa" w:w="2448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4"/>
              </w:rPr>
              <w:t>Michael Ibáñez</w:t>
            </w:r>
          </w:p>
        </w:tc>
        <w:tc>
          <w:tcPr>
            <w:tcW w:type="dxa" w:w="864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4"/>
              </w:rPr>
              <w:t>1</w:t>
            </w:r>
          </w:p>
        </w:tc>
        <w:tc>
          <w:tcPr>
            <w:tcW w:type="dxa" w:w="1008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4"/>
              </w:rPr>
              <w:t>35%</w:t>
            </w:r>
          </w:p>
        </w:tc>
        <w:tc>
          <w:tcPr>
            <w:tcW w:type="dxa" w:w="1152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4"/>
              </w:rPr>
              <w:t>13/08/2026</w:t>
            </w:r>
          </w:p>
        </w:tc>
        <w:tc>
          <w:tcPr>
            <w:tcW w:type="dxa" w:w="1152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4"/>
              </w:rPr>
              <w:t>18/12/2026</w:t>
            </w:r>
          </w:p>
        </w:tc>
        <w:tc>
          <w:tcPr>
            <w:tcW w:type="dxa" w:w="1872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4"/>
              </w:rPr>
              <w:t>Development Team</w:t>
            </w:r>
          </w:p>
        </w:tc>
      </w:tr>
      <w:tr>
        <w:trPr>
          <w:cantSplit/>
        </w:trPr>
        <w:tc>
          <w:tcPr>
            <w:tcW w:type="dxa" w:w="1584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4"/>
              </w:rPr>
              <w:t>Validación</w:t>
            </w:r>
          </w:p>
        </w:tc>
        <w:tc>
          <w:tcPr>
            <w:tcW w:type="dxa" w:w="2016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4"/>
              </w:rPr>
              <w:t>Contacto y coordinación de participantes</w:t>
            </w:r>
          </w:p>
        </w:tc>
        <w:tc>
          <w:tcPr>
            <w:tcW w:type="dxa" w:w="2448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4"/>
              </w:rPr>
              <w:t>Oficina de Inclusión Social para Personas con Discapacidad, Dirección de Desarrollo Comunitario (DIDECO) de Huechuraba</w:t>
            </w:r>
          </w:p>
        </w:tc>
        <w:tc>
          <w:tcPr>
            <w:tcW w:type="dxa" w:w="864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4"/>
              </w:rPr>
              <w:t>1 entidad</w:t>
            </w:r>
          </w:p>
        </w:tc>
        <w:tc>
          <w:tcPr>
            <w:tcW w:type="dxa" w:w="1008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4"/>
              </w:rPr>
              <w:t>Según sesión</w:t>
            </w:r>
          </w:p>
        </w:tc>
        <w:tc>
          <w:tcPr>
            <w:tcW w:type="dxa" w:w="1152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4"/>
              </w:rPr>
              <w:t>Oct/Nov</w:t>
            </w:r>
          </w:p>
        </w:tc>
        <w:tc>
          <w:tcPr>
            <w:tcW w:type="dxa" w:w="1152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4"/>
              </w:rPr>
              <w:t>Dic</w:t>
            </w:r>
          </w:p>
        </w:tc>
        <w:tc>
          <w:tcPr>
            <w:tcW w:type="dxa" w:w="1872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4"/>
              </w:rPr>
              <w:t>Apoyo no monetario</w:t>
            </w:r>
          </w:p>
        </w:tc>
      </w:tr>
      <w:tr>
        <w:trPr>
          <w:cantSplit/>
        </w:trPr>
        <w:tc>
          <w:tcPr>
            <w:tcW w:type="dxa" w:w="1584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4"/>
              </w:rPr>
              <w:t>Infraestructura</w:t>
            </w:r>
          </w:p>
        </w:tc>
        <w:tc>
          <w:tcPr>
            <w:tcW w:type="dxa" w:w="2016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4"/>
              </w:rPr>
              <w:t>Notebooks, Android, GitHub, Supabase</w:t>
            </w:r>
          </w:p>
        </w:tc>
        <w:tc>
          <w:tcPr>
            <w:tcW w:type="dxa" w:w="2448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4"/>
              </w:rPr>
              <w:t>Equipo / Duoc UC</w:t>
            </w:r>
          </w:p>
        </w:tc>
        <w:tc>
          <w:tcPr>
            <w:tcW w:type="dxa" w:w="864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4"/>
              </w:rPr>
              <w:t>4+</w:t>
            </w:r>
          </w:p>
        </w:tc>
        <w:tc>
          <w:tcPr>
            <w:tcW w:type="dxa" w:w="1008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4"/>
              </w:rPr>
              <w:t>Según uso</w:t>
            </w:r>
          </w:p>
        </w:tc>
        <w:tc>
          <w:tcPr>
            <w:tcW w:type="dxa" w:w="1152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4"/>
              </w:rPr>
              <w:t>13/08/2026</w:t>
            </w:r>
          </w:p>
        </w:tc>
        <w:tc>
          <w:tcPr>
            <w:tcW w:type="dxa" w:w="1152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4"/>
              </w:rPr>
              <w:t>18/12/2026</w:t>
            </w:r>
          </w:p>
        </w:tc>
        <w:tc>
          <w:tcPr>
            <w:tcW w:type="dxa" w:w="1872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4"/>
              </w:rPr>
              <w:t>Sin compra de hardware base</w:t>
            </w:r>
          </w:p>
        </w:tc>
      </w:tr>
    </w:tbl>
    <w:p/>
    <w:p>
      <w:pPr>
        <w:pStyle w:val="Heading1"/>
        <w:spacing w:before="160" w:after="80"/>
      </w:pPr>
      <w:r>
        <w:t>PROPÓSITO DEL PLAN DE GESTIÓN DE RRHH</w:t>
      </w:r>
    </w:p>
    <w:p>
      <w:pPr>
        <w:spacing w:after="100" w:line="252" w:lineRule="auto"/>
        <w:jc w:val="both"/>
      </w:pPr>
      <w:r>
        <w:rPr>
          <w:rFonts w:ascii="Aptos" w:hAnsi="Aptos" w:eastAsia="Aptos" w:cs="Aptos"/>
          <w:sz w:val="20"/>
        </w:rPr>
        <w:t>Definir cómo se asignan, coordinan y liberan los recursos humanos y tecnológicos de Signy, aclarando responsabilidades, niveles de decisión y dependencias. El plan busca evitar duplicidad de trabajo y asegurar que cada entregable tenga un responsable visible.</w:t>
      </w:r>
    </w:p>
    <w:p>
      <w:pPr>
        <w:pStyle w:val="Heading1"/>
        <w:spacing w:before="160" w:after="80"/>
      </w:pPr>
      <w:r>
        <w:t>INTRODUCCIÓN</w:t>
      </w:r>
    </w:p>
    <w:p>
      <w:pPr>
        <w:spacing w:after="100" w:line="252" w:lineRule="auto"/>
        <w:jc w:val="both"/>
      </w:pPr>
      <w:r>
        <w:rPr>
          <w:rFonts w:ascii="Aptos" w:hAnsi="Aptos" w:eastAsia="Aptos" w:cs="Aptos"/>
          <w:sz w:val="20"/>
        </w:rPr>
        <w:t>El squad está compuesto por cuatro estudiantes. El trabajo se organiza mediante Scrum y se complementa con apoyo académico y colaboración institucional para validación. No existe relación laboral ni patrocinio financiero; los costos de personal usados en el presupuesto corresponden a valorización de costo de oportunidad.</w:t>
      </w:r>
    </w:p>
    <w:p>
      <w:pPr>
        <w:pStyle w:val="Heading1"/>
        <w:spacing w:before="160" w:after="80"/>
      </w:pPr>
      <w:r>
        <w:t>ROLES Y RESPONSABILIDADES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880"/>
            <w:shd w:fill="1F4E78"/>
            <w:vAlign w:val="center"/>
          </w:tcPr>
          <w:p>
            <w:pPr>
              <w:jc w:val="center"/>
            </w:pPr>
            <w:r>
              <w:rPr>
                <w:rFonts w:ascii="Aptos" w:hAnsi="Aptos" w:eastAsia="Aptos" w:cs="Aptos"/>
                <w:b/>
                <w:color w:val="FFFFFF"/>
                <w:sz w:val="16"/>
              </w:rPr>
              <w:t>ROL</w:t>
            </w:r>
          </w:p>
        </w:tc>
        <w:tc>
          <w:tcPr>
            <w:tcW w:type="dxa" w:w="7344"/>
            <w:shd w:fill="1F4E78"/>
            <w:vAlign w:val="center"/>
          </w:tcPr>
          <w:p>
            <w:pPr>
              <w:jc w:val="center"/>
            </w:pPr>
            <w:r>
              <w:rPr>
                <w:rFonts w:ascii="Aptos" w:hAnsi="Aptos" w:eastAsia="Aptos" w:cs="Aptos"/>
                <w:b/>
                <w:color w:val="FFFFFF"/>
                <w:sz w:val="16"/>
              </w:rPr>
              <w:t>RESPONSABILIDADES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6"/>
              </w:rPr>
              <w:t>Comité de Control de la Configuración</w:t>
            </w:r>
          </w:p>
        </w:tc>
        <w:tc>
          <w:tcPr>
            <w:tcW w:type="dxa" w:w="7344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6"/>
              </w:rPr>
              <w:t>Equipo Signy; revisa cambios que afectan arquitectura, datos o releases.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6"/>
              </w:rPr>
              <w:t>Patrocinador del Proyecto</w:t>
            </w:r>
          </w:p>
        </w:tc>
        <w:tc>
          <w:tcPr>
            <w:tcW w:type="dxa" w:w="7344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6"/>
              </w:rPr>
              <w:t>No aplica. No existe patrocinador financiero; DIDECO Huechuraba es colaborador no monetario.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6"/>
              </w:rPr>
              <w:t>Director del Proyecto / Product Owner</w:t>
            </w:r>
          </w:p>
        </w:tc>
        <w:tc>
          <w:tcPr>
            <w:tcW w:type="dxa" w:w="7344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6"/>
              </w:rPr>
              <w:t>Fernanda Poblete: visión, alcance, backlog, criterios de aceptación, seguimiento, costos y documentación.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6"/>
              </w:rPr>
              <w:t>Scrum Master</w:t>
            </w:r>
          </w:p>
        </w:tc>
        <w:tc>
          <w:tcPr>
            <w:tcW w:type="dxa" w:w="7344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6"/>
              </w:rPr>
              <w:t>Catalina Gutiérrez: facilita Scrum, elimina impedimentos y apoya desarrollo/integración.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6"/>
              </w:rPr>
              <w:t>Gerente de Configuración</w:t>
            </w:r>
          </w:p>
        </w:tc>
        <w:tc>
          <w:tcPr>
            <w:tcW w:type="dxa" w:w="7344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6"/>
              </w:rPr>
              <w:t>Michael Ibáñez con apoyo del equipo: versionado, integración y consistencia del repositorio.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6"/>
              </w:rPr>
              <w:t>Ingenieros Líderes</w:t>
            </w:r>
          </w:p>
        </w:tc>
        <w:tc>
          <w:tcPr>
            <w:tcW w:type="dxa" w:w="7344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6"/>
              </w:rPr>
              <w:t>Catalina y Benjamín según módulo; coordinan decisiones técnicas con el squad.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6"/>
              </w:rPr>
              <w:t>Ingenieros / Development Team</w:t>
            </w:r>
          </w:p>
        </w:tc>
        <w:tc>
          <w:tcPr>
            <w:tcW w:type="dxa" w:w="7344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6"/>
              </w:rPr>
              <w:t>Catalina, Benjamín y Michael: desarrollo, integración, pruebas y correcciones.</w:t>
            </w:r>
          </w:p>
        </w:tc>
      </w:tr>
    </w:tbl>
    <w:p/>
    <w:p>
      <w:pPr>
        <w:pStyle w:val="Heading1"/>
        <w:spacing w:before="160" w:after="80"/>
      </w:pPr>
      <w:r>
        <w:t>Gestión del equipo</w:t>
      </w:r>
    </w:p>
    <w:p>
      <w:pPr>
        <w:pStyle w:val="ListBullet"/>
        <w:spacing w:after="40"/>
      </w:pPr>
      <w:r>
        <w:rPr>
          <w:rFonts w:ascii="Aptos" w:hAnsi="Aptos" w:eastAsia="Aptos" w:cs="Aptos"/>
          <w:sz w:val="20"/>
        </w:rPr>
        <w:t>Asignación de tareas durante Sprint Planning.</w:t>
      </w:r>
    </w:p>
    <w:p>
      <w:pPr>
        <w:pStyle w:val="ListBullet"/>
        <w:spacing w:after="40"/>
      </w:pPr>
      <w:r>
        <w:rPr>
          <w:rFonts w:ascii="Aptos" w:hAnsi="Aptos" w:eastAsia="Aptos" w:cs="Aptos"/>
          <w:sz w:val="20"/>
        </w:rPr>
        <w:t>Seguimiento de capacidad y bloqueos en reuniones breves.</w:t>
      </w:r>
    </w:p>
    <w:p>
      <w:pPr>
        <w:pStyle w:val="ListBullet"/>
        <w:spacing w:after="40"/>
      </w:pPr>
      <w:r>
        <w:rPr>
          <w:rFonts w:ascii="Aptos" w:hAnsi="Aptos" w:eastAsia="Aptos" w:cs="Aptos"/>
          <w:sz w:val="20"/>
        </w:rPr>
        <w:t>Revisión cruzada antes de integrar cambios relevantes.</w:t>
      </w:r>
    </w:p>
    <w:p>
      <w:pPr>
        <w:pStyle w:val="ListBullet"/>
        <w:spacing w:after="40"/>
      </w:pPr>
      <w:r>
        <w:rPr>
          <w:rFonts w:ascii="Aptos" w:hAnsi="Aptos" w:eastAsia="Aptos" w:cs="Aptos"/>
          <w:sz w:val="20"/>
        </w:rPr>
        <w:t>Conflictos: intento de resolución en el squad; escalamiento al docente guía si afecta entregables.</w:t>
      </w:r>
    </w:p>
    <w:p>
      <w:pPr>
        <w:pStyle w:val="ListBullet"/>
        <w:spacing w:after="40"/>
      </w:pPr>
      <w:r>
        <w:rPr>
          <w:rFonts w:ascii="Aptos" w:hAnsi="Aptos" w:eastAsia="Aptos" w:cs="Aptos"/>
          <w:sz w:val="20"/>
        </w:rPr>
        <w:t>Liberación: al cierre de fase, tareas pendientes se documentan en backlog futuro.</w:t>
      </w:r>
    </w:p>
    <w:p>
      <w:pPr>
        <w:pStyle w:val="Heading1"/>
        <w:spacing w:before="160" w:after="80"/>
      </w:pPr>
      <w:r>
        <w:t>APROBACIÓN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3024"/>
            <w:shd w:fill="1F4E78"/>
            <w:vAlign w:val="center"/>
          </w:tcPr>
          <w:p>
            <w:pPr>
              <w:jc w:val="center"/>
            </w:pPr>
            <w:r>
              <w:rPr>
                <w:rFonts w:ascii="Aptos" w:hAnsi="Aptos" w:eastAsia="Aptos" w:cs="Aptos"/>
                <w:b/>
                <w:color w:val="FFFFFF"/>
                <w:sz w:val="17"/>
              </w:rPr>
              <w:t>Nombre</w:t>
            </w:r>
          </w:p>
        </w:tc>
        <w:tc>
          <w:tcPr>
            <w:tcW w:type="dxa" w:w="3456"/>
            <w:shd w:fill="1F4E78"/>
            <w:vAlign w:val="center"/>
          </w:tcPr>
          <w:p>
            <w:pPr>
              <w:jc w:val="center"/>
            </w:pPr>
            <w:r>
              <w:rPr>
                <w:rFonts w:ascii="Aptos" w:hAnsi="Aptos" w:eastAsia="Aptos" w:cs="Aptos"/>
                <w:b/>
                <w:color w:val="FFFFFF"/>
                <w:sz w:val="17"/>
              </w:rPr>
              <w:t>Cargo</w:t>
            </w:r>
          </w:p>
        </w:tc>
        <w:tc>
          <w:tcPr>
            <w:tcW w:type="dxa" w:w="1872"/>
            <w:shd w:fill="1F4E78"/>
            <w:vAlign w:val="center"/>
          </w:tcPr>
          <w:p>
            <w:pPr>
              <w:jc w:val="center"/>
            </w:pPr>
            <w:r>
              <w:rPr>
                <w:rFonts w:ascii="Aptos" w:hAnsi="Aptos" w:eastAsia="Aptos" w:cs="Aptos"/>
                <w:b/>
                <w:color w:val="FFFFFF"/>
                <w:sz w:val="17"/>
              </w:rPr>
              <w:t>Firma</w:t>
            </w:r>
          </w:p>
        </w:tc>
        <w:tc>
          <w:tcPr>
            <w:tcW w:type="dxa" w:w="1584"/>
            <w:shd w:fill="1F4E78"/>
            <w:vAlign w:val="center"/>
          </w:tcPr>
          <w:p>
            <w:pPr>
              <w:jc w:val="center"/>
            </w:pPr>
            <w:r>
              <w:rPr>
                <w:rFonts w:ascii="Aptos" w:hAnsi="Aptos" w:eastAsia="Aptos" w:cs="Aptos"/>
                <w:b/>
                <w:color w:val="FFFFFF"/>
                <w:sz w:val="17"/>
              </w:rPr>
              <w:t>Fecha</w:t>
            </w:r>
          </w:p>
        </w:tc>
      </w:tr>
      <w:tr>
        <w:trPr>
          <w:cantSplit/>
        </w:trPr>
        <w:tc>
          <w:tcPr>
            <w:tcW w:type="dxa" w:w="3024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7"/>
              </w:rPr>
              <w:t>Fernanda Poblete</w:t>
            </w:r>
          </w:p>
        </w:tc>
        <w:tc>
          <w:tcPr>
            <w:tcW w:type="dxa" w:w="3456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7"/>
              </w:rPr>
              <w:t>Director de Proyecto / Product Owner</w:t>
            </w:r>
          </w:p>
        </w:tc>
        <w:tc>
          <w:tcPr>
            <w:tcW w:type="dxa" w:w="1872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7"/>
              </w:rPr>
              <w:t>Pendiente</w:t>
            </w:r>
          </w:p>
        </w:tc>
        <w:tc>
          <w:tcPr>
            <w:tcW w:type="dxa" w:w="1584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7"/>
              </w:rPr>
              <w:t>11/09/2026</w:t>
            </w:r>
          </w:p>
        </w:tc>
      </w:tr>
      <w:tr>
        <w:trPr>
          <w:cantSplit/>
        </w:trPr>
        <w:tc>
          <w:tcPr>
            <w:tcW w:type="dxa" w:w="3024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7"/>
              </w:rPr>
              <w:t>Catalina Gutiérrez</w:t>
            </w:r>
          </w:p>
        </w:tc>
        <w:tc>
          <w:tcPr>
            <w:tcW w:type="dxa" w:w="3456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7"/>
              </w:rPr>
              <w:t>Scrum Master</w:t>
            </w:r>
          </w:p>
        </w:tc>
        <w:tc>
          <w:tcPr>
            <w:tcW w:type="dxa" w:w="1872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7"/>
              </w:rPr>
              <w:t>Pendiente</w:t>
            </w:r>
          </w:p>
        </w:tc>
        <w:tc>
          <w:tcPr>
            <w:tcW w:type="dxa" w:w="1584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7"/>
              </w:rPr>
              <w:t>11/09/2026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Aptos" w:cs="Aptos"/>
        <w:b w:val="0"/>
        <w:color w:val="777777"/>
        <w:sz w:val="16"/>
      </w:rPr>
      <w:t>Signy | Proyecto académico Duoc UC |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7365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