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https://youtu.be/PwKv8fOcriM?si=GOQyF4MwBjQPcaBp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38"/>
          <w:szCs w:val="38"/>
          <w:u w:val="single"/>
        </w:rPr>
      </w:pPr>
      <w:bookmarkStart w:colFirst="0" w:colLast="0" w:name="_ojldtwiul5cj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44"/>
          <w:szCs w:val="44"/>
          <w:u w:val="single"/>
          <w:rtl w:val="0"/>
        </w:rPr>
        <w:t xml:space="preserve">Time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 second</w:t>
      </w:r>
      <w:r w:rsidDel="00000000" w:rsidR="00000000" w:rsidRPr="00000000">
        <w:rPr>
          <w:rtl w:val="0"/>
        </w:rPr>
        <w:t xml:space="preserve"> ee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10^8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 kore jekono </w:t>
      </w:r>
      <w:r w:rsidDel="00000000" w:rsidR="00000000" w:rsidRPr="00000000">
        <w:rPr>
          <w:b w:val="1"/>
          <w:rtl w:val="0"/>
        </w:rPr>
        <w:t xml:space="preserve">ONLINE Judge Platform</w:t>
      </w:r>
      <w:r w:rsidDel="00000000" w:rsidR="00000000" w:rsidRPr="00000000">
        <w:rPr>
          <w:rtl w:val="0"/>
        </w:rPr>
        <w:t xml:space="preserve"> rah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4"/>
          <w:szCs w:val="44"/>
          <w:u w:val="single"/>
        </w:rPr>
      </w:pPr>
      <w:bookmarkStart w:colFirst="0" w:colLast="0" w:name="_kv9qey7xfs0n" w:id="1"/>
      <w:bookmarkEnd w:id="1"/>
      <w:r w:rsidDel="00000000" w:rsidR="00000000" w:rsidRPr="00000000">
        <w:rPr>
          <w:rFonts w:ascii="Roboto" w:cs="Roboto" w:eastAsia="Roboto" w:hAnsi="Roboto"/>
          <w:b w:val="1"/>
          <w:color w:val="0f0f0f"/>
          <w:sz w:val="44"/>
          <w:szCs w:val="44"/>
          <w:u w:val="single"/>
          <w:rtl w:val="0"/>
        </w:rPr>
        <w:t xml:space="preserve">Space Complexity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space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Auxiliary space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Extra Space</w:t>
      </w:r>
      <w:r w:rsidDel="00000000" w:rsidR="00000000" w:rsidRPr="00000000">
        <w:rPr>
          <w:rtl w:val="0"/>
        </w:rPr>
        <w:t xml:space="preserve"> kei Auxiliary Space bole… usually we COUNT this one as our Main Extra Space Complexity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wKv8fOcriM?si=GOQyF4MwBjQPcaBp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