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8"/>
          <w:headerReference w:type="default" r:id="rId9"/>
          <w:footerReference w:type="default" r:id="rId10"/>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3EE64CD"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Bogor, Maret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1"/>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77777777"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31 Mei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2"/>
          <w:headerReference w:type="first" r:id="rId13"/>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2AA78E25" w:rsidR="00210EC3" w:rsidRDefault="00210EC3" w:rsidP="008A0EEB">
      <w:pPr>
        <w:autoSpaceDE w:val="0"/>
        <w:autoSpaceDN w:val="0"/>
        <w:adjustRightInd w:val="0"/>
        <w:jc w:val="right"/>
        <w:rPr>
          <w:lang w:val="en-US"/>
        </w:rPr>
      </w:pPr>
      <w:r w:rsidRPr="008A0EEB">
        <w:rPr>
          <w:lang w:val="en-US"/>
        </w:rPr>
        <w:t xml:space="preserve">Bogor, </w:t>
      </w:r>
      <w:r w:rsidR="008A0EEB">
        <w:rPr>
          <w:lang w:val="en-US"/>
        </w:rPr>
        <w:t>Mei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9A18DA">
      <w:pPr>
        <w:pStyle w:val="Heading1"/>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5F75252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_Toc136247701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1FDEC666" w14:textId="1DCAD864"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406E09DA" w14:textId="4EA256C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0AEF270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614ADB4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61D19E7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9B7379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395F76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0469E5D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5009686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3387718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16C66D5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66240B7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05E8823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71C1456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02421F8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2FE88B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7CB48153" w14:textId="7763CDA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7A49EEC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54D750D" w14:textId="60BE057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7902E52" w14:textId="0C547FE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614DB4E9" w14:textId="73C09885"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9</w:t>
      </w:r>
      <w:r w:rsidRPr="003806EB">
        <w:rPr>
          <w:rFonts w:asciiTheme="majorBidi" w:hAnsiTheme="majorBidi" w:cstheme="majorBidi"/>
          <w:b w:val="0"/>
          <w:bCs w:val="0"/>
          <w:noProof/>
        </w:rPr>
        <w:fldChar w:fldCharType="end"/>
      </w:r>
    </w:p>
    <w:p w14:paraId="7D224687" w14:textId="54C6437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6F89ADC" w14:textId="65E4FEB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A59C077" w14:textId="06198FD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12</w:t>
      </w:r>
      <w:r w:rsidRPr="003806EB">
        <w:rPr>
          <w:rFonts w:asciiTheme="majorBidi" w:hAnsiTheme="majorBidi" w:cstheme="majorBidi"/>
          <w:b w:val="0"/>
          <w:bCs w:val="0"/>
          <w:noProof/>
          <w:sz w:val="24"/>
        </w:rPr>
        <w:fldChar w:fldCharType="end"/>
      </w:r>
    </w:p>
    <w:p w14:paraId="50396734" w14:textId="77388529"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15</w:t>
      </w:r>
      <w:r w:rsidRPr="003806EB">
        <w:rPr>
          <w:rFonts w:asciiTheme="majorBidi" w:hAnsiTheme="majorBidi" w:cstheme="majorBidi"/>
          <w:b w:val="0"/>
          <w:bCs w:val="0"/>
          <w:noProof/>
        </w:rPr>
        <w:fldChar w:fldCharType="end"/>
      </w:r>
    </w:p>
    <w:p w14:paraId="453904CA" w14:textId="5A53808C"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37799D7D" w14:textId="0F6EAC61"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4F9B91A9" w14:textId="287F578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1E2FE4A7" w14:textId="722E0F3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1D48AB">
      <w:pPr>
        <w:pStyle w:val="Heading1"/>
      </w:pPr>
      <w:r>
        <w:lastRenderedPageBreak/>
        <w:t>DAFTAR TABEL</w:t>
      </w:r>
      <w:bookmarkEnd w:id="13"/>
    </w:p>
    <w:p w14:paraId="2CAC1CFD" w14:textId="35784334" w:rsidR="00B94C11" w:rsidRPr="0006138E" w:rsidRDefault="00B94C11"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r>
        <w:fldChar w:fldCharType="begin"/>
      </w:r>
      <w:r>
        <w:instrText xml:space="preserve"> TOC \h \z \c "Tabel 4." </w:instrText>
      </w:r>
      <w:r>
        <w:fldChar w:fldCharType="separate"/>
      </w:r>
      <w:hyperlink w:anchor="_Toc136251242" w:history="1">
        <w:r w:rsidR="00E2127A" w:rsidRPr="0006138E">
          <w:rPr>
            <w:rStyle w:val="Hyperlink"/>
            <w:rFonts w:asciiTheme="majorBidi" w:hAnsiTheme="majorBidi" w:cstheme="majorBidi"/>
            <w:caps w:val="0"/>
            <w:noProof/>
            <w:sz w:val="24"/>
          </w:rPr>
          <w:t>4.1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Pertama</w:t>
        </w:r>
        <w:r w:rsidR="00E2127A"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_Toc136251242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Pr="0006138E">
          <w:rPr>
            <w:rFonts w:asciiTheme="majorBidi" w:hAnsiTheme="majorBidi" w:cstheme="majorBidi"/>
            <w:noProof/>
            <w:webHidden/>
            <w:sz w:val="24"/>
          </w:rPr>
          <w:fldChar w:fldCharType="end"/>
        </w:r>
      </w:hyperlink>
    </w:p>
    <w:p w14:paraId="61E0D227" w14:textId="441AA426"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3" w:history="1">
        <w:r w:rsidR="00E2127A" w:rsidRPr="0006138E">
          <w:rPr>
            <w:rStyle w:val="Hyperlink"/>
            <w:rFonts w:asciiTheme="majorBidi" w:hAnsiTheme="majorBidi" w:cstheme="majorBidi"/>
            <w:caps w:val="0"/>
            <w:noProof/>
            <w:sz w:val="24"/>
          </w:rPr>
          <w:t>4.2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08EAFD82" w14:textId="3135321B"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4" w:history="1">
        <w:r w:rsidR="00E2127A" w:rsidRPr="0006138E">
          <w:rPr>
            <w:rStyle w:val="Hyperlink"/>
            <w:rFonts w:asciiTheme="majorBidi" w:hAnsiTheme="majorBidi" w:cstheme="majorBidi"/>
            <w:caps w:val="0"/>
            <w:noProof/>
            <w:sz w:val="24"/>
          </w:rPr>
          <w:t>4.3</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_Toc136251244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3A0C27D0" w14:textId="28514C5A"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5" w:history="1">
        <w:r w:rsidR="00E2127A" w:rsidRPr="0006138E">
          <w:rPr>
            <w:rStyle w:val="Hyperlink"/>
            <w:rFonts w:asciiTheme="majorBidi" w:hAnsiTheme="majorBidi" w:cstheme="majorBidi"/>
            <w:caps w:val="0"/>
            <w:noProof/>
            <w:sz w:val="24"/>
          </w:rPr>
          <w:t>4.4</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_Toc136251245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7F602A41" w14:textId="384B5E4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6" w:history="1">
        <w:r w:rsidR="00E2127A" w:rsidRPr="0006138E">
          <w:rPr>
            <w:rStyle w:val="Hyperlink"/>
            <w:rFonts w:asciiTheme="majorBidi" w:hAnsiTheme="majorBidi" w:cstheme="majorBidi"/>
            <w:caps w:val="0"/>
            <w:noProof/>
            <w:sz w:val="24"/>
          </w:rPr>
          <w:t>4 5</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_Toc136251246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741FBB2" w14:textId="73877404"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7" w:history="1">
        <w:r w:rsidR="00E2127A" w:rsidRPr="0006138E">
          <w:rPr>
            <w:rStyle w:val="Hyperlink"/>
            <w:rFonts w:asciiTheme="majorBidi" w:hAnsiTheme="majorBidi" w:cstheme="majorBidi"/>
            <w:caps w:val="0"/>
            <w:noProof/>
            <w:sz w:val="24"/>
          </w:rPr>
          <w:t>4.6</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_Toc136251247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961ADB6" w14:textId="32582F68"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8" w:history="1">
        <w:r w:rsidR="00E2127A" w:rsidRPr="0006138E">
          <w:rPr>
            <w:rStyle w:val="Hyperlink"/>
            <w:rFonts w:asciiTheme="majorBidi" w:hAnsiTheme="majorBidi" w:cstheme="majorBidi"/>
            <w:caps w:val="0"/>
            <w:noProof/>
            <w:sz w:val="24"/>
          </w:rPr>
          <w:t>4.7</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_Toc136251248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2351F4FD" w14:textId="5FB201A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9" w:history="1">
        <w:r w:rsidR="00E2127A" w:rsidRPr="0006138E">
          <w:rPr>
            <w:rStyle w:val="Hyperlink"/>
            <w:rFonts w:asciiTheme="majorBidi" w:hAnsiTheme="majorBidi" w:cstheme="majorBidi"/>
            <w:caps w:val="0"/>
            <w:noProof/>
            <w:sz w:val="24"/>
          </w:rPr>
          <w:t>4.8</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_Toc136251249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1A304788" w14:textId="45D58D2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0" w:history="1">
        <w:r w:rsidR="00E2127A" w:rsidRPr="0006138E">
          <w:rPr>
            <w:rStyle w:val="Hyperlink"/>
            <w:rFonts w:asciiTheme="majorBidi" w:hAnsiTheme="majorBidi" w:cstheme="majorBidi"/>
            <w:caps w:val="0"/>
            <w:noProof/>
            <w:sz w:val="24"/>
          </w:rPr>
          <w:t>4.9</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_Toc136251250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4934FA08" w14:textId="460884FF"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1" w:history="1">
        <w:r w:rsidR="00E2127A" w:rsidRPr="0006138E">
          <w:rPr>
            <w:rStyle w:val="Hyperlink"/>
            <w:rFonts w:asciiTheme="majorBidi" w:hAnsiTheme="majorBidi" w:cstheme="majorBidi"/>
            <w:caps w:val="0"/>
            <w:noProof/>
            <w:sz w:val="24"/>
          </w:rPr>
          <w:t>4.10</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_Toc136251251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1068E5A4" w14:textId="54B0BCA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2" w:history="1">
        <w:r w:rsidR="00E2127A" w:rsidRPr="0006138E">
          <w:rPr>
            <w:rStyle w:val="Hyperlink"/>
            <w:rFonts w:asciiTheme="majorBidi" w:hAnsiTheme="majorBidi" w:cstheme="majorBidi"/>
            <w:caps w:val="0"/>
            <w:noProof/>
            <w:sz w:val="24"/>
          </w:rPr>
          <w:t>4.11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_Toc136251252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233E8B2A" w14:textId="639B9D27"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3" w:history="1">
        <w:r w:rsidR="00E2127A" w:rsidRPr="0006138E">
          <w:rPr>
            <w:rStyle w:val="Hyperlink"/>
            <w:rFonts w:asciiTheme="majorBidi" w:hAnsiTheme="majorBidi" w:cstheme="majorBidi"/>
            <w:caps w:val="0"/>
            <w:noProof/>
            <w:sz w:val="24"/>
          </w:rPr>
          <w:t>4.12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077CD51C" w14:textId="316D81C8" w:rsidR="00AF14DA" w:rsidRPr="004931AD" w:rsidRDefault="00B94C11" w:rsidP="00E2127A">
      <w:pPr>
        <w:spacing w:after="120"/>
        <w:ind w:left="993" w:hanging="993"/>
      </w:pPr>
      <w:r>
        <w:fldChar w:fldCharType="end"/>
      </w:r>
    </w:p>
    <w:p w14:paraId="24E5F02E" w14:textId="14064B48" w:rsidR="00E2127A" w:rsidRPr="0006138E" w:rsidRDefault="001D48AB" w:rsidP="0006138E">
      <w:pPr>
        <w:pStyle w:val="Heading1"/>
        <w:rPr>
          <w:noProof/>
        </w:rPr>
      </w:pPr>
      <w:bookmarkStart w:id="14" w:name="_Toc136247702"/>
      <w:r>
        <w:t>DAFTAR GAMBAR</w:t>
      </w:r>
      <w:bookmarkEnd w:id="14"/>
      <w:r w:rsidR="00E2127A" w:rsidRPr="0006138E">
        <w:fldChar w:fldCharType="begin"/>
      </w:r>
      <w:r w:rsidR="00E2127A" w:rsidRPr="0006138E">
        <w:instrText xml:space="preserve"> TOC \h \z \c "Gambar 2." </w:instrText>
      </w:r>
      <w:r w:rsidR="00E2127A" w:rsidRPr="0006138E">
        <w:fldChar w:fldCharType="separate"/>
      </w:r>
    </w:p>
    <w:p w14:paraId="4E70387D" w14:textId="7443B769" w:rsidR="005F31D0" w:rsidRPr="0006138E" w:rsidRDefault="00000000" w:rsidP="003806EB">
      <w:pPr>
        <w:pStyle w:val="TableofFigures"/>
        <w:tabs>
          <w:tab w:val="right" w:pos="7927"/>
        </w:tabs>
        <w:ind w:left="426" w:hanging="426"/>
        <w:rPr>
          <w:b/>
        </w:rPr>
      </w:pPr>
      <w:hyperlink w:anchor="_Toc136252073" w:history="1">
        <w:r w:rsidR="0006138E" w:rsidRPr="0006138E">
          <w:rPr>
            <w:rStyle w:val="Hyperlink"/>
            <w:rFonts w:asciiTheme="majorBidi" w:hAnsiTheme="majorBidi" w:cstheme="majorBidi"/>
            <w:caps w:val="0"/>
            <w:noProof/>
            <w:sz w:val="24"/>
          </w:rPr>
          <w:t>2.1</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Infrastruktur Yolov5</w:t>
        </w:r>
        <w:r w:rsidR="0006138E" w:rsidRPr="0006138E">
          <w:rPr>
            <w:noProof/>
            <w:webHidden/>
          </w:rPr>
          <w:tab/>
        </w:r>
        <w:r w:rsidR="00E2127A" w:rsidRPr="0006138E">
          <w:rPr>
            <w:noProof/>
            <w:webHidden/>
          </w:rPr>
          <w:fldChar w:fldCharType="begin"/>
        </w:r>
        <w:r w:rsidR="00E2127A" w:rsidRPr="0006138E">
          <w:rPr>
            <w:noProof/>
            <w:webHidden/>
          </w:rPr>
          <w:instrText xml:space="preserve"> PAGEREF _Toc136252073 \h </w:instrText>
        </w:r>
        <w:r w:rsidR="00E2127A" w:rsidRPr="0006138E">
          <w:rPr>
            <w:noProof/>
            <w:webHidden/>
          </w:rPr>
        </w:r>
        <w:r w:rsidR="00E2127A" w:rsidRPr="0006138E">
          <w:rPr>
            <w:noProof/>
            <w:webHidden/>
          </w:rPr>
          <w:fldChar w:fldCharType="separate"/>
        </w:r>
        <w:r w:rsidR="00464590">
          <w:rPr>
            <w:noProof/>
            <w:webHidden/>
          </w:rPr>
          <w:t>4</w:t>
        </w:r>
        <w:r w:rsidR="00E2127A" w:rsidRPr="0006138E">
          <w:rPr>
            <w:noProof/>
            <w:webHidden/>
          </w:rPr>
          <w:fldChar w:fldCharType="end"/>
        </w:r>
      </w:hyperlink>
      <w:r w:rsidR="00E2127A" w:rsidRPr="0006138E">
        <w:fldChar w:fldCharType="end"/>
      </w:r>
    </w:p>
    <w:p w14:paraId="356F6A85" w14:textId="0725B530" w:rsidR="00E2127A" w:rsidRPr="0006138E" w:rsidRDefault="00E2127A" w:rsidP="003806EB">
      <w:pPr>
        <w:pStyle w:val="TableofFigures"/>
        <w:tabs>
          <w:tab w:val="right" w:pos="7927"/>
        </w:tabs>
        <w:ind w:left="426" w:hanging="426"/>
        <w:rPr>
          <w:rFonts w:asciiTheme="majorBidi" w:eastAsiaTheme="minorEastAsia" w:hAnsiTheme="majorBidi" w:cstheme="majorBidi"/>
          <w:caps w:val="0"/>
          <w:noProof/>
          <w:sz w:val="24"/>
        </w:rPr>
      </w:pPr>
      <w:r w:rsidRPr="0006138E">
        <w:rPr>
          <w:rFonts w:asciiTheme="majorBidi" w:hAnsiTheme="majorBidi" w:cstheme="majorBidi"/>
          <w:sz w:val="24"/>
        </w:rPr>
        <w:fldChar w:fldCharType="begin"/>
      </w:r>
      <w:r w:rsidRPr="0006138E">
        <w:rPr>
          <w:rFonts w:asciiTheme="majorBidi" w:hAnsiTheme="majorBidi" w:cstheme="majorBidi"/>
          <w:sz w:val="24"/>
        </w:rPr>
        <w:instrText xml:space="preserve"> TOC \h \z \c "Gambar 3." </w:instrText>
      </w:r>
      <w:r w:rsidRPr="0006138E">
        <w:rPr>
          <w:rFonts w:asciiTheme="majorBidi" w:hAnsiTheme="majorBidi" w:cstheme="majorBidi"/>
          <w:sz w:val="24"/>
        </w:rPr>
        <w:fldChar w:fldCharType="separate"/>
      </w:r>
      <w:hyperlink w:anchor="_Toc136252097" w:history="1">
        <w:r w:rsidR="0006138E" w:rsidRPr="0006138E">
          <w:rPr>
            <w:rStyle w:val="Hyperlink"/>
            <w:rFonts w:asciiTheme="majorBidi" w:hAnsiTheme="majorBidi" w:cstheme="majorBidi"/>
            <w:caps w:val="0"/>
            <w:noProof/>
            <w:sz w:val="24"/>
          </w:rPr>
          <w:t>3.1</w:t>
        </w:r>
        <w:r w:rsidR="003806EB">
          <w:rPr>
            <w:rStyle w:val="Hyperlink"/>
            <w:rFonts w:asciiTheme="majorBidi" w:hAnsiTheme="majorBidi" w:cstheme="majorBidi"/>
            <w:caps w:val="0"/>
            <w:noProof/>
            <w:sz w:val="24"/>
          </w:rPr>
          <w:tab/>
        </w:r>
        <w:r w:rsidR="0006138E" w:rsidRPr="0006138E">
          <w:rPr>
            <w:rStyle w:val="Hyperlink"/>
            <w:rFonts w:asciiTheme="majorBidi" w:hAnsiTheme="majorBidi" w:cstheme="majorBidi"/>
            <w:caps w:val="0"/>
            <w:noProof/>
            <w:sz w:val="24"/>
          </w:rPr>
          <w:t>Tahapan Penelitian</w:t>
        </w:r>
        <w:r w:rsidR="0006138E"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_Toc136252097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6</w:t>
        </w:r>
        <w:r w:rsidRPr="0006138E">
          <w:rPr>
            <w:rFonts w:asciiTheme="majorBidi" w:hAnsiTheme="majorBidi" w:cstheme="majorBidi"/>
            <w:noProof/>
            <w:webHidden/>
            <w:sz w:val="24"/>
          </w:rPr>
          <w:fldChar w:fldCharType="end"/>
        </w:r>
      </w:hyperlink>
    </w:p>
    <w:p w14:paraId="0E56310F" w14:textId="64B165D7"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098" w:history="1">
        <w:r w:rsidR="0006138E" w:rsidRPr="0006138E">
          <w:rPr>
            <w:rStyle w:val="Hyperlink"/>
            <w:rFonts w:asciiTheme="majorBidi" w:hAnsiTheme="majorBidi" w:cstheme="majorBidi"/>
            <w:caps w:val="0"/>
            <w:noProof/>
            <w:sz w:val="24"/>
          </w:rPr>
          <w:t>3.2</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Data Citra Yang Sudah Diekstrak Dari Video</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_Toc136252098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p>
    <w:p w14:paraId="540FB2C7" w14:textId="0FC6CEDF" w:rsidR="00E2127A" w:rsidRPr="0006138E" w:rsidRDefault="00000000" w:rsidP="003806EB">
      <w:pPr>
        <w:pStyle w:val="TableofFigures"/>
        <w:tabs>
          <w:tab w:val="right" w:pos="7927"/>
        </w:tabs>
        <w:ind w:left="426" w:hanging="426"/>
        <w:rPr>
          <w:rFonts w:asciiTheme="majorBidi" w:hAnsiTheme="majorBidi" w:cstheme="majorBidi"/>
          <w:noProof/>
          <w:sz w:val="24"/>
        </w:rPr>
      </w:pPr>
      <w:hyperlink w:anchor="_Toc136252099" w:history="1">
        <w:r w:rsidR="0006138E" w:rsidRPr="0006138E">
          <w:rPr>
            <w:rStyle w:val="Hyperlink"/>
            <w:rFonts w:asciiTheme="majorBidi" w:hAnsiTheme="majorBidi" w:cstheme="majorBidi"/>
            <w:caps w:val="0"/>
            <w:noProof/>
            <w:sz w:val="24"/>
          </w:rPr>
          <w:t>3.3</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Teks Hasil Tracking</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_Toc136252099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r w:rsidR="00E2127A" w:rsidRPr="0006138E">
        <w:rPr>
          <w:rFonts w:asciiTheme="majorBidi" w:hAnsiTheme="majorBidi" w:cstheme="majorBidi"/>
          <w:sz w:val="24"/>
        </w:rPr>
        <w:fldChar w:fldCharType="end"/>
      </w:r>
      <w:r w:rsidR="00E2127A" w:rsidRPr="0006138E">
        <w:rPr>
          <w:rFonts w:asciiTheme="majorBidi" w:hAnsiTheme="majorBidi" w:cstheme="majorBidi"/>
          <w:sz w:val="24"/>
        </w:rPr>
        <w:fldChar w:fldCharType="begin"/>
      </w:r>
      <w:r w:rsidR="00E2127A" w:rsidRPr="0006138E">
        <w:rPr>
          <w:rFonts w:asciiTheme="majorBidi" w:hAnsiTheme="majorBidi" w:cstheme="majorBidi"/>
          <w:sz w:val="24"/>
        </w:rPr>
        <w:instrText xml:space="preserve"> TOC \h \z \c "Gambar 4." </w:instrText>
      </w:r>
      <w:r w:rsidR="00E2127A" w:rsidRPr="0006138E">
        <w:rPr>
          <w:rFonts w:asciiTheme="majorBidi" w:hAnsiTheme="majorBidi" w:cstheme="majorBidi"/>
          <w:sz w:val="24"/>
        </w:rPr>
        <w:fldChar w:fldCharType="separate"/>
      </w:r>
    </w:p>
    <w:p w14:paraId="794A5EAC" w14:textId="2D6B5DA1"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4" w:history="1">
        <w:r w:rsidR="0006138E" w:rsidRPr="0006138E">
          <w:rPr>
            <w:rStyle w:val="Hyperlink"/>
            <w:rFonts w:asciiTheme="majorBidi" w:hAnsiTheme="majorBidi" w:cstheme="majorBidi"/>
            <w:caps w:val="0"/>
            <w:noProof/>
            <w:sz w:val="24"/>
          </w:rPr>
          <w:t>4.1</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Yang Memperlihakan Seluruh Data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_Toc136252124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351ED948" w14:textId="41324660"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5" w:history="1">
        <w:r w:rsidR="0006138E" w:rsidRPr="0006138E">
          <w:rPr>
            <w:rStyle w:val="Hyperlink"/>
            <w:rFonts w:asciiTheme="majorBidi" w:hAnsiTheme="majorBidi" w:cstheme="majorBidi"/>
            <w:caps w:val="0"/>
            <w:noProof/>
            <w:sz w:val="24"/>
          </w:rPr>
          <w:t>4.2</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 xml:space="preserve">Scatter Plot Dari Fitur Ayam Dengan Simulasi Normal Pertama Dengan Focus Pada Range </w:t>
        </w:r>
        <w:r w:rsidR="0006138E" w:rsidRPr="0006138E">
          <w:rPr>
            <w:rStyle w:val="Hyperlink"/>
            <w:rFonts w:asciiTheme="majorBidi" w:hAnsiTheme="majorBidi" w:cstheme="majorBidi"/>
            <w:caps w:val="0"/>
            <w:noProof/>
            <w:sz w:val="24"/>
          </w:rPr>
          <w:t>[0,1-0,8; 0,1-0,6]</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_Toc136252125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7B826F1A" w14:textId="0472BEC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6" w:history="1">
        <w:r w:rsidR="0006138E" w:rsidRPr="0006138E">
          <w:rPr>
            <w:rStyle w:val="Hyperlink"/>
            <w:rFonts w:asciiTheme="majorBidi" w:hAnsiTheme="majorBidi" w:cstheme="majorBidi"/>
            <w:caps w:val="0"/>
            <w:noProof/>
            <w:sz w:val="24"/>
          </w:rPr>
          <w:t>4.3</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Dengan Focus Pada Data Mendekati Titik (0,0)</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_Toc136252126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5ED3161" w14:textId="6A88491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7" w:history="1">
        <w:r w:rsidR="0006138E" w:rsidRPr="0006138E">
          <w:rPr>
            <w:rStyle w:val="Hyperlink"/>
            <w:rFonts w:asciiTheme="majorBidi" w:hAnsiTheme="majorBidi" w:cstheme="majorBidi"/>
            <w:caps w:val="0"/>
            <w:noProof/>
            <w:sz w:val="24"/>
          </w:rPr>
          <w:t>4.4</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Data Dengan Simulasi Normal Kedua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_Toc136252127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6138E">
        <w:rPr>
          <w:rFonts w:asciiTheme="majorBidi" w:hAnsiTheme="majorBidi" w:cstheme="majorBidi"/>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233AE53"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2F013EE5" w:rsidR="007F2AB9" w:rsidRDefault="00E83342" w:rsidP="00E83342">
      <w:pPr>
        <w:pStyle w:val="Paragraph"/>
      </w:pPr>
      <w:r>
        <w:t xml:space="preserve">Dalam </w:t>
      </w:r>
      <w:r>
        <w:rPr>
          <w:i/>
          <w:iCs/>
        </w:rPr>
        <w:t>Object Detection</w:t>
      </w:r>
      <w:r>
        <w:t>, YoloV5 hanya menentukan keberadaan ayam di posisi tertentu pada gambar. YoloV5 belum bisa menetukan apakah ayam tersebut hidup atau mati. Hal ini disebabkan karena penampilan ayam yang baru mati tidak jauh dari penampilan ayam yang masih hidup.</w:t>
      </w:r>
      <w:r w:rsidR="00DD370F">
        <w:t xml:space="preserve"> Untuk itu </w:t>
      </w:r>
      <w:r>
        <w:t>akan diperlukan suatu</w:t>
      </w:r>
      <w:r w:rsidR="00DD370F">
        <w:t xml:space="preserve"> metode yang dapat membedakan bangkai ayam dengan ayam hidup menggunakan sifat selain dari penampilannya.</w:t>
      </w:r>
    </w:p>
    <w:p w14:paraId="267F1AB4" w14:textId="00386B03" w:rsidR="00984000" w:rsidRDefault="00984000" w:rsidP="00567B3F">
      <w:pPr>
        <w:pStyle w:val="Paragraph"/>
      </w:pPr>
      <w:r>
        <w:lastRenderedPageBreak/>
        <w:t xml:space="preserve">Salah satu sifat yang dapat membedakan ayam hidup dengan ayam mati adalah </w:t>
      </w:r>
      <w:r w:rsidR="00E83342">
        <w:t>pergerakannya</w:t>
      </w:r>
      <w:r>
        <w:t xml:space="preserve">. </w:t>
      </w:r>
      <w:r w:rsidR="001F447E">
        <w:t>Ayam</w:t>
      </w:r>
      <w:r w:rsidR="00D33F94">
        <w:t xml:space="preserve"> yang</w:t>
      </w:r>
      <w:r w:rsidR="001F447E">
        <w:t xml:space="preserve"> hidup walaupun tidak</w:t>
      </w:r>
      <w:r w:rsidR="00E83342">
        <w:t xml:space="preserve"> banyak</w:t>
      </w:r>
      <w:r w:rsidR="001F447E">
        <w:t xml:space="preserve"> bergerak</w:t>
      </w:r>
      <w:r w:rsidR="00E83342">
        <w:t xml:space="preserve"> dalam lingkungan kandang</w:t>
      </w:r>
      <w:r w:rsidR="001F447E">
        <w:t>,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70ADE4E5" w14:textId="622405F4" w:rsidR="00161137" w:rsidRDefault="00161137">
      <w:pPr>
        <w:numPr>
          <w:ilvl w:val="0"/>
          <w:numId w:val="1"/>
        </w:numPr>
        <w:jc w:val="both"/>
      </w:pPr>
      <w:r>
        <w:t xml:space="preserve">Bagaimana performa </w:t>
      </w:r>
      <w:r>
        <w:rPr>
          <w:i/>
          <w:iCs/>
        </w:rPr>
        <w:t>tracking</w:t>
      </w:r>
      <w:r>
        <w:t xml:space="preserve"> ayam dengan menggunakan StrongSORT?</w:t>
      </w:r>
    </w:p>
    <w:p w14:paraId="79C059BC" w14:textId="52ED6E5B" w:rsidR="007F2AB9" w:rsidRDefault="00DE7C02">
      <w:pPr>
        <w:numPr>
          <w:ilvl w:val="0"/>
          <w:numId w:val="1"/>
        </w:numPr>
        <w:jc w:val="both"/>
      </w:pPr>
      <w:r>
        <w:t>Peubah apa yang akan menjadi patokan sebagai pembeda ayam hidup dengan ayam mati?</w:t>
      </w:r>
    </w:p>
    <w:p w14:paraId="1324A22F" w14:textId="6E2FC1AE" w:rsidR="007F2AB9" w:rsidRDefault="00260227" w:rsidP="00567B3F">
      <w:pPr>
        <w:numPr>
          <w:ilvl w:val="0"/>
          <w:numId w:val="1"/>
        </w:numPr>
        <w:jc w:val="both"/>
      </w:pPr>
      <w:r>
        <w:t>Apakah bangkai ayam dapat dideteksi secara akurat?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039685" cy="2832100"/>
                    </a:xfrm>
                    <a:prstGeom prst="rect">
                      <a:avLst/>
                    </a:prstGeom>
                    <a:ln/>
                  </pic:spPr>
                </pic:pic>
              </a:graphicData>
            </a:graphic>
          </wp:inline>
        </w:drawing>
      </w:r>
    </w:p>
    <w:p w14:paraId="38708500" w14:textId="699390A4" w:rsidR="007F2AB9" w:rsidRPr="00470C0A" w:rsidRDefault="00470C0A" w:rsidP="00470C0A">
      <w:pPr>
        <w:pStyle w:val="Caption"/>
        <w:jc w:val="center"/>
        <w:rPr>
          <w:i/>
          <w:iCs w:val="0"/>
          <w:szCs w:val="24"/>
        </w:rPr>
      </w:pPr>
      <w:bookmarkStart w:id="37" w:name="_Toc13625207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464590">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39685" cy="2654300"/>
                    </a:xfrm>
                    <a:prstGeom prst="rect">
                      <a:avLst/>
                    </a:prstGeom>
                    <a:ln/>
                  </pic:spPr>
                </pic:pic>
              </a:graphicData>
            </a:graphic>
          </wp:inline>
        </w:drawing>
      </w:r>
    </w:p>
    <w:p w14:paraId="477303B5" w14:textId="7E2F1CA4" w:rsidR="007F2AB9" w:rsidRPr="00470C0A" w:rsidRDefault="00470C0A" w:rsidP="00A73842">
      <w:pPr>
        <w:pStyle w:val="Caption"/>
        <w:jc w:val="center"/>
      </w:pPr>
      <w:bookmarkStart w:id="42" w:name="_Toc136252097"/>
      <w:r w:rsidRPr="00470C0A">
        <w:t xml:space="preserve">Gambar 3. </w:t>
      </w:r>
      <w:r w:rsidRPr="00470C0A">
        <w:fldChar w:fldCharType="begin"/>
      </w:r>
      <w:r w:rsidRPr="00470C0A">
        <w:instrText xml:space="preserve"> SEQ Gambar_3. \* ARABIC </w:instrText>
      </w:r>
      <w:r w:rsidRPr="00470C0A">
        <w:fldChar w:fldCharType="separate"/>
      </w:r>
      <w:r w:rsidR="00E6634A">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1984057" cy="2232883"/>
                    </a:xfrm>
                    <a:prstGeom prst="rect">
                      <a:avLst/>
                    </a:prstGeom>
                    <a:ln/>
                  </pic:spPr>
                </pic:pic>
              </a:graphicData>
            </a:graphic>
          </wp:inline>
        </w:drawing>
      </w:r>
    </w:p>
    <w:p w14:paraId="5FA393A1" w14:textId="018D7451" w:rsidR="007F2AB9" w:rsidRDefault="00470C0A" w:rsidP="00470C0A">
      <w:pPr>
        <w:pStyle w:val="Caption"/>
        <w:jc w:val="center"/>
        <w:rPr>
          <w:szCs w:val="24"/>
        </w:rPr>
      </w:pPr>
      <w:bookmarkStart w:id="45" w:name="_Toc136252098"/>
      <w:r>
        <w:t xml:space="preserve">Gambar 3. </w:t>
      </w:r>
      <w:r>
        <w:fldChar w:fldCharType="begin"/>
      </w:r>
      <w:r>
        <w:instrText xml:space="preserve"> SEQ Gambar_3. \* ARABIC </w:instrText>
      </w:r>
      <w:r>
        <w:fldChar w:fldCharType="separate"/>
      </w:r>
      <w:r w:rsidR="00E6634A">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3B181C99" w:rsidR="007F2AB9" w:rsidRDefault="00000000" w:rsidP="005E3B11">
      <w:pPr>
        <w:pStyle w:val="Paragraph"/>
      </w:pPr>
      <w:r w:rsidRPr="00B724B9">
        <w:rPr>
          <w:i/>
          <w:iCs/>
        </w:rPr>
        <w:t>Tracking</w:t>
      </w:r>
      <w:r>
        <w:t xml:space="preserve"> dilakukan kepada data video yang sudah dikumpulkan. Untuk YOLOV5 menggunakan weight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14575" cy="1543050"/>
                    </a:xfrm>
                    <a:prstGeom prst="rect">
                      <a:avLst/>
                    </a:prstGeom>
                    <a:ln/>
                  </pic:spPr>
                </pic:pic>
              </a:graphicData>
            </a:graphic>
          </wp:inline>
        </w:drawing>
      </w:r>
    </w:p>
    <w:p w14:paraId="4AA5076D" w14:textId="4C19CCAE" w:rsidR="007F2AB9" w:rsidRDefault="00470C0A" w:rsidP="00470C0A">
      <w:pPr>
        <w:pStyle w:val="Caption"/>
        <w:jc w:val="center"/>
        <w:rPr>
          <w:i/>
          <w:iCs w:val="0"/>
          <w:lang w:val="en-US"/>
        </w:rPr>
      </w:pPr>
      <w:bookmarkStart w:id="50" w:name="_Toc136252099"/>
      <w:r>
        <w:t xml:space="preserve">Gambar 3. </w:t>
      </w:r>
      <w:r>
        <w:fldChar w:fldCharType="begin"/>
      </w:r>
      <w:r>
        <w:instrText xml:space="preserve"> SEQ Gambar_3. \* ARABIC </w:instrText>
      </w:r>
      <w:r>
        <w:fldChar w:fldCharType="separate"/>
      </w:r>
      <w:r w:rsidR="00E6634A">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0C07DE06"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163E187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673E72A3" w14:textId="77777777" w:rsidR="00B54A91" w:rsidRDefault="00B54A91" w:rsidP="00656103">
      <w:pPr>
        <w:ind w:firstLine="567"/>
        <w:jc w:val="both"/>
      </w:pPr>
    </w:p>
    <w:p w14:paraId="10AEA0E8" w14:textId="77777777" w:rsidR="00E6634A" w:rsidRDefault="00B54A91" w:rsidP="00E6634A">
      <w:pPr>
        <w:keepNext/>
        <w:ind w:firstLine="567"/>
        <w:jc w:val="center"/>
      </w:pPr>
      <w:r>
        <w:rPr>
          <w:noProof/>
        </w:rPr>
        <w:drawing>
          <wp:inline distT="0" distB="0" distL="0" distR="0" wp14:anchorId="2AEEC122" wp14:editId="24740B39">
            <wp:extent cx="1581371" cy="1914792"/>
            <wp:effectExtent l="0" t="0" r="0" b="0"/>
            <wp:docPr id="9" name="Picture 9"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typograph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inline>
        </w:drawing>
      </w:r>
    </w:p>
    <w:p w14:paraId="13313A4D" w14:textId="0119C4B1" w:rsidR="00B54A91" w:rsidRDefault="00E6634A" w:rsidP="00E6634A">
      <w:pPr>
        <w:pStyle w:val="Caption"/>
        <w:jc w:val="center"/>
      </w:pPr>
      <w:r>
        <w:t xml:space="preserve">Gambar 3. </w:t>
      </w:r>
      <w:r>
        <w:fldChar w:fldCharType="begin"/>
      </w:r>
      <w:r>
        <w:instrText xml:space="preserve"> SEQ Gambar_3. \* ARABIC </w:instrText>
      </w:r>
      <w:r>
        <w:fldChar w:fldCharType="separate"/>
      </w:r>
      <w:r>
        <w:rPr>
          <w:noProof/>
        </w:rPr>
        <w:t>4</w:t>
      </w:r>
      <w:r>
        <w:fldChar w:fldCharType="end"/>
      </w:r>
      <w:r>
        <w:t xml:space="preserve"> Hasil </w:t>
      </w:r>
      <w:r>
        <w:rPr>
          <w:i/>
          <w:iCs w:val="0"/>
        </w:rPr>
        <w:t>tracking</w:t>
      </w:r>
      <w:r>
        <w:t xml:space="preserve"> setelah disisipkan data simulasi</w:t>
      </w:r>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3" w:name="OLE_LINK5"/>
      <w:bookmarkStart w:id="54" w:name="OLE_LINK6"/>
      <w:r w:rsidR="00656103">
        <w:t xml:space="preserve"> </w:t>
      </w:r>
      <w:r w:rsidR="00656103">
        <w:rPr>
          <w:lang w:val="en-US"/>
        </w:rPr>
        <w:t>lebih tersebar dan memiliki daerah yang tumpeng tindih dengan data ayam hidup</w:t>
      </w:r>
      <w:bookmarkEnd w:id="53"/>
      <w:bookmarkEnd w:id="54"/>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5" w:name="_25cbp9uwwx3e" w:colFirst="0" w:colLast="0"/>
      <w:bookmarkStart w:id="56" w:name="_Toc136247718"/>
      <w:bookmarkEnd w:id="55"/>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6"/>
    </w:p>
    <w:p w14:paraId="61F31F00" w14:textId="48210CC7"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46F92CB9" w14:textId="30622118" w:rsidR="007F2AB9" w:rsidRPr="00FD5671" w:rsidRDefault="0096543E" w:rsidP="00FD5671">
      <w:pPr>
        <w:pStyle w:val="Heading2"/>
        <w:rPr>
          <w:rFonts w:asciiTheme="majorBidi" w:hAnsiTheme="majorBidi" w:cstheme="majorBidi"/>
          <w:szCs w:val="24"/>
        </w:rPr>
      </w:pPr>
      <w:bookmarkStart w:id="57" w:name="_dmbd7tq6umwe" w:colFirst="0" w:colLast="0"/>
      <w:bookmarkStart w:id="58" w:name="_Toc136247719"/>
      <w:bookmarkEnd w:id="57"/>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58"/>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59" w:name="_ymkpfcpsxa9p" w:colFirst="0" w:colLast="0"/>
      <w:bookmarkStart w:id="60" w:name="_Toc136247720"/>
      <w:bookmarkEnd w:id="59"/>
      <w:r w:rsidRPr="005F31D0">
        <w:lastRenderedPageBreak/>
        <w:t>3.7 Tuning Hyperparameter</w:t>
      </w:r>
      <w:bookmarkEnd w:id="60"/>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1" w:name="_udmkpby6m50r" w:colFirst="0" w:colLast="0"/>
      <w:bookmarkStart w:id="62" w:name="_Toc136247721"/>
      <w:bookmarkEnd w:id="61"/>
      <w:r>
        <w:rPr>
          <w:lang w:val="en-US"/>
        </w:rPr>
        <w:t xml:space="preserve">3.8 </w:t>
      </w:r>
      <w:r>
        <w:t>Evaluasi Classifier</w:t>
      </w:r>
      <w:bookmarkEnd w:id="62"/>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3" w:name="_vi2jxr563i7p" w:colFirst="0" w:colLast="0"/>
      <w:bookmarkEnd w:id="63"/>
      <w:r>
        <w:rPr>
          <w:lang w:val="en-US"/>
        </w:rPr>
        <w:br w:type="page"/>
      </w:r>
    </w:p>
    <w:p w14:paraId="7E0A6180" w14:textId="5C030EB3" w:rsidR="007F2AB9" w:rsidRPr="00A70955" w:rsidRDefault="00FD5671" w:rsidP="005F31D0">
      <w:pPr>
        <w:pStyle w:val="Heading1"/>
      </w:pPr>
      <w:bookmarkStart w:id="64" w:name="_Toc136247722"/>
      <w:r>
        <w:rPr>
          <w:lang w:val="en-US"/>
        </w:rPr>
        <w:lastRenderedPageBreak/>
        <w:t>IV</w:t>
      </w:r>
      <w:r>
        <w:rPr>
          <w:lang w:val="en-US"/>
        </w:rPr>
        <w:tab/>
      </w:r>
      <w:r w:rsidR="00A70955" w:rsidRPr="00A70955">
        <w:t>HASIL DAN PEMBAHASAN</w:t>
      </w:r>
      <w:bookmarkEnd w:id="64"/>
    </w:p>
    <w:p w14:paraId="6F4B56DF" w14:textId="33D0B0AD" w:rsidR="007F2AB9" w:rsidRDefault="00FD5671" w:rsidP="005F31D0">
      <w:pPr>
        <w:pStyle w:val="Heading2"/>
      </w:pPr>
      <w:bookmarkStart w:id="65" w:name="_mk6s5odecm" w:colFirst="0" w:colLast="0"/>
      <w:bookmarkStart w:id="66" w:name="_Toc136247723"/>
      <w:bookmarkEnd w:id="65"/>
      <w:r>
        <w:rPr>
          <w:lang w:val="en-US"/>
        </w:rPr>
        <w:t xml:space="preserve">4.1 </w:t>
      </w:r>
      <w:r>
        <w:t>Hasil Ekstraksi Fitur</w:t>
      </w:r>
      <w:bookmarkEnd w:id="66"/>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7" w:name="OLE_LINK74"/>
      <w:bookmarkStart w:id="68" w:name="OLE_LINK75"/>
      <w:r w:rsidR="00087AF3">
        <w:t>[0,1-0,8; 0,1-0,6]</w:t>
      </w:r>
      <w:bookmarkEnd w:id="67"/>
      <w:bookmarkEnd w:id="68"/>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7901" t="9945" r="8358" b="3657"/>
                    <a:stretch>
                      <a:fillRect/>
                    </a:stretch>
                  </pic:blipFill>
                  <pic:spPr>
                    <a:xfrm>
                      <a:off x="0" y="0"/>
                      <a:ext cx="4863916" cy="2437447"/>
                    </a:xfrm>
                    <a:prstGeom prst="rect">
                      <a:avLst/>
                    </a:prstGeom>
                    <a:ln/>
                  </pic:spPr>
                </pic:pic>
              </a:graphicData>
            </a:graphic>
          </wp:inline>
        </w:drawing>
      </w:r>
    </w:p>
    <w:p w14:paraId="0567E38C" w14:textId="328B6BF1" w:rsidR="007F2AB9" w:rsidRPr="00470C0A" w:rsidRDefault="00470C0A" w:rsidP="00470C0A">
      <w:pPr>
        <w:pStyle w:val="Caption"/>
        <w:ind w:left="1276" w:hanging="1276"/>
        <w:rPr>
          <w:i/>
          <w:szCs w:val="24"/>
        </w:rPr>
      </w:pPr>
      <w:bookmarkStart w:id="69" w:name="_Toc136252124"/>
      <w:r>
        <w:t xml:space="preserve">Gambar 4. </w:t>
      </w:r>
      <w:r>
        <w:fldChar w:fldCharType="begin"/>
      </w:r>
      <w:r>
        <w:instrText xml:space="preserve"> SEQ Gambar_4. \* ARABIC </w:instrText>
      </w:r>
      <w:r>
        <w:fldChar w:fldCharType="separate"/>
      </w:r>
      <w:r w:rsidR="00464590">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69"/>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l="7712" t="9571" r="8169" b="3663"/>
                    <a:stretch>
                      <a:fillRect/>
                    </a:stretch>
                  </pic:blipFill>
                  <pic:spPr>
                    <a:xfrm>
                      <a:off x="0" y="0"/>
                      <a:ext cx="4870133" cy="2444541"/>
                    </a:xfrm>
                    <a:prstGeom prst="rect">
                      <a:avLst/>
                    </a:prstGeom>
                    <a:ln/>
                  </pic:spPr>
                </pic:pic>
              </a:graphicData>
            </a:graphic>
          </wp:inline>
        </w:drawing>
      </w:r>
    </w:p>
    <w:p w14:paraId="1C7F5A4E" w14:textId="54BB578C" w:rsidR="007F2AB9" w:rsidRDefault="00470C0A" w:rsidP="000F233C">
      <w:pPr>
        <w:pStyle w:val="Caption"/>
        <w:ind w:left="1276" w:hanging="1276"/>
        <w:rPr>
          <w:i/>
          <w:szCs w:val="24"/>
        </w:rPr>
      </w:pPr>
      <w:bookmarkStart w:id="70" w:name="_Toc136252125"/>
      <w:r>
        <w:t xml:space="preserve">Gambar 4. </w:t>
      </w:r>
      <w:r>
        <w:fldChar w:fldCharType="begin"/>
      </w:r>
      <w:r>
        <w:instrText xml:space="preserve"> SEQ Gambar_4. \* ARABIC </w:instrText>
      </w:r>
      <w:r>
        <w:fldChar w:fldCharType="separate"/>
      </w:r>
      <w:r w:rsidR="00464590">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0"/>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l="5633" t="9945" r="8736" b="3657"/>
                    <a:stretch>
                      <a:fillRect/>
                    </a:stretch>
                  </pic:blipFill>
                  <pic:spPr>
                    <a:xfrm>
                      <a:off x="0" y="0"/>
                      <a:ext cx="4839511" cy="2370772"/>
                    </a:xfrm>
                    <a:prstGeom prst="rect">
                      <a:avLst/>
                    </a:prstGeom>
                    <a:ln/>
                  </pic:spPr>
                </pic:pic>
              </a:graphicData>
            </a:graphic>
          </wp:inline>
        </w:drawing>
      </w:r>
    </w:p>
    <w:p w14:paraId="29004056" w14:textId="46F368C3" w:rsidR="00A73842" w:rsidRDefault="000F233C" w:rsidP="00A73842">
      <w:pPr>
        <w:pStyle w:val="Caption"/>
        <w:keepNext/>
        <w:ind w:left="1276" w:hanging="1276"/>
        <w:rPr>
          <w:lang w:val="en-US"/>
        </w:rPr>
      </w:pPr>
      <w:bookmarkStart w:id="71" w:name="_Toc136252126"/>
      <w:r>
        <w:t xml:space="preserve">Gambar 4. </w:t>
      </w:r>
      <w:r>
        <w:fldChar w:fldCharType="begin"/>
      </w:r>
      <w:r>
        <w:instrText xml:space="preserve"> SEQ Gambar_4. \* ARABIC </w:instrText>
      </w:r>
      <w:r>
        <w:fldChar w:fldCharType="separate"/>
      </w:r>
      <w:r w:rsidR="00464590">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1"/>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71E10426" w:rsidR="00AA5242" w:rsidRPr="000F233C" w:rsidRDefault="000F233C" w:rsidP="00A73842">
      <w:pPr>
        <w:pStyle w:val="Caption"/>
        <w:jc w:val="center"/>
        <w:rPr>
          <w:i/>
          <w:szCs w:val="24"/>
        </w:rPr>
      </w:pPr>
      <w:bookmarkStart w:id="72" w:name="_Toc136252127"/>
      <w:r>
        <w:t xml:space="preserve">Gambar 4. </w:t>
      </w:r>
      <w:r>
        <w:fldChar w:fldCharType="begin"/>
      </w:r>
      <w:r>
        <w:instrText xml:space="preserve"> SEQ Gambar_4. \* ARABIC </w:instrText>
      </w:r>
      <w:r>
        <w:fldChar w:fldCharType="separate"/>
      </w:r>
      <w:r w:rsidR="00464590">
        <w:rPr>
          <w:noProof/>
        </w:rPr>
        <w:t>4</w:t>
      </w:r>
      <w:r>
        <w:fldChar w:fldCharType="end"/>
      </w:r>
      <w:r>
        <w:rPr>
          <w:lang w:val="en-US"/>
        </w:rPr>
        <w:t xml:space="preserve"> </w:t>
      </w:r>
      <w:r w:rsidRPr="00E33243">
        <w:rPr>
          <w:lang w:val="en-US"/>
        </w:rPr>
        <w:t>Scatter plot data dengan simulasi normal kedua</w:t>
      </w:r>
      <w:bookmarkEnd w:id="72"/>
    </w:p>
    <w:p w14:paraId="217C921D" w14:textId="5F174806" w:rsidR="007F2AB9" w:rsidRDefault="00FD5671" w:rsidP="005F31D0">
      <w:pPr>
        <w:pStyle w:val="Heading2"/>
      </w:pPr>
      <w:bookmarkStart w:id="73" w:name="_oj7yczmdss2o" w:colFirst="0" w:colLast="0"/>
      <w:bookmarkStart w:id="74" w:name="_Toc136247724"/>
      <w:bookmarkEnd w:id="73"/>
      <w:r>
        <w:rPr>
          <w:lang w:val="en-US"/>
        </w:rPr>
        <w:t xml:space="preserve">4.2 </w:t>
      </w:r>
      <w:r>
        <w:t xml:space="preserve">Hasil </w:t>
      </w:r>
      <w:r w:rsidRPr="009B4D69">
        <w:t>Tuning Hyperparameter</w:t>
      </w:r>
      <w:bookmarkEnd w:id="74"/>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5" w:name="OLE_LINK9"/>
      <w:bookmarkStart w:id="76"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5"/>
      <w:bookmarkEnd w:id="76"/>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14BF068F" w:rsidR="000F233C" w:rsidRDefault="000F233C" w:rsidP="00A73842">
      <w:pPr>
        <w:pStyle w:val="Caption"/>
        <w:keepNext/>
        <w:ind w:left="1134" w:hanging="1134"/>
      </w:pPr>
      <w:bookmarkStart w:id="77" w:name="_Toc136251242"/>
      <w:bookmarkStart w:id="78" w:name="OLE_LINK43"/>
      <w:bookmarkStart w:id="79" w:name="OLE_LINK44"/>
      <w:r>
        <w:lastRenderedPageBreak/>
        <w:t xml:space="preserve">Tabel 4. </w:t>
      </w:r>
      <w:r>
        <w:fldChar w:fldCharType="begin"/>
      </w:r>
      <w:r>
        <w:instrText xml:space="preserve"> SEQ Tabel_4. \* ARABIC </w:instrText>
      </w:r>
      <w:r>
        <w:fldChar w:fldCharType="separate"/>
      </w:r>
      <w:r w:rsidR="00464590">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77"/>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8"/>
          <w:bookmarkEnd w:id="79"/>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6D24CDD7" w:rsidR="00A73842" w:rsidRDefault="00A73842" w:rsidP="00A73842">
      <w:pPr>
        <w:pStyle w:val="Caption"/>
        <w:keepNext/>
        <w:ind w:left="1134" w:hanging="1134"/>
      </w:pPr>
      <w:bookmarkStart w:id="80" w:name="_Toc136251243"/>
      <w:bookmarkStart w:id="81" w:name="OLE_LINK45"/>
      <w:bookmarkStart w:id="82" w:name="OLE_LINK46"/>
      <w:bookmarkStart w:id="83" w:name="OLE_LINK47"/>
      <w:r>
        <w:t xml:space="preserve">Tabel 4. </w:t>
      </w:r>
      <w:r>
        <w:fldChar w:fldCharType="begin"/>
      </w:r>
      <w:r>
        <w:instrText xml:space="preserve"> SEQ Tabel_4. \* ARABIC </w:instrText>
      </w:r>
      <w:r>
        <w:fldChar w:fldCharType="separate"/>
      </w:r>
      <w:r w:rsidR="00464590">
        <w:rPr>
          <w:noProof/>
        </w:rPr>
        <w:t>2</w:t>
      </w:r>
      <w:r>
        <w:fldChar w:fldCharType="end"/>
      </w:r>
      <w:r>
        <w:rPr>
          <w:lang w:val="en-US"/>
        </w:rPr>
        <w:tab/>
      </w:r>
      <w:r w:rsidRPr="000E4FB0">
        <w:rPr>
          <w:lang w:val="en-US"/>
        </w:rPr>
        <w:t>Hasil tuning Nearest neighbors Classifier dengan dataset yang menggunakan simulasi normal pertama</w:t>
      </w:r>
      <w:bookmarkEnd w:id="80"/>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4" w:name="OLE_LINK3"/>
            <w:bookmarkStart w:id="85" w:name="OLE_LINK4"/>
            <w:bookmarkEnd w:id="81"/>
            <w:bookmarkEnd w:id="82"/>
            <w:bookmarkEnd w:id="83"/>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4"/>
      <w:bookmarkEnd w:id="85"/>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6DF91E37" w:rsidR="00A73842" w:rsidRDefault="00A73842" w:rsidP="00A73842">
      <w:pPr>
        <w:pStyle w:val="Caption"/>
        <w:keepNext/>
        <w:ind w:left="1134" w:hanging="1134"/>
      </w:pPr>
      <w:bookmarkStart w:id="86" w:name="_Toc136251244"/>
      <w:bookmarkStart w:id="87" w:name="OLE_LINK48"/>
      <w:bookmarkStart w:id="88" w:name="OLE_LINK49"/>
      <w:r>
        <w:t xml:space="preserve">Tabel 4. </w:t>
      </w:r>
      <w:r>
        <w:fldChar w:fldCharType="begin"/>
      </w:r>
      <w:r>
        <w:instrText xml:space="preserve"> SEQ Tabel_4. \* ARABIC </w:instrText>
      </w:r>
      <w:r>
        <w:fldChar w:fldCharType="separate"/>
      </w:r>
      <w:r w:rsidR="00464590">
        <w:rPr>
          <w:noProof/>
        </w:rPr>
        <w:t>3</w:t>
      </w:r>
      <w:r>
        <w:fldChar w:fldCharType="end"/>
      </w:r>
      <w:r>
        <w:tab/>
      </w:r>
      <w:r w:rsidRPr="00E70397">
        <w:rPr>
          <w:lang w:val="en-US"/>
        </w:rPr>
        <w:t>Hasil tuning Support Vector Classifier dengan dataset yang menggunakan simulasi normal pertama</w:t>
      </w:r>
      <w:bookmarkEnd w:id="86"/>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7"/>
          <w:bookmarkEnd w:id="88"/>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9" w:name="OLE_LINK11"/>
      <w:bookmarkStart w:id="90" w:name="OLE_LINK12"/>
      <w:r>
        <w:t>dataset yang menggunakan simulasi normal kedua</w:t>
      </w:r>
      <w:bookmarkEnd w:id="89"/>
      <w:bookmarkEnd w:id="90"/>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35568A3B" w:rsidR="00A73842" w:rsidRDefault="00A73842" w:rsidP="00A73842">
      <w:pPr>
        <w:pStyle w:val="Caption"/>
        <w:keepNext/>
        <w:ind w:left="1134" w:hanging="1134"/>
      </w:pPr>
      <w:bookmarkStart w:id="91" w:name="_Toc136251245"/>
      <w:bookmarkStart w:id="92" w:name="OLE_LINK50"/>
      <w:bookmarkStart w:id="93" w:name="OLE_LINK51"/>
      <w:r>
        <w:lastRenderedPageBreak/>
        <w:t xml:space="preserve">Tabel 4. </w:t>
      </w:r>
      <w:r>
        <w:fldChar w:fldCharType="begin"/>
      </w:r>
      <w:r>
        <w:instrText xml:space="preserve"> SEQ Tabel_4. \* ARABIC </w:instrText>
      </w:r>
      <w:r>
        <w:fldChar w:fldCharType="separate"/>
      </w:r>
      <w:r w:rsidR="00464590">
        <w:rPr>
          <w:noProof/>
        </w:rPr>
        <w:t>4</w:t>
      </w:r>
      <w:r>
        <w:fldChar w:fldCharType="end"/>
      </w:r>
      <w:r>
        <w:tab/>
      </w:r>
      <w:r w:rsidRPr="000E351B">
        <w:rPr>
          <w:lang w:val="en-US"/>
        </w:rPr>
        <w:t>Hasil tuning Random Forest Classifier dengan dataset yang menggunakan simulasi normal kedua</w:t>
      </w:r>
      <w:bookmarkEnd w:id="91"/>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4" w:name="_Hlk136278934"/>
            <w:bookmarkEnd w:id="92"/>
            <w:bookmarkEnd w:id="93"/>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4"/>
    </w:tbl>
    <w:p w14:paraId="3AF49E9E" w14:textId="77777777" w:rsidR="005E3B11" w:rsidRPr="008C7075" w:rsidRDefault="005E3B11" w:rsidP="002B71DE">
      <w:pPr>
        <w:rPr>
          <w:lang w:val="en-US"/>
        </w:rPr>
      </w:pPr>
    </w:p>
    <w:p w14:paraId="29F665B3" w14:textId="03CA6D0C" w:rsidR="00A73842" w:rsidRDefault="00A73842" w:rsidP="00A73842">
      <w:pPr>
        <w:pStyle w:val="Caption"/>
        <w:keepNext/>
        <w:ind w:left="1134" w:hanging="1134"/>
      </w:pPr>
      <w:bookmarkStart w:id="95" w:name="_Toc136251246"/>
      <w:bookmarkStart w:id="96" w:name="OLE_LINK54"/>
      <w:bookmarkStart w:id="97" w:name="OLE_LINK55"/>
      <w:r>
        <w:t xml:space="preserve">Tabel 4. </w:t>
      </w:r>
      <w:r>
        <w:fldChar w:fldCharType="begin"/>
      </w:r>
      <w:r>
        <w:instrText xml:space="preserve"> SEQ Tabel_4. \* ARABIC </w:instrText>
      </w:r>
      <w:r>
        <w:fldChar w:fldCharType="separate"/>
      </w:r>
      <w:r w:rsidR="00464590">
        <w:rPr>
          <w:noProof/>
        </w:rPr>
        <w:t>5</w:t>
      </w:r>
      <w:r>
        <w:fldChar w:fldCharType="end"/>
      </w:r>
      <w:r>
        <w:rPr>
          <w:lang w:val="en-US"/>
        </w:rPr>
        <w:tab/>
      </w:r>
      <w:r w:rsidRPr="00D24CC7">
        <w:rPr>
          <w:lang w:val="en-US"/>
        </w:rPr>
        <w:t>Hasil tuning Nearest neighbors Classifier dengan dataset yang menggunakan simulasi normal kedua</w:t>
      </w:r>
      <w:bookmarkEnd w:id="95"/>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8" w:name="_Hlk136326176"/>
            <w:bookmarkEnd w:id="96"/>
            <w:bookmarkEnd w:id="97"/>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8"/>
    </w:tbl>
    <w:p w14:paraId="4F67BFEF" w14:textId="46E18FEA" w:rsidR="002B71DE" w:rsidRDefault="002B71DE" w:rsidP="002B71DE">
      <w:pPr>
        <w:rPr>
          <w:lang w:val="en-US"/>
        </w:rPr>
      </w:pPr>
    </w:p>
    <w:p w14:paraId="4D4C3873" w14:textId="56C52109" w:rsidR="00A73842" w:rsidRDefault="00A73842" w:rsidP="00A73842">
      <w:pPr>
        <w:pStyle w:val="Caption"/>
        <w:keepNext/>
        <w:ind w:left="1134" w:hanging="1134"/>
      </w:pPr>
      <w:bookmarkStart w:id="99" w:name="_Toc136251247"/>
      <w:bookmarkStart w:id="100" w:name="OLE_LINK56"/>
      <w:bookmarkStart w:id="101" w:name="OLE_LINK57"/>
      <w:r>
        <w:t xml:space="preserve">Tabel 4. </w:t>
      </w:r>
      <w:r>
        <w:fldChar w:fldCharType="begin"/>
      </w:r>
      <w:r>
        <w:instrText xml:space="preserve"> SEQ Tabel_4. \* ARABIC </w:instrText>
      </w:r>
      <w:r>
        <w:fldChar w:fldCharType="separate"/>
      </w:r>
      <w:r w:rsidR="00464590">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99"/>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2" w:name="_Hlk136326525"/>
            <w:bookmarkEnd w:id="100"/>
            <w:bookmarkEnd w:id="101"/>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2"/>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3" w:name="_Toc136247725"/>
      <w:r>
        <w:rPr>
          <w:lang w:val="en-US"/>
        </w:rPr>
        <w:t xml:space="preserve">4.3 </w:t>
      </w:r>
      <w:r>
        <w:t>Evaluasi Model</w:t>
      </w:r>
      <w:bookmarkEnd w:id="103"/>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0E332412" w:rsidR="00A73842" w:rsidRDefault="00A73842" w:rsidP="00A73842">
      <w:pPr>
        <w:pStyle w:val="Caption"/>
        <w:keepNext/>
        <w:ind w:left="1134" w:hanging="1134"/>
      </w:pPr>
      <w:bookmarkStart w:id="104" w:name="_Toc136251248"/>
      <w:bookmarkStart w:id="105" w:name="OLE_LINK58"/>
      <w:bookmarkStart w:id="106" w:name="OLE_LINK59"/>
      <w:r>
        <w:lastRenderedPageBreak/>
        <w:t xml:space="preserve">Tabel 4. </w:t>
      </w:r>
      <w:r>
        <w:fldChar w:fldCharType="begin"/>
      </w:r>
      <w:r>
        <w:instrText xml:space="preserve"> SEQ Tabel_4. \* ARABIC </w:instrText>
      </w:r>
      <w:r>
        <w:fldChar w:fldCharType="separate"/>
      </w:r>
      <w:r w:rsidR="00464590">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4"/>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5"/>
          <w:bookmarkEnd w:id="10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351D6091" w:rsidR="00A73842" w:rsidRDefault="00A73842" w:rsidP="00A73842">
      <w:pPr>
        <w:pStyle w:val="Caption"/>
        <w:keepNext/>
        <w:ind w:left="1134" w:hanging="1134"/>
      </w:pPr>
      <w:bookmarkStart w:id="107" w:name="_Toc136251249"/>
      <w:r>
        <w:t xml:space="preserve">Tabel 4. </w:t>
      </w:r>
      <w:r>
        <w:fldChar w:fldCharType="begin"/>
      </w:r>
      <w:r>
        <w:instrText xml:space="preserve"> SEQ Tabel_4. \* ARABIC </w:instrText>
      </w:r>
      <w:r>
        <w:fldChar w:fldCharType="separate"/>
      </w:r>
      <w:r w:rsidR="00464590">
        <w:rPr>
          <w:noProof/>
        </w:rPr>
        <w:t>8</w:t>
      </w:r>
      <w:r>
        <w:fldChar w:fldCharType="end"/>
      </w:r>
      <w:r>
        <w:tab/>
      </w:r>
      <w:r w:rsidRPr="00B90AC7">
        <w:rPr>
          <w:lang w:val="en-US"/>
        </w:rPr>
        <w:t>Classification report untuk Nearest Neighbors Classifier dengan dataset yang menggunakan simulasi normal pertama</w:t>
      </w:r>
      <w:bookmarkEnd w:id="107"/>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08" w:name="OLE_LINK29"/>
      <w:bookmarkStart w:id="109" w:name="OLE_LINK30"/>
    </w:p>
    <w:p w14:paraId="179B286D" w14:textId="790F38AB" w:rsidR="00A73842" w:rsidRDefault="00A73842" w:rsidP="00A73842">
      <w:pPr>
        <w:pStyle w:val="Caption"/>
        <w:keepNext/>
        <w:ind w:left="1134" w:hanging="1134"/>
      </w:pPr>
      <w:bookmarkStart w:id="110" w:name="_Toc136251250"/>
      <w:r>
        <w:t xml:space="preserve">Tabel 4. </w:t>
      </w:r>
      <w:r>
        <w:fldChar w:fldCharType="begin"/>
      </w:r>
      <w:r>
        <w:instrText xml:space="preserve"> SEQ Tabel_4. \* ARABIC </w:instrText>
      </w:r>
      <w:r>
        <w:fldChar w:fldCharType="separate"/>
      </w:r>
      <w:r w:rsidR="00464590">
        <w:rPr>
          <w:noProof/>
        </w:rPr>
        <w:t>9</w:t>
      </w:r>
      <w:r>
        <w:fldChar w:fldCharType="end"/>
      </w:r>
      <w:r>
        <w:tab/>
      </w:r>
      <w:r w:rsidRPr="00A96821">
        <w:rPr>
          <w:lang w:val="en-US"/>
        </w:rPr>
        <w:t>Classification report untuk Support Vector Classifier dengan dataset yang menggunakan simulasi normal pertama</w:t>
      </w:r>
      <w:bookmarkEnd w:id="110"/>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8"/>
          <w:bookmarkEnd w:id="109"/>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3F977881" w:rsidR="00A73842" w:rsidRDefault="00A73842" w:rsidP="00A73842">
      <w:pPr>
        <w:pStyle w:val="Caption"/>
        <w:keepNext/>
        <w:ind w:left="1134" w:hanging="1134"/>
      </w:pPr>
      <w:bookmarkStart w:id="111" w:name="_Toc136251251"/>
      <w:r>
        <w:t xml:space="preserve">Tabel 4. </w:t>
      </w:r>
      <w:r>
        <w:fldChar w:fldCharType="begin"/>
      </w:r>
      <w:r>
        <w:instrText xml:space="preserve"> SEQ Tabel_4. \* ARABIC </w:instrText>
      </w:r>
      <w:r>
        <w:fldChar w:fldCharType="separate"/>
      </w:r>
      <w:r w:rsidR="00464590">
        <w:rPr>
          <w:noProof/>
        </w:rPr>
        <w:t>10</w:t>
      </w:r>
      <w:r>
        <w:fldChar w:fldCharType="end"/>
      </w:r>
      <w:r>
        <w:tab/>
      </w:r>
      <w:r w:rsidRPr="00FD7D1F">
        <w:rPr>
          <w:lang w:val="en-US"/>
        </w:rPr>
        <w:t>Classification report untuk Random Forest Classifier dengan dataset yang menggunakan simulasi normal kedua.</w:t>
      </w:r>
      <w:bookmarkEnd w:id="111"/>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2040AD48" w:rsidR="00A73842" w:rsidRDefault="00A73842" w:rsidP="00A73842">
      <w:pPr>
        <w:pStyle w:val="Caption"/>
        <w:keepNext/>
        <w:ind w:left="1134" w:hanging="1134"/>
      </w:pPr>
      <w:bookmarkStart w:id="112" w:name="_Toc136251252"/>
      <w:r>
        <w:t xml:space="preserve">Tabel 4. </w:t>
      </w:r>
      <w:r>
        <w:fldChar w:fldCharType="begin"/>
      </w:r>
      <w:r>
        <w:instrText xml:space="preserve"> SEQ Tabel_4. \* ARABIC </w:instrText>
      </w:r>
      <w:r>
        <w:fldChar w:fldCharType="separate"/>
      </w:r>
      <w:r w:rsidR="00464590">
        <w:rPr>
          <w:noProof/>
        </w:rPr>
        <w:t>11</w:t>
      </w:r>
      <w:r>
        <w:fldChar w:fldCharType="end"/>
      </w:r>
      <w:r>
        <w:tab/>
      </w:r>
      <w:r w:rsidRPr="00DB517A">
        <w:rPr>
          <w:lang w:val="en-US"/>
        </w:rPr>
        <w:t>Classification report untuk Nearest Neighbors Classifier dengan dataset yang menggunakan simulasi normal kedua</w:t>
      </w:r>
      <w:bookmarkEnd w:id="112"/>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3" w:name="OLE_LINK13"/>
      <w:bookmarkStart w:id="114" w:name="OLE_LINK14"/>
    </w:p>
    <w:p w14:paraId="307C02E8" w14:textId="100C0493" w:rsidR="00A73842" w:rsidRDefault="00A73842" w:rsidP="00A73842">
      <w:pPr>
        <w:pStyle w:val="Caption"/>
        <w:keepNext/>
        <w:ind w:left="1134" w:hanging="1134"/>
      </w:pPr>
      <w:bookmarkStart w:id="115" w:name="_Toc136251253"/>
      <w:r>
        <w:t xml:space="preserve">Tabel 4. </w:t>
      </w:r>
      <w:r>
        <w:fldChar w:fldCharType="begin"/>
      </w:r>
      <w:r>
        <w:instrText xml:space="preserve"> SEQ Tabel_4. \* ARABIC </w:instrText>
      </w:r>
      <w:r>
        <w:fldChar w:fldCharType="separate"/>
      </w:r>
      <w:r w:rsidR="00464590">
        <w:rPr>
          <w:noProof/>
        </w:rPr>
        <w:t>12</w:t>
      </w:r>
      <w:r>
        <w:fldChar w:fldCharType="end"/>
      </w:r>
      <w:r>
        <w:tab/>
      </w:r>
      <w:r w:rsidRPr="00595C40">
        <w:rPr>
          <w:lang w:val="en-US"/>
        </w:rPr>
        <w:t>Classification report untuk Support Vector Classifier dengan dataset yang menggunakan simulasi normal kedua</w:t>
      </w:r>
      <w:bookmarkEnd w:id="115"/>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3"/>
          <w:bookmarkEnd w:id="114"/>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6" w:name="_Toc136247726"/>
      <w:r>
        <w:rPr>
          <w:lang w:val="en-US"/>
        </w:rPr>
        <w:lastRenderedPageBreak/>
        <w:t>V</w:t>
      </w:r>
      <w:r>
        <w:rPr>
          <w:lang w:val="en-US"/>
        </w:rPr>
        <w:tab/>
      </w:r>
      <w:r w:rsidR="00A70955" w:rsidRPr="00A70955">
        <w:t>KESIMPULAN DAN SARAN</w:t>
      </w:r>
      <w:bookmarkEnd w:id="116"/>
    </w:p>
    <w:p w14:paraId="23D7992F" w14:textId="296FAF29" w:rsidR="007F2AB9" w:rsidRDefault="00FD5671" w:rsidP="005F31D0">
      <w:pPr>
        <w:pStyle w:val="Heading2"/>
      </w:pPr>
      <w:bookmarkStart w:id="117" w:name="_fea09yxw2vrg" w:colFirst="0" w:colLast="0"/>
      <w:bookmarkStart w:id="118" w:name="_Toc136247727"/>
      <w:bookmarkEnd w:id="117"/>
      <w:r>
        <w:rPr>
          <w:lang w:val="en-US"/>
        </w:rPr>
        <w:t xml:space="preserve">5.1 </w:t>
      </w:r>
      <w:r>
        <w:t>Kesimpulan</w:t>
      </w:r>
      <w:bookmarkEnd w:id="118"/>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9" w:name="_mmnbj7nurkd" w:colFirst="0" w:colLast="0"/>
      <w:bookmarkStart w:id="120" w:name="_Toc136247728"/>
      <w:bookmarkEnd w:id="119"/>
      <w:r>
        <w:rPr>
          <w:lang w:val="en-US"/>
        </w:rPr>
        <w:t xml:space="preserve">5.2 </w:t>
      </w:r>
      <w:r>
        <w:t>Saran</w:t>
      </w:r>
      <w:bookmarkEnd w:id="120"/>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1" w:name="_Toc136247729"/>
      <w:r>
        <w:rPr>
          <w:lang w:val="en-US"/>
        </w:rPr>
        <w:t>VI</w:t>
      </w:r>
      <w:r>
        <w:rPr>
          <w:lang w:val="en-US"/>
        </w:rPr>
        <w:tab/>
      </w:r>
      <w:r w:rsidRPr="00926D5F">
        <w:t xml:space="preserve">DAFTAR </w:t>
      </w:r>
      <w:r w:rsidRPr="001D48AB">
        <w:t>PUSTAKA</w:t>
      </w:r>
      <w:bookmarkEnd w:id="121"/>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2" w:name="_Toc136247730"/>
      <w:r>
        <w:rPr>
          <w:lang w:val="en-US"/>
        </w:rPr>
        <w:lastRenderedPageBreak/>
        <w:t>VII</w:t>
      </w:r>
      <w:r>
        <w:rPr>
          <w:lang w:val="en-US"/>
        </w:rPr>
        <w:tab/>
      </w:r>
      <w:r w:rsidR="00926D5F" w:rsidRPr="00926D5F">
        <w:rPr>
          <w:lang w:val="en-US"/>
        </w:rPr>
        <w:t>RIWAYAT HIDUP</w:t>
      </w:r>
      <w:bookmarkEnd w:id="122"/>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3"/>
      <w:headerReference w:type="first" r:id="rId24"/>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04570" w14:textId="77777777" w:rsidR="00F05526" w:rsidRDefault="00F05526">
      <w:r>
        <w:separator/>
      </w:r>
    </w:p>
  </w:endnote>
  <w:endnote w:type="continuationSeparator" w:id="0">
    <w:p w14:paraId="5A4E904C" w14:textId="77777777" w:rsidR="00F05526" w:rsidRDefault="00F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C021F" w14:textId="77777777" w:rsidR="00F05526" w:rsidRDefault="00F05526">
      <w:r>
        <w:separator/>
      </w:r>
    </w:p>
  </w:footnote>
  <w:footnote w:type="continuationSeparator" w:id="0">
    <w:p w14:paraId="76C698A9" w14:textId="77777777" w:rsidR="00F05526" w:rsidRDefault="00F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87AF3"/>
    <w:rsid w:val="000B4E09"/>
    <w:rsid w:val="000C3A97"/>
    <w:rsid w:val="000C4DA7"/>
    <w:rsid w:val="000C5F32"/>
    <w:rsid w:val="000E213D"/>
    <w:rsid w:val="000F233C"/>
    <w:rsid w:val="001351C7"/>
    <w:rsid w:val="001549DC"/>
    <w:rsid w:val="00161137"/>
    <w:rsid w:val="001A378C"/>
    <w:rsid w:val="001B0E25"/>
    <w:rsid w:val="001B1633"/>
    <w:rsid w:val="001B718A"/>
    <w:rsid w:val="001D48AB"/>
    <w:rsid w:val="001F447E"/>
    <w:rsid w:val="0020152D"/>
    <w:rsid w:val="0020777E"/>
    <w:rsid w:val="00210EC3"/>
    <w:rsid w:val="002127A8"/>
    <w:rsid w:val="002163A2"/>
    <w:rsid w:val="00260227"/>
    <w:rsid w:val="0026139D"/>
    <w:rsid w:val="00282BB1"/>
    <w:rsid w:val="002B71DE"/>
    <w:rsid w:val="002C2C5B"/>
    <w:rsid w:val="002D5D2B"/>
    <w:rsid w:val="002D7E9E"/>
    <w:rsid w:val="002F73EE"/>
    <w:rsid w:val="00362E8D"/>
    <w:rsid w:val="00376DE1"/>
    <w:rsid w:val="003806EB"/>
    <w:rsid w:val="003947B3"/>
    <w:rsid w:val="003A32F5"/>
    <w:rsid w:val="003A420F"/>
    <w:rsid w:val="003F2FCD"/>
    <w:rsid w:val="00411225"/>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3B11"/>
    <w:rsid w:val="005F31D0"/>
    <w:rsid w:val="005F4C2E"/>
    <w:rsid w:val="005F62B2"/>
    <w:rsid w:val="0060348A"/>
    <w:rsid w:val="00617ECA"/>
    <w:rsid w:val="00640A35"/>
    <w:rsid w:val="00653035"/>
    <w:rsid w:val="00656103"/>
    <w:rsid w:val="0066164B"/>
    <w:rsid w:val="00670DA4"/>
    <w:rsid w:val="0069621D"/>
    <w:rsid w:val="006E00C6"/>
    <w:rsid w:val="006F656D"/>
    <w:rsid w:val="00701C9A"/>
    <w:rsid w:val="00730DA0"/>
    <w:rsid w:val="00741182"/>
    <w:rsid w:val="00741ECA"/>
    <w:rsid w:val="007657B2"/>
    <w:rsid w:val="00791E5B"/>
    <w:rsid w:val="00795BD3"/>
    <w:rsid w:val="007A187C"/>
    <w:rsid w:val="007A2F4E"/>
    <w:rsid w:val="007C0DE6"/>
    <w:rsid w:val="007D33E1"/>
    <w:rsid w:val="007E29AD"/>
    <w:rsid w:val="007F2AB9"/>
    <w:rsid w:val="0080200C"/>
    <w:rsid w:val="00810417"/>
    <w:rsid w:val="00820A7B"/>
    <w:rsid w:val="00853689"/>
    <w:rsid w:val="008847C0"/>
    <w:rsid w:val="008A0EEB"/>
    <w:rsid w:val="008C7075"/>
    <w:rsid w:val="008F23FD"/>
    <w:rsid w:val="008F5D8B"/>
    <w:rsid w:val="0091615B"/>
    <w:rsid w:val="00921BAC"/>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842"/>
    <w:rsid w:val="00A87BA7"/>
    <w:rsid w:val="00A94EC0"/>
    <w:rsid w:val="00AA5242"/>
    <w:rsid w:val="00AB083E"/>
    <w:rsid w:val="00AB7733"/>
    <w:rsid w:val="00AC3A3E"/>
    <w:rsid w:val="00AF14DA"/>
    <w:rsid w:val="00AF6B59"/>
    <w:rsid w:val="00B475B8"/>
    <w:rsid w:val="00B54A91"/>
    <w:rsid w:val="00B724B9"/>
    <w:rsid w:val="00B94C11"/>
    <w:rsid w:val="00BA0B5A"/>
    <w:rsid w:val="00BA51A0"/>
    <w:rsid w:val="00BD3514"/>
    <w:rsid w:val="00BD7972"/>
    <w:rsid w:val="00C168A2"/>
    <w:rsid w:val="00C204F9"/>
    <w:rsid w:val="00C31567"/>
    <w:rsid w:val="00C33706"/>
    <w:rsid w:val="00C54933"/>
    <w:rsid w:val="00C7417B"/>
    <w:rsid w:val="00C8541A"/>
    <w:rsid w:val="00CA6EB6"/>
    <w:rsid w:val="00CB77D9"/>
    <w:rsid w:val="00CD472C"/>
    <w:rsid w:val="00CD4C59"/>
    <w:rsid w:val="00CE0E16"/>
    <w:rsid w:val="00D106BC"/>
    <w:rsid w:val="00D33F94"/>
    <w:rsid w:val="00D379E5"/>
    <w:rsid w:val="00D43B73"/>
    <w:rsid w:val="00D708BD"/>
    <w:rsid w:val="00D70D3A"/>
    <w:rsid w:val="00D86A14"/>
    <w:rsid w:val="00D943E8"/>
    <w:rsid w:val="00DB4C6B"/>
    <w:rsid w:val="00DD370F"/>
    <w:rsid w:val="00DD480F"/>
    <w:rsid w:val="00DE7C02"/>
    <w:rsid w:val="00E120B8"/>
    <w:rsid w:val="00E2127A"/>
    <w:rsid w:val="00E302F2"/>
    <w:rsid w:val="00E6634A"/>
    <w:rsid w:val="00E81424"/>
    <w:rsid w:val="00E83342"/>
    <w:rsid w:val="00EC7167"/>
    <w:rsid w:val="00EF0977"/>
    <w:rsid w:val="00F05526"/>
    <w:rsid w:val="00F058BA"/>
    <w:rsid w:val="00F06AD0"/>
    <w:rsid w:val="00F43FEE"/>
    <w:rsid w:val="00F63734"/>
    <w:rsid w:val="00F674E1"/>
    <w:rsid w:val="00F75199"/>
    <w:rsid w:val="00F77FDC"/>
    <w:rsid w:val="00FA47D0"/>
    <w:rsid w:val="00FA5016"/>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29</Pages>
  <Words>5510</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15</cp:revision>
  <cp:lastPrinted>2023-05-30T08:57:00Z</cp:lastPrinted>
  <dcterms:created xsi:type="dcterms:W3CDTF">2023-05-30T08:57:00Z</dcterms:created>
  <dcterms:modified xsi:type="dcterms:W3CDTF">2023-06-15T18:11:00Z</dcterms:modified>
</cp:coreProperties>
</file>