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755" w:rsidRDefault="00761755" w:rsidP="00761755">
      <w:r>
        <w:t>Week-3</w:t>
      </w:r>
    </w:p>
    <w:p w:rsidR="00761755" w:rsidRDefault="00761755" w:rsidP="00761755">
      <w:r>
        <w:t xml:space="preserve">        Calculate two assets and three assets portfolio. </w:t>
      </w:r>
    </w:p>
    <w:p w:rsidR="00761755" w:rsidRDefault="00761755"/>
    <w:sectPr w:rsidR="0076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55"/>
    <w:rsid w:val="007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C3BB2-627A-469E-A05F-E00D18A7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75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2023-05-02T09:31:00Z</dcterms:created>
  <dcterms:modified xsi:type="dcterms:W3CDTF">2023-05-02T09:31:00Z</dcterms:modified>
</cp:coreProperties>
</file>