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71" w:rsidRDefault="002A7671" w:rsidP="002A7671">
      <w:pPr>
        <w:spacing w:after="0" w:line="240" w:lineRule="auto"/>
        <w:jc w:val="center"/>
        <w:rPr>
          <w:rFonts w:ascii="Book Antiqua" w:hAnsi="Book Antiqua"/>
        </w:rPr>
      </w:pPr>
      <w:r w:rsidRPr="0050649C">
        <w:rPr>
          <w:rFonts w:ascii="Book Antiqua" w:hAnsi="Book Antiqua"/>
        </w:rPr>
        <w:t>RATHNAVEL SUBRAMANIAM COLLEGE OF ARTS &amp; SCIENCE (AUTONOMOUS)</w:t>
      </w:r>
    </w:p>
    <w:p w:rsidR="002A7671" w:rsidRPr="0050649C" w:rsidRDefault="002A7671" w:rsidP="002A7671">
      <w:pPr>
        <w:spacing w:after="0" w:line="240" w:lineRule="auto"/>
        <w:jc w:val="center"/>
        <w:rPr>
          <w:rFonts w:ascii="Book Antiqua" w:hAnsi="Book Antiqua"/>
          <w:b/>
          <w:caps/>
        </w:rPr>
      </w:pPr>
      <w:r>
        <w:rPr>
          <w:rFonts w:ascii="Book Antiqua" w:hAnsi="Book Antiqua"/>
          <w:b/>
          <w:caps/>
        </w:rPr>
        <w:t>PG</w:t>
      </w:r>
      <w:r w:rsidRPr="0050649C">
        <w:rPr>
          <w:rFonts w:ascii="Book Antiqua" w:hAnsi="Book Antiqua"/>
          <w:b/>
          <w:caps/>
        </w:rPr>
        <w:t xml:space="preserve"> Department of </w:t>
      </w:r>
      <w:r>
        <w:rPr>
          <w:rFonts w:ascii="Book Antiqua" w:hAnsi="Book Antiqua"/>
          <w:b/>
          <w:caps/>
        </w:rPr>
        <w:t xml:space="preserve">COMMERCE  </w:t>
      </w:r>
    </w:p>
    <w:p w:rsidR="002A7671" w:rsidRDefault="002A7671" w:rsidP="002A7671">
      <w:pPr>
        <w:spacing w:after="0" w:line="240" w:lineRule="auto"/>
        <w:jc w:val="center"/>
        <w:rPr>
          <w:rFonts w:ascii="Arial Black" w:hAnsi="Arial Black"/>
          <w:b/>
          <w:sz w:val="24"/>
        </w:rPr>
      </w:pPr>
      <w:r w:rsidRPr="001D75FF">
        <w:rPr>
          <w:rFonts w:ascii="Arial Black" w:hAnsi="Arial Black"/>
          <w:b/>
          <w:sz w:val="24"/>
        </w:rPr>
        <w:t>ASSIGNMENT</w:t>
      </w:r>
    </w:p>
    <w:p w:rsidR="002A7671" w:rsidRPr="007307D9" w:rsidRDefault="002A7671" w:rsidP="002A7671">
      <w:pPr>
        <w:spacing w:after="0" w:line="240" w:lineRule="auto"/>
        <w:ind w:left="5040" w:firstLine="720"/>
        <w:rPr>
          <w:rFonts w:ascii="Book Antiqua" w:hAnsi="Book Antiqua"/>
          <w:b/>
          <w:sz w:val="24"/>
        </w:rPr>
      </w:pPr>
      <w:r w:rsidRPr="007307D9">
        <w:rPr>
          <w:rFonts w:ascii="Book Antiqua" w:hAnsi="Book Antiqua"/>
          <w:sz w:val="24"/>
        </w:rPr>
        <w:t>Academic Year:</w:t>
      </w:r>
      <w:r>
        <w:rPr>
          <w:rFonts w:ascii="Book Antiqua" w:hAnsi="Book Antiqua"/>
          <w:sz w:val="24"/>
        </w:rPr>
        <w:t xml:space="preserve"> 2023 - 2024</w:t>
      </w:r>
    </w:p>
    <w:p w:rsidR="002A7671" w:rsidRPr="007307D9" w:rsidRDefault="002A7671" w:rsidP="002A7671">
      <w:pPr>
        <w:spacing w:after="0" w:line="240" w:lineRule="auto"/>
        <w:ind w:left="5040" w:firstLine="720"/>
        <w:rPr>
          <w:rFonts w:ascii="Book Antiqua" w:hAnsi="Book Antiqua"/>
          <w:b/>
          <w:sz w:val="24"/>
        </w:rPr>
      </w:pPr>
      <w:r w:rsidRPr="007307D9">
        <w:rPr>
          <w:rFonts w:ascii="Book Antiqua" w:hAnsi="Book Antiqua"/>
          <w:sz w:val="24"/>
        </w:rPr>
        <w:t>Semester:</w:t>
      </w:r>
      <w:r w:rsidRPr="007307D9">
        <w:rPr>
          <w:rFonts w:ascii="Book Antiqua" w:hAnsi="Book Antiqua"/>
          <w:b/>
          <w:sz w:val="24"/>
        </w:rPr>
        <w:t xml:space="preserve"> </w:t>
      </w:r>
      <w:r>
        <w:rPr>
          <w:rFonts w:ascii="Book Antiqua" w:hAnsi="Book Antiqua"/>
          <w:b/>
          <w:sz w:val="24"/>
        </w:rPr>
        <w:t>III</w:t>
      </w:r>
    </w:p>
    <w:p w:rsidR="002A7671" w:rsidRDefault="002A7671" w:rsidP="002A7671">
      <w:pPr>
        <w:spacing w:after="0" w:line="240" w:lineRule="auto"/>
        <w:ind w:left="5040" w:right="-720" w:firstLine="720"/>
        <w:rPr>
          <w:rFonts w:ascii="Book Antiqua" w:hAnsi="Book Antiqua"/>
          <w:b/>
          <w:sz w:val="24"/>
        </w:rPr>
      </w:pPr>
      <w:r w:rsidRPr="007307D9">
        <w:rPr>
          <w:rFonts w:ascii="Book Antiqua" w:hAnsi="Book Antiqua"/>
          <w:sz w:val="24"/>
        </w:rPr>
        <w:t>Period:</w:t>
      </w:r>
      <w:r>
        <w:rPr>
          <w:rFonts w:ascii="Book Antiqua" w:hAnsi="Book Antiqua"/>
          <w:sz w:val="24"/>
        </w:rPr>
        <w:t xml:space="preserve"> July 2023 – November 2023</w:t>
      </w:r>
    </w:p>
    <w:p w:rsidR="002A7671" w:rsidRPr="00C9528E" w:rsidRDefault="002A7671" w:rsidP="002A7671">
      <w:pPr>
        <w:spacing w:after="0" w:line="240" w:lineRule="auto"/>
        <w:ind w:right="-720"/>
        <w:jc w:val="both"/>
        <w:rPr>
          <w:rFonts w:ascii="Book Antiqua" w:hAnsi="Book Antiqua"/>
          <w:sz w:val="24"/>
          <w:u w:val="single"/>
        </w:rPr>
      </w:pPr>
      <w:r w:rsidRPr="007307D9">
        <w:rPr>
          <w:rFonts w:ascii="Book Antiqua" w:hAnsi="Book Antiqua"/>
          <w:sz w:val="24"/>
        </w:rPr>
        <w:t xml:space="preserve">CLASS </w:t>
      </w:r>
      <w:r w:rsidRPr="007307D9">
        <w:rPr>
          <w:rFonts w:ascii="Book Antiqua" w:hAnsi="Book Antiqua"/>
          <w:sz w:val="24"/>
        </w:rPr>
        <w:tab/>
        <w:t xml:space="preserve">: </w:t>
      </w:r>
      <w:r>
        <w:rPr>
          <w:rFonts w:ascii="Book Antiqua" w:hAnsi="Book Antiqua"/>
          <w:sz w:val="24"/>
        </w:rPr>
        <w:t xml:space="preserve">II M.COM (IB) </w:t>
      </w:r>
    </w:p>
    <w:p w:rsidR="002A7671" w:rsidRDefault="002A7671" w:rsidP="002A7671">
      <w:pPr>
        <w:spacing w:after="0" w:line="240" w:lineRule="auto"/>
        <w:ind w:right="-720"/>
        <w:jc w:val="both"/>
        <w:rPr>
          <w:rFonts w:ascii="Book Antiqua" w:hAnsi="Book Antiqua"/>
          <w:b/>
          <w:sz w:val="24"/>
        </w:rPr>
      </w:pPr>
      <w:r w:rsidRPr="007307D9">
        <w:rPr>
          <w:rFonts w:ascii="Book Antiqua" w:hAnsi="Book Antiqua"/>
          <w:sz w:val="24"/>
        </w:rPr>
        <w:t>COURSE</w:t>
      </w:r>
      <w:r>
        <w:rPr>
          <w:rFonts w:ascii="Book Antiqua" w:hAnsi="Book Antiqua"/>
          <w:sz w:val="24"/>
        </w:rPr>
        <w:tab/>
        <w:t>: COMMERCE WITH INTERNATIONAL BUSINESS</w:t>
      </w:r>
    </w:p>
    <w:p w:rsidR="002A7671" w:rsidRDefault="002A7671" w:rsidP="002A7671">
      <w:pPr>
        <w:spacing w:after="0" w:line="240" w:lineRule="auto"/>
        <w:ind w:right="-720"/>
        <w:jc w:val="both"/>
        <w:rPr>
          <w:rFonts w:ascii="Book Antiqua" w:hAnsi="Book Antiqua"/>
          <w:b/>
          <w:sz w:val="24"/>
        </w:rPr>
      </w:pPr>
      <w:r w:rsidRPr="007307D9">
        <w:rPr>
          <w:rFonts w:ascii="Book Antiqua" w:hAnsi="Book Antiqua"/>
          <w:sz w:val="24"/>
        </w:rPr>
        <w:t>SUBJECT</w:t>
      </w:r>
      <w:r>
        <w:rPr>
          <w:rFonts w:ascii="Book Antiqua" w:hAnsi="Book Antiqua"/>
          <w:b/>
          <w:sz w:val="24"/>
        </w:rPr>
        <w:tab/>
        <w:t>: AIR CARGO MANAGEMENT</w:t>
      </w:r>
    </w:p>
    <w:tbl>
      <w:tblPr>
        <w:tblW w:w="11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700"/>
        <w:gridCol w:w="8139"/>
        <w:gridCol w:w="1728"/>
      </w:tblGrid>
      <w:tr w:rsidR="002A7671" w:rsidRPr="00180DFF" w:rsidTr="001F3D66">
        <w:trPr>
          <w:trHeight w:val="432"/>
          <w:jc w:val="center"/>
        </w:trPr>
        <w:tc>
          <w:tcPr>
            <w:tcW w:w="753" w:type="dxa"/>
            <w:vMerge w:val="restart"/>
            <w:vAlign w:val="center"/>
          </w:tcPr>
          <w:p w:rsidR="002A7671" w:rsidRPr="00180DFF" w:rsidRDefault="002A7671" w:rsidP="001F3D66">
            <w:pPr>
              <w:spacing w:after="0" w:line="240" w:lineRule="auto"/>
              <w:ind w:right="104"/>
              <w:jc w:val="center"/>
              <w:rPr>
                <w:rFonts w:ascii="Times New Roman" w:hAnsi="Times New Roman"/>
                <w:sz w:val="24"/>
                <w:szCs w:val="24"/>
              </w:rPr>
            </w:pPr>
            <w:r w:rsidRPr="00180DFF">
              <w:rPr>
                <w:rFonts w:ascii="Times New Roman" w:hAnsi="Times New Roman"/>
                <w:sz w:val="24"/>
                <w:szCs w:val="24"/>
              </w:rPr>
              <w:t>III</w:t>
            </w:r>
          </w:p>
        </w:tc>
        <w:tc>
          <w:tcPr>
            <w:tcW w:w="700" w:type="dxa"/>
            <w:vAlign w:val="center"/>
          </w:tcPr>
          <w:p w:rsidR="002A7671" w:rsidRPr="00180DFF" w:rsidRDefault="002A7671" w:rsidP="001F3D66">
            <w:pPr>
              <w:spacing w:after="0" w:line="240" w:lineRule="auto"/>
              <w:jc w:val="center"/>
              <w:rPr>
                <w:rFonts w:ascii="Times New Roman" w:hAnsi="Times New Roman"/>
                <w:sz w:val="24"/>
                <w:szCs w:val="24"/>
              </w:rPr>
            </w:pPr>
            <w:r w:rsidRPr="00180DFF">
              <w:rPr>
                <w:rFonts w:ascii="Times New Roman" w:hAnsi="Times New Roman"/>
                <w:sz w:val="24"/>
                <w:szCs w:val="24"/>
              </w:rPr>
              <w:t>1</w:t>
            </w:r>
          </w:p>
        </w:tc>
        <w:tc>
          <w:tcPr>
            <w:tcW w:w="8139" w:type="dxa"/>
            <w:vAlign w:val="center"/>
          </w:tcPr>
          <w:p w:rsidR="002A7671" w:rsidRPr="00180DFF" w:rsidRDefault="002A7671" w:rsidP="001F3D66">
            <w:pPr>
              <w:spacing w:after="0" w:line="240" w:lineRule="auto"/>
              <w:jc w:val="both"/>
              <w:rPr>
                <w:rFonts w:ascii="Times New Roman" w:hAnsi="Times New Roman"/>
                <w:sz w:val="24"/>
                <w:szCs w:val="24"/>
              </w:rPr>
            </w:pPr>
            <w:r w:rsidRPr="00180DFF">
              <w:rPr>
                <w:rFonts w:ascii="Times New Roman" w:hAnsi="Times New Roman"/>
                <w:sz w:val="24"/>
                <w:szCs w:val="24"/>
              </w:rPr>
              <w:t xml:space="preserve">The acceptance function is a most critical aspect of overall customer service and handling efficiency. Do you agree with this? </w:t>
            </w:r>
            <w:r w:rsidRPr="00180DFF">
              <w:rPr>
                <w:rStyle w:val="Strong"/>
                <w:rFonts w:ascii="Times New Roman" w:hAnsi="Times New Roman"/>
                <w:b w:val="0"/>
                <w:sz w:val="24"/>
                <w:szCs w:val="24"/>
              </w:rPr>
              <w:t>State reason for this.</w:t>
            </w:r>
          </w:p>
        </w:tc>
        <w:tc>
          <w:tcPr>
            <w:tcW w:w="1728" w:type="dxa"/>
            <w:vMerge w:val="restart"/>
            <w:vAlign w:val="center"/>
          </w:tcPr>
          <w:p w:rsidR="002A7671" w:rsidRPr="00180DFF" w:rsidRDefault="002A7671" w:rsidP="001F3D66">
            <w:pPr>
              <w:spacing w:after="0" w:line="240" w:lineRule="auto"/>
              <w:ind w:right="-12"/>
              <w:jc w:val="center"/>
              <w:rPr>
                <w:rFonts w:ascii="Times New Roman" w:hAnsi="Times New Roman"/>
                <w:sz w:val="24"/>
                <w:szCs w:val="24"/>
              </w:rPr>
            </w:pPr>
            <w:r>
              <w:rPr>
                <w:rFonts w:ascii="Times New Roman" w:hAnsi="Times New Roman"/>
                <w:sz w:val="24"/>
                <w:szCs w:val="24"/>
              </w:rPr>
              <w:t>24-08-2023</w:t>
            </w:r>
          </w:p>
        </w:tc>
      </w:tr>
      <w:tr w:rsidR="002A7671" w:rsidRPr="00180DFF" w:rsidTr="001F3D66">
        <w:trPr>
          <w:trHeight w:val="432"/>
          <w:jc w:val="center"/>
        </w:trPr>
        <w:tc>
          <w:tcPr>
            <w:tcW w:w="753" w:type="dxa"/>
            <w:vMerge/>
            <w:vAlign w:val="center"/>
          </w:tcPr>
          <w:p w:rsidR="002A7671" w:rsidRPr="00180DFF" w:rsidRDefault="002A7671" w:rsidP="001F3D66">
            <w:pPr>
              <w:spacing w:after="0" w:line="240" w:lineRule="auto"/>
              <w:ind w:right="104"/>
              <w:jc w:val="center"/>
              <w:rPr>
                <w:rFonts w:ascii="Times New Roman" w:hAnsi="Times New Roman"/>
                <w:sz w:val="24"/>
                <w:szCs w:val="24"/>
              </w:rPr>
            </w:pPr>
          </w:p>
        </w:tc>
        <w:tc>
          <w:tcPr>
            <w:tcW w:w="700" w:type="dxa"/>
            <w:vAlign w:val="center"/>
          </w:tcPr>
          <w:p w:rsidR="002A7671" w:rsidRPr="00180DFF" w:rsidRDefault="002A7671" w:rsidP="001F3D66">
            <w:pPr>
              <w:spacing w:after="0" w:line="240" w:lineRule="auto"/>
              <w:jc w:val="center"/>
              <w:rPr>
                <w:rFonts w:ascii="Times New Roman" w:hAnsi="Times New Roman"/>
                <w:sz w:val="24"/>
                <w:szCs w:val="24"/>
              </w:rPr>
            </w:pPr>
            <w:r w:rsidRPr="00180DFF">
              <w:rPr>
                <w:rFonts w:ascii="Times New Roman" w:hAnsi="Times New Roman"/>
                <w:sz w:val="24"/>
                <w:szCs w:val="24"/>
              </w:rPr>
              <w:t>2</w:t>
            </w:r>
          </w:p>
        </w:tc>
        <w:tc>
          <w:tcPr>
            <w:tcW w:w="8139" w:type="dxa"/>
            <w:vAlign w:val="center"/>
          </w:tcPr>
          <w:p w:rsidR="002A7671" w:rsidRPr="00180DFF" w:rsidRDefault="002A7671" w:rsidP="001F3D66">
            <w:pPr>
              <w:spacing w:after="0" w:line="240" w:lineRule="auto"/>
              <w:jc w:val="both"/>
              <w:rPr>
                <w:rFonts w:ascii="Times New Roman" w:hAnsi="Times New Roman"/>
                <w:sz w:val="24"/>
                <w:szCs w:val="24"/>
              </w:rPr>
            </w:pPr>
            <w:r w:rsidRPr="00180DFF">
              <w:rPr>
                <w:rFonts w:ascii="Times New Roman" w:hAnsi="Times New Roman"/>
                <w:sz w:val="24"/>
                <w:szCs w:val="24"/>
              </w:rPr>
              <w:t>Packaging is the essential component in the safe transport of cargo consignment. Give a good reason for the statement.</w:t>
            </w:r>
          </w:p>
        </w:tc>
        <w:tc>
          <w:tcPr>
            <w:tcW w:w="1728" w:type="dxa"/>
            <w:vMerge/>
            <w:vAlign w:val="center"/>
          </w:tcPr>
          <w:p w:rsidR="002A7671" w:rsidRPr="00180DFF" w:rsidRDefault="002A7671" w:rsidP="001F3D66">
            <w:pPr>
              <w:spacing w:after="0" w:line="240" w:lineRule="auto"/>
              <w:ind w:right="-12"/>
              <w:jc w:val="center"/>
              <w:rPr>
                <w:rFonts w:ascii="Times New Roman" w:hAnsi="Times New Roman"/>
                <w:sz w:val="24"/>
                <w:szCs w:val="24"/>
              </w:rPr>
            </w:pPr>
          </w:p>
        </w:tc>
      </w:tr>
      <w:tr w:rsidR="002A7671" w:rsidRPr="00180DFF" w:rsidTr="001F3D66">
        <w:trPr>
          <w:trHeight w:val="432"/>
          <w:jc w:val="center"/>
        </w:trPr>
        <w:tc>
          <w:tcPr>
            <w:tcW w:w="753" w:type="dxa"/>
            <w:vMerge/>
            <w:vAlign w:val="center"/>
          </w:tcPr>
          <w:p w:rsidR="002A7671" w:rsidRPr="00180DFF" w:rsidRDefault="002A7671" w:rsidP="001F3D66">
            <w:pPr>
              <w:spacing w:after="0" w:line="240" w:lineRule="auto"/>
              <w:ind w:right="104"/>
              <w:jc w:val="center"/>
              <w:rPr>
                <w:rFonts w:ascii="Times New Roman" w:hAnsi="Times New Roman"/>
                <w:sz w:val="24"/>
                <w:szCs w:val="24"/>
              </w:rPr>
            </w:pPr>
          </w:p>
        </w:tc>
        <w:tc>
          <w:tcPr>
            <w:tcW w:w="700" w:type="dxa"/>
            <w:vAlign w:val="center"/>
          </w:tcPr>
          <w:p w:rsidR="002A7671" w:rsidRPr="00180DFF" w:rsidRDefault="002A7671" w:rsidP="001F3D66">
            <w:pPr>
              <w:spacing w:after="0" w:line="240" w:lineRule="auto"/>
              <w:jc w:val="center"/>
              <w:rPr>
                <w:rFonts w:ascii="Times New Roman" w:hAnsi="Times New Roman"/>
                <w:sz w:val="24"/>
                <w:szCs w:val="24"/>
              </w:rPr>
            </w:pPr>
            <w:r w:rsidRPr="00180DFF">
              <w:rPr>
                <w:rFonts w:ascii="Times New Roman" w:hAnsi="Times New Roman"/>
                <w:sz w:val="24"/>
                <w:szCs w:val="24"/>
              </w:rPr>
              <w:t>3</w:t>
            </w:r>
          </w:p>
        </w:tc>
        <w:tc>
          <w:tcPr>
            <w:tcW w:w="8139" w:type="dxa"/>
            <w:vAlign w:val="center"/>
          </w:tcPr>
          <w:p w:rsidR="002A7671" w:rsidRPr="00180DFF" w:rsidRDefault="002A7671" w:rsidP="001F3D66">
            <w:pPr>
              <w:autoSpaceDE w:val="0"/>
              <w:autoSpaceDN w:val="0"/>
              <w:adjustRightInd w:val="0"/>
              <w:spacing w:after="0" w:line="240" w:lineRule="auto"/>
              <w:jc w:val="both"/>
              <w:rPr>
                <w:rFonts w:ascii="Times New Roman" w:hAnsi="Times New Roman"/>
                <w:sz w:val="24"/>
                <w:szCs w:val="24"/>
              </w:rPr>
            </w:pPr>
            <w:r w:rsidRPr="00180DFF">
              <w:rPr>
                <w:rFonts w:ascii="Times New Roman" w:hAnsi="Times New Roman"/>
                <w:sz w:val="24"/>
                <w:szCs w:val="24"/>
              </w:rPr>
              <w:t>Except as otherwise specifically provided in the air waybill or shipment record, delivery of the shipment will be made only to the consignee named there. Is it possible for an agent to receive the cargo? If yes explain with an example.</w:t>
            </w:r>
          </w:p>
        </w:tc>
        <w:tc>
          <w:tcPr>
            <w:tcW w:w="1728" w:type="dxa"/>
            <w:vMerge/>
            <w:vAlign w:val="center"/>
          </w:tcPr>
          <w:p w:rsidR="002A7671" w:rsidRPr="00180DFF" w:rsidRDefault="002A7671" w:rsidP="001F3D66">
            <w:pPr>
              <w:spacing w:after="0" w:line="240" w:lineRule="auto"/>
              <w:ind w:right="-12"/>
              <w:jc w:val="center"/>
              <w:rPr>
                <w:rFonts w:ascii="Times New Roman" w:hAnsi="Times New Roman"/>
                <w:sz w:val="24"/>
                <w:szCs w:val="24"/>
              </w:rPr>
            </w:pPr>
          </w:p>
        </w:tc>
      </w:tr>
      <w:tr w:rsidR="002A7671" w:rsidRPr="00180DFF" w:rsidTr="001F3D66">
        <w:trPr>
          <w:trHeight w:val="80"/>
          <w:jc w:val="center"/>
        </w:trPr>
        <w:tc>
          <w:tcPr>
            <w:tcW w:w="11320" w:type="dxa"/>
            <w:gridSpan w:val="4"/>
            <w:shd w:val="clear" w:color="auto" w:fill="BFBFBF"/>
            <w:vAlign w:val="center"/>
          </w:tcPr>
          <w:p w:rsidR="002A7671" w:rsidRPr="00180DFF" w:rsidRDefault="002A7671" w:rsidP="001F3D66">
            <w:pPr>
              <w:spacing w:after="0" w:line="240" w:lineRule="auto"/>
              <w:ind w:right="-12"/>
              <w:jc w:val="both"/>
              <w:rPr>
                <w:rFonts w:ascii="Times New Roman" w:hAnsi="Times New Roman"/>
                <w:sz w:val="24"/>
                <w:szCs w:val="24"/>
              </w:rPr>
            </w:pPr>
          </w:p>
        </w:tc>
      </w:tr>
    </w:tbl>
    <w:p w:rsidR="00343418" w:rsidRDefault="00343418">
      <w:bookmarkStart w:id="0" w:name="_GoBack"/>
      <w:bookmarkEnd w:id="0"/>
    </w:p>
    <w:sectPr w:rsidR="0034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71"/>
    <w:rsid w:val="002A7671"/>
    <w:rsid w:val="00343418"/>
    <w:rsid w:val="00A7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126AB-5534-492F-B004-356E6CF0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67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A7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1</cp:revision>
  <dcterms:created xsi:type="dcterms:W3CDTF">2023-09-01T05:23:00Z</dcterms:created>
  <dcterms:modified xsi:type="dcterms:W3CDTF">2023-09-01T05:24:00Z</dcterms:modified>
</cp:coreProperties>
</file>