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ED63" w14:textId="2DD31219" w:rsidR="00470F04" w:rsidRDefault="00470F04">
      <w:pPr>
        <w:rPr>
          <w:b/>
          <w:bCs/>
          <w:u w:val="single"/>
        </w:rPr>
      </w:pPr>
      <w:r w:rsidRPr="00470F04">
        <w:rPr>
          <w:b/>
          <w:bCs/>
          <w:u w:val="single"/>
        </w:rPr>
        <w:t>8</w:t>
      </w:r>
      <w:r w:rsidRPr="00470F04">
        <w:rPr>
          <w:b/>
          <w:bCs/>
          <w:u w:val="single"/>
          <w:vertAlign w:val="superscript"/>
        </w:rPr>
        <w:t>th</w:t>
      </w:r>
      <w:r w:rsidRPr="00470F04">
        <w:rPr>
          <w:b/>
          <w:bCs/>
          <w:u w:val="single"/>
        </w:rPr>
        <w:t xml:space="preserve"> WEEK ASSIGNMENT </w:t>
      </w:r>
    </w:p>
    <w:p w14:paraId="14913F18" w14:textId="74860B29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470F04">
        <w:t>1 Answer</w:t>
      </w:r>
      <w:r w:rsidRPr="00041A8A">
        <w:rPr>
          <w:rFonts w:ascii="Tahoma" w:hAnsi="Tahoma" w:cs="Tahoma"/>
        </w:rPr>
        <w:t xml:space="preserve"> true or false to the following statements and state the reason.</w:t>
      </w:r>
    </w:p>
    <w:p w14:paraId="232E26F4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a. The return on equity for a project will always be higher than the return on capital on the same project. </w:t>
      </w:r>
    </w:p>
    <w:p w14:paraId="3C993110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b. If the return on capital is less than the cost of equity, the project should be rejected. </w:t>
      </w:r>
    </w:p>
    <w:p w14:paraId="5BFC0528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c. Projects with high financial leverage will have higher interest expenses and lower net income than projects with low financial leverage and thus end up with a lower return on equity. </w:t>
      </w:r>
    </w:p>
    <w:p w14:paraId="6E5EC145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d. Increasing the depreciation on an asset will increase the estimated return on capital and equity on the project. </w:t>
      </w:r>
    </w:p>
    <w:p w14:paraId="22F0133D" w14:textId="442969EE" w:rsidR="00470F04" w:rsidRDefault="00470F04" w:rsidP="00470F04">
      <w:pPr>
        <w:rPr>
          <w:rFonts w:ascii="Tahoma" w:hAnsi="Tahoma" w:cs="Tahoma"/>
        </w:rPr>
      </w:pPr>
      <w:r w:rsidRPr="00041A8A">
        <w:rPr>
          <w:rFonts w:ascii="Tahoma" w:hAnsi="Tahoma" w:cs="Tahoma"/>
        </w:rPr>
        <w:t>e. The average return on equity on a project over its lifetime will increase if we switch from straight line to double d</w:t>
      </w:r>
      <w:r>
        <w:rPr>
          <w:rFonts w:ascii="Tahoma" w:hAnsi="Tahoma" w:cs="Tahoma"/>
        </w:rPr>
        <w:t>eclining balance depreciation.</w:t>
      </w:r>
    </w:p>
    <w:p w14:paraId="4FCBC979" w14:textId="165C421B" w:rsidR="00470F04" w:rsidRDefault="00470F04" w:rsidP="00470F0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</w:rPr>
      </w:pPr>
      <w:r>
        <w:rPr>
          <w:rFonts w:ascii="Tahoma" w:hAnsi="Tahoma" w:cs="Tahoma"/>
        </w:rPr>
        <w:t xml:space="preserve">2 </w:t>
      </w:r>
      <w:r>
        <w:rPr>
          <w:rFonts w:ascii="Tahoma" w:eastAsia="SimSun" w:hAnsi="Tahoma" w:cs="Tahoma"/>
        </w:rPr>
        <w:t>Identify</w:t>
      </w:r>
      <w:r w:rsidRPr="00041A8A">
        <w:rPr>
          <w:rFonts w:ascii="Tahoma" w:eastAsia="SimSun" w:hAnsi="Tahoma" w:cs="Tahoma"/>
        </w:rPr>
        <w:t xml:space="preserve"> cash </w:t>
      </w:r>
      <w:r w:rsidRPr="00041A8A">
        <w:rPr>
          <w:rFonts w:ascii="Tahoma" w:eastAsia="SimSun" w:hAnsi="Tahoma" w:cs="Tahoma"/>
        </w:rPr>
        <w:t>flow-based</w:t>
      </w:r>
      <w:r w:rsidRPr="00041A8A">
        <w:rPr>
          <w:rFonts w:ascii="Tahoma" w:eastAsia="SimSun" w:hAnsi="Tahoma" w:cs="Tahoma"/>
        </w:rPr>
        <w:t xml:space="preserve"> decision rule.</w:t>
      </w:r>
    </w:p>
    <w:p w14:paraId="613DD53F" w14:textId="77777777" w:rsidR="00470F04" w:rsidRDefault="00470F04" w:rsidP="00470F0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</w:rPr>
      </w:pPr>
    </w:p>
    <w:p w14:paraId="56B0CBAE" w14:textId="6D679063" w:rsidR="00470F04" w:rsidRPr="00470F04" w:rsidRDefault="00470F04" w:rsidP="00470F0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ahoma" w:hAnsi="Tahoma" w:cs="Tahoma"/>
          <w:b/>
          <w:bCs/>
          <w:u w:val="single"/>
        </w:rPr>
      </w:pPr>
      <w:r w:rsidRPr="00470F04">
        <w:rPr>
          <w:rFonts w:ascii="Tahoma" w:eastAsia="SimSun" w:hAnsi="Tahoma" w:cs="Tahoma"/>
          <w:b/>
          <w:bCs/>
          <w:u w:val="single"/>
        </w:rPr>
        <w:t xml:space="preserve">ACTIVITIES </w:t>
      </w:r>
    </w:p>
    <w:p w14:paraId="70598AD4" w14:textId="68D2B282" w:rsidR="00470F04" w:rsidRDefault="00470F04" w:rsidP="00470F04">
      <w:pPr>
        <w:rPr>
          <w:b/>
          <w:bCs/>
          <w:u w:val="single"/>
        </w:rPr>
      </w:pPr>
    </w:p>
    <w:p w14:paraId="7FF027F2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1. You have been given the following information on a project: </w:t>
      </w:r>
    </w:p>
    <w:p w14:paraId="3B396946" w14:textId="77777777" w:rsidR="00470F04" w:rsidRPr="00041A8A" w:rsidRDefault="00470F04" w:rsidP="00470F04">
      <w:pPr>
        <w:numPr>
          <w:ilvl w:val="0"/>
          <w:numId w:val="1"/>
        </w:num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It has a 5-year lifetime </w:t>
      </w:r>
    </w:p>
    <w:p w14:paraId="24886DBC" w14:textId="77777777" w:rsidR="00470F04" w:rsidRPr="00041A8A" w:rsidRDefault="00470F04" w:rsidP="00470F04">
      <w:pPr>
        <w:numPr>
          <w:ilvl w:val="0"/>
          <w:numId w:val="1"/>
        </w:num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The initial investment in the project will be Rs.25 million, and the investment will be depreciated straight line, down to a salvage value of Rs.10 million at the end of the fifth year. </w:t>
      </w:r>
    </w:p>
    <w:p w14:paraId="20E68DD4" w14:textId="77777777" w:rsidR="00470F04" w:rsidRPr="00041A8A" w:rsidRDefault="00470F04" w:rsidP="00470F04">
      <w:pPr>
        <w:numPr>
          <w:ilvl w:val="0"/>
          <w:numId w:val="1"/>
        </w:num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The revenues are expected to be Rs.20 million next year and to grow 10% a year after that for the remaining 4 years. </w:t>
      </w:r>
    </w:p>
    <w:p w14:paraId="47DBD143" w14:textId="77777777" w:rsidR="00470F04" w:rsidRPr="00041A8A" w:rsidRDefault="00470F04" w:rsidP="00470F04">
      <w:pPr>
        <w:numPr>
          <w:ilvl w:val="0"/>
          <w:numId w:val="1"/>
        </w:num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The cost of goods sold, excluding depreciation, is expected to be 50% of revenues. </w:t>
      </w:r>
    </w:p>
    <w:p w14:paraId="56F7C99C" w14:textId="77777777" w:rsidR="00470F04" w:rsidRPr="00041A8A" w:rsidRDefault="00470F04" w:rsidP="00470F04">
      <w:pPr>
        <w:numPr>
          <w:ilvl w:val="0"/>
          <w:numId w:val="1"/>
        </w:num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The tax rate is 40%. </w:t>
      </w:r>
    </w:p>
    <w:p w14:paraId="7AFE5071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a. Estimate the pre-tax return on capital, by year and on average, for the project. </w:t>
      </w:r>
    </w:p>
    <w:p w14:paraId="0960F90A" w14:textId="77777777" w:rsidR="00470F04" w:rsidRPr="00041A8A" w:rsidRDefault="00470F04" w:rsidP="00470F04">
      <w:pPr>
        <w:spacing w:after="120" w:line="360" w:lineRule="auto"/>
        <w:rPr>
          <w:rFonts w:ascii="Tahoma" w:hAnsi="Tahoma" w:cs="Tahoma"/>
        </w:rPr>
      </w:pPr>
      <w:r w:rsidRPr="00041A8A">
        <w:rPr>
          <w:rFonts w:ascii="Tahoma" w:hAnsi="Tahoma" w:cs="Tahoma"/>
        </w:rPr>
        <w:t xml:space="preserve">b. Estimate the after-tax return on capital, by year and on average, for the project. </w:t>
      </w:r>
    </w:p>
    <w:p w14:paraId="2E4C9640" w14:textId="451A9EFC" w:rsidR="00470F04" w:rsidRPr="00470F04" w:rsidRDefault="00470F04" w:rsidP="00470F04">
      <w:pPr>
        <w:rPr>
          <w:b/>
          <w:bCs/>
          <w:u w:val="single"/>
        </w:rPr>
      </w:pPr>
      <w:r w:rsidRPr="00041A8A">
        <w:rPr>
          <w:rFonts w:ascii="Tahoma" w:hAnsi="Tahoma" w:cs="Tahoma"/>
        </w:rPr>
        <w:t xml:space="preserve">c. If the firm faced a cost of capital of 12%, should it take this project. </w:t>
      </w:r>
    </w:p>
    <w:sectPr w:rsidR="00470F04" w:rsidRPr="0047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5555"/>
    <w:multiLevelType w:val="multilevel"/>
    <w:tmpl w:val="EF9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4"/>
    <w:rsid w:val="0047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48FE"/>
  <w15:chartTrackingRefBased/>
  <w15:docId w15:val="{0156C8E4-287F-4466-BC2E-44DD88B9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2023-08-28T15:33:00Z</dcterms:created>
  <dcterms:modified xsi:type="dcterms:W3CDTF">2023-08-28T15:40:00Z</dcterms:modified>
</cp:coreProperties>
</file>