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804A5" w14:textId="15EB73DD" w:rsidR="006E1BD0" w:rsidRPr="006E1BD0" w:rsidRDefault="006E1BD0" w:rsidP="006E1BD0">
      <w:pPr>
        <w:jc w:val="center"/>
        <w:rPr>
          <w:u w:val="single"/>
        </w:rPr>
      </w:pPr>
      <w:r w:rsidRPr="006E1BD0">
        <w:rPr>
          <w:u w:val="single"/>
        </w:rPr>
        <w:t>Capital market – 2</w:t>
      </w:r>
    </w:p>
    <w:p w14:paraId="67858EF1" w14:textId="0007DC42" w:rsidR="006E1BD0" w:rsidRPr="006E1BD0" w:rsidRDefault="006E1BD0" w:rsidP="006E1BD0">
      <w:pPr>
        <w:jc w:val="center"/>
        <w:rPr>
          <w:u w:val="single"/>
        </w:rPr>
      </w:pPr>
      <w:r w:rsidRPr="006E1BD0">
        <w:rPr>
          <w:u w:val="single"/>
        </w:rPr>
        <w:t>Assignment -6</w:t>
      </w:r>
    </w:p>
    <w:p w14:paraId="469C5090" w14:textId="7C7122DB" w:rsidR="006E1BD0" w:rsidRDefault="006E1BD0">
      <w:r>
        <w:t xml:space="preserve">1. </w:t>
      </w:r>
      <w:r>
        <w:t>List the features of forward</w:t>
      </w:r>
    </w:p>
    <w:p w14:paraId="5E36CA2D" w14:textId="76BBCA19" w:rsidR="006E1BD0" w:rsidRDefault="006E1BD0">
      <w:r>
        <w:t xml:space="preserve">2. </w:t>
      </w:r>
      <w:r>
        <w:t>Define Liquidity risk</w:t>
      </w:r>
    </w:p>
    <w:p w14:paraId="6CF87B8D" w14:textId="4BD68B56" w:rsidR="006E1BD0" w:rsidRDefault="006E1BD0">
      <w:r>
        <w:t xml:space="preserve">3. </w:t>
      </w:r>
      <w:r>
        <w:t>Define Counterparty risk</w:t>
      </w:r>
    </w:p>
    <w:p w14:paraId="4832F93C" w14:textId="6AF36A2D" w:rsidR="006E1BD0" w:rsidRPr="006E1BD0" w:rsidRDefault="006E1BD0" w:rsidP="006E1BD0">
      <w:pPr>
        <w:jc w:val="center"/>
        <w:rPr>
          <w:u w:val="single"/>
        </w:rPr>
      </w:pPr>
      <w:r w:rsidRPr="006E1BD0">
        <w:rPr>
          <w:u w:val="single"/>
        </w:rPr>
        <w:t>Activities</w:t>
      </w:r>
    </w:p>
    <w:p w14:paraId="1FA3A3DB" w14:textId="0F75FFB0" w:rsidR="006E1BD0" w:rsidRDefault="006E1BD0">
      <w:r>
        <w:t xml:space="preserve">1. </w:t>
      </w:r>
      <w:r>
        <w:t xml:space="preserve">Explain Future </w:t>
      </w:r>
      <w:r w:rsidRPr="0045334C">
        <w:t>derivatives</w:t>
      </w:r>
      <w:r>
        <w:t xml:space="preserve"> with </w:t>
      </w:r>
      <w:r w:rsidR="007D2AAE">
        <w:t xml:space="preserve">live </w:t>
      </w:r>
      <w:r>
        <w:t>examples</w:t>
      </w:r>
    </w:p>
    <w:sectPr w:rsidR="006E1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D0"/>
    <w:rsid w:val="006E1BD0"/>
    <w:rsid w:val="007D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57FC"/>
  <w15:chartTrackingRefBased/>
  <w15:docId w15:val="{E2FF0635-4D05-4A36-B86C-21E76F27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2</cp:revision>
  <dcterms:created xsi:type="dcterms:W3CDTF">2024-02-11T07:25:00Z</dcterms:created>
  <dcterms:modified xsi:type="dcterms:W3CDTF">2024-02-11T07:28:00Z</dcterms:modified>
</cp:coreProperties>
</file>