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F9D4E" w14:textId="77777777" w:rsidR="00FF0DF8" w:rsidRPr="006E1BD0" w:rsidRDefault="00FF0DF8" w:rsidP="00FF0DF8">
      <w:pPr>
        <w:jc w:val="center"/>
        <w:rPr>
          <w:u w:val="single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6E1BD0">
        <w:rPr>
          <w:u w:val="single"/>
        </w:rPr>
        <w:t>Capital market – 2</w:t>
      </w:r>
    </w:p>
    <w:p w14:paraId="34527E32" w14:textId="431A4489" w:rsidR="00FF0DF8" w:rsidRPr="006E1BD0" w:rsidRDefault="00FF0DF8" w:rsidP="00FF0DF8">
      <w:pPr>
        <w:jc w:val="center"/>
        <w:rPr>
          <w:u w:val="single"/>
        </w:rPr>
      </w:pPr>
      <w:r w:rsidRPr="006E1BD0">
        <w:rPr>
          <w:u w:val="single"/>
        </w:rPr>
        <w:t>Assignment -</w:t>
      </w:r>
      <w:r>
        <w:rPr>
          <w:u w:val="single"/>
        </w:rPr>
        <w:t>1</w:t>
      </w:r>
      <w:r>
        <w:rPr>
          <w:u w:val="single"/>
        </w:rPr>
        <w:t>1</w:t>
      </w:r>
    </w:p>
    <w:p w14:paraId="5BC01B3B" w14:textId="3488E9CE" w:rsidR="00FF0DF8" w:rsidRDefault="00FF0DF8" w:rsidP="00FF0DF8">
      <w:r>
        <w:t>1.</w:t>
      </w:r>
      <w:r>
        <w:t xml:space="preserve"> </w:t>
      </w:r>
      <w:r w:rsidRPr="004934B8">
        <w:rPr>
          <w:rFonts w:ascii="Times New Roman" w:hAnsi="Times New Roman" w:cs="Times New Roman"/>
          <w:sz w:val="24"/>
          <w:szCs w:val="24"/>
        </w:rPr>
        <w:t>Define exercise settlement for Index options</w:t>
      </w:r>
    </w:p>
    <w:p w14:paraId="73E182D1" w14:textId="444A8E1E" w:rsidR="00FF0DF8" w:rsidRDefault="00FF0DF8" w:rsidP="00FF0DF8">
      <w:r>
        <w:t xml:space="preserve">2. </w:t>
      </w:r>
      <w:r w:rsidRPr="004934B8">
        <w:rPr>
          <w:rFonts w:ascii="Times New Roman" w:hAnsi="Times New Roman" w:cs="Times New Roman"/>
          <w:sz w:val="24"/>
          <w:szCs w:val="24"/>
        </w:rPr>
        <w:t>Define exercise settlement for options on individual securities</w:t>
      </w:r>
    </w:p>
    <w:p w14:paraId="2D648AB5" w14:textId="77777777" w:rsidR="00FF0DF8" w:rsidRDefault="00FF0DF8" w:rsidP="00FF0DF8"/>
    <w:p w14:paraId="052A021F" w14:textId="77777777" w:rsidR="00FF0DF8" w:rsidRDefault="00FF0DF8" w:rsidP="00FF0DF8">
      <w:pPr>
        <w:jc w:val="center"/>
        <w:rPr>
          <w:u w:val="single"/>
        </w:rPr>
      </w:pPr>
      <w:r w:rsidRPr="00F379F1">
        <w:rPr>
          <w:u w:val="single"/>
        </w:rPr>
        <w:t>Activities</w:t>
      </w:r>
    </w:p>
    <w:p w14:paraId="615F9455" w14:textId="04506572" w:rsidR="00FF0DF8" w:rsidRDefault="00FF0DF8" w:rsidP="00FF0DF8">
      <w:pPr>
        <w:rPr>
          <w:u w:val="single"/>
        </w:rPr>
      </w:pPr>
      <w:r>
        <w:rPr>
          <w:u w:val="single"/>
        </w:rPr>
        <w:t xml:space="preserve">1.  </w:t>
      </w:r>
      <w:r w:rsidRPr="004934B8">
        <w:rPr>
          <w:rFonts w:ascii="Times New Roman" w:hAnsi="Times New Roman" w:cs="Times New Roman"/>
          <w:sz w:val="24"/>
          <w:szCs w:val="24"/>
        </w:rPr>
        <w:t>Describe the exercise settlement for option contracts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BC16158" w14:textId="37A013DD" w:rsidR="00FF0DF8" w:rsidRPr="00FF0DF8" w:rsidRDefault="00FF0DF8">
      <w:pPr>
        <w:rPr>
          <w:lang w:val="en-US"/>
        </w:rPr>
      </w:pPr>
    </w:p>
    <w:sectPr w:rsidR="00FF0DF8" w:rsidRPr="00FF0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F8"/>
    <w:rsid w:val="00FF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D47C"/>
  <w15:chartTrackingRefBased/>
  <w15:docId w15:val="{6536FE05-D8F0-4DD5-AA69-E1CC1B43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0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2024-03-30T07:12:00Z</dcterms:created>
  <dcterms:modified xsi:type="dcterms:W3CDTF">2024-03-30T07:14:00Z</dcterms:modified>
</cp:coreProperties>
</file>