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8AC9" w14:textId="15AADFAB" w:rsidR="00FA0BBF" w:rsidRDefault="0030501E">
      <w:r>
        <w:t xml:space="preserve">2-week assignment and activity </w:t>
      </w:r>
    </w:p>
    <w:p w14:paraId="19511B8F" w14:textId="32CC41A7" w:rsidR="0030501E" w:rsidRDefault="0030501E">
      <w:r>
        <w:t>Datawarehouse, OLTP, OLAP</w:t>
      </w:r>
    </w:p>
    <w:sectPr w:rsidR="0030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1E"/>
    <w:rsid w:val="0030501E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184F"/>
  <w15:chartTrackingRefBased/>
  <w15:docId w15:val="{C03E958E-CBF1-44EB-8922-4373CB95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2023-10-10T08:58:00Z</dcterms:created>
  <dcterms:modified xsi:type="dcterms:W3CDTF">2023-10-10T09:02:00Z</dcterms:modified>
</cp:coreProperties>
</file>