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C9" w:rsidRDefault="00EB51C9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2. WEEK ASSIGNMENT </w:t>
      </w:r>
    </w:p>
    <w:p w:rsidR="004827EC" w:rsidRDefault="00EB51C9">
      <w:r>
        <w:rPr>
          <w:rFonts w:ascii="Tahoma" w:hAnsi="Tahoma" w:cs="Tahoma"/>
          <w:bCs/>
        </w:rPr>
        <w:t xml:space="preserve">1. </w:t>
      </w:r>
      <w:bookmarkStart w:id="0" w:name="_GoBack"/>
      <w:bookmarkEnd w:id="0"/>
      <w:r w:rsidRPr="008853C8">
        <w:rPr>
          <w:rFonts w:ascii="Tahoma" w:hAnsi="Tahoma" w:cs="Tahoma"/>
          <w:bCs/>
        </w:rPr>
        <w:t>What skills and competencies do HR professionals need to add more value to the HR function.  How can HR professions ensure that they are creating value for their organizations?</w:t>
      </w:r>
    </w:p>
    <w:sectPr w:rsidR="00482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C9"/>
    <w:rsid w:val="004827EC"/>
    <w:rsid w:val="00E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0FAEC-28C3-4738-85A1-914A68B4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2023-09-02T09:34:00Z</dcterms:created>
  <dcterms:modified xsi:type="dcterms:W3CDTF">2023-09-02T09:37:00Z</dcterms:modified>
</cp:coreProperties>
</file>