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D39" w:rsidRPr="00384D39" w:rsidRDefault="00384D39" w:rsidP="00384D39">
      <w:pPr>
        <w:rPr>
          <w:b/>
          <w:bCs/>
          <w:u w:val="single"/>
        </w:rPr>
      </w:pPr>
      <w:r w:rsidRPr="00384D39">
        <w:rPr>
          <w:b/>
          <w:bCs/>
          <w:u w:val="single"/>
        </w:rPr>
        <w:t>Week - 5</w:t>
      </w:r>
    </w:p>
    <w:p w:rsidR="00136034" w:rsidRDefault="00136034" w:rsidP="00384D39">
      <w:pPr>
        <w:pStyle w:val="ListParagraph"/>
        <w:numPr>
          <w:ilvl w:val="0"/>
          <w:numId w:val="1"/>
        </w:numPr>
      </w:pPr>
      <w:r>
        <w:t xml:space="preserve">Explain relative valuation with examples and benefits. </w:t>
      </w:r>
    </w:p>
    <w:p w:rsidR="00136034" w:rsidRDefault="00136034" w:rsidP="00136034">
      <w:pPr>
        <w:pStyle w:val="ListParagraph"/>
        <w:numPr>
          <w:ilvl w:val="0"/>
          <w:numId w:val="1"/>
        </w:numPr>
      </w:pPr>
      <w:r>
        <w:t>Explain how uncertainty is not a problem.</w:t>
      </w:r>
    </w:p>
    <w:p w:rsidR="00136034" w:rsidRDefault="00136034" w:rsidP="00136034">
      <w:pPr>
        <w:pStyle w:val="ListParagraph"/>
        <w:numPr>
          <w:ilvl w:val="0"/>
          <w:numId w:val="1"/>
        </w:numPr>
      </w:pPr>
      <w:r>
        <w:t>Explain residual income valuation.</w:t>
      </w:r>
    </w:p>
    <w:p w:rsidR="00136034" w:rsidRDefault="00136034"/>
    <w:sectPr w:rsidR="0013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7806"/>
    <w:multiLevelType w:val="hybridMultilevel"/>
    <w:tmpl w:val="DCD44484"/>
    <w:lvl w:ilvl="0" w:tplc="0ED45D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34"/>
    <w:rsid w:val="00136034"/>
    <w:rsid w:val="0038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1887"/>
  <w15:chartTrackingRefBased/>
  <w15:docId w15:val="{1B5F6EDB-A432-41C6-8DB7-EA619B1B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2</cp:revision>
  <dcterms:created xsi:type="dcterms:W3CDTF">2023-03-04T04:00:00Z</dcterms:created>
  <dcterms:modified xsi:type="dcterms:W3CDTF">2023-03-04T04:04:00Z</dcterms:modified>
</cp:coreProperties>
</file>