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EF4" w:rsidRDefault="00324EF4">
      <w:pPr>
        <w:rPr>
          <w:lang w:val="en-US"/>
        </w:rPr>
      </w:pPr>
      <w:r>
        <w:rPr>
          <w:lang w:val="en-US"/>
        </w:rPr>
        <w:t>Week- 1</w:t>
      </w:r>
    </w:p>
    <w:p w:rsidR="00324EF4" w:rsidRDefault="00324EF4">
      <w:pPr>
        <w:rPr>
          <w:lang w:val="en-US"/>
        </w:rPr>
      </w:pPr>
      <w:r>
        <w:rPr>
          <w:lang w:val="en-US"/>
        </w:rPr>
        <w:t>1. a) Explain what factors drive our estimates of value of a securities.</w:t>
      </w:r>
    </w:p>
    <w:p w:rsidR="00324EF4" w:rsidRPr="00324EF4" w:rsidRDefault="00324EF4">
      <w:pPr>
        <w:rPr>
          <w:lang w:val="en-US"/>
        </w:rPr>
      </w:pPr>
      <w:r>
        <w:rPr>
          <w:lang w:val="en-US"/>
        </w:rPr>
        <w:t xml:space="preserve">b) What are the key benefit of DCF valuation?  </w:t>
      </w:r>
    </w:p>
    <w:sectPr w:rsidR="00324EF4" w:rsidRPr="0032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F4"/>
    <w:rsid w:val="0032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E927"/>
  <w15:chartTrackingRefBased/>
  <w15:docId w15:val="{F18717F3-0779-49AF-A102-1BEFD7B1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2023-02-28T03:36:00Z</dcterms:created>
  <dcterms:modified xsi:type="dcterms:W3CDTF">2023-02-28T03:39:00Z</dcterms:modified>
</cp:coreProperties>
</file>