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35DC" w:rsidRDefault="001935DC">
      <w:r>
        <w:t>Week – 12</w:t>
      </w:r>
    </w:p>
    <w:p w:rsidR="001935DC" w:rsidRDefault="001935DC" w:rsidP="001935DC">
      <w:pPr>
        <w:pStyle w:val="ListParagraph"/>
        <w:numPr>
          <w:ilvl w:val="0"/>
          <w:numId w:val="1"/>
        </w:numPr>
      </w:pPr>
      <w:r>
        <w:t>What do we mean by Enterprise Value of a company?</w:t>
      </w:r>
    </w:p>
    <w:p w:rsidR="001935DC" w:rsidRDefault="001935DC" w:rsidP="001935DC">
      <w:pPr>
        <w:pStyle w:val="ListParagraph"/>
        <w:numPr>
          <w:ilvl w:val="0"/>
          <w:numId w:val="1"/>
        </w:numPr>
      </w:pPr>
      <w:r>
        <w:t xml:space="preserve"> Which sectors do we usually us the EV/EBITDA ratio for? Why</w:t>
      </w:r>
    </w:p>
    <w:sectPr w:rsidR="00193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304EF"/>
    <w:multiLevelType w:val="hybridMultilevel"/>
    <w:tmpl w:val="95429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39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DC"/>
    <w:rsid w:val="0019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C37D"/>
  <w15:chartTrackingRefBased/>
  <w15:docId w15:val="{DD3FFC10-D8FC-4572-9741-FAB92504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2023-04-04T07:06:00Z</dcterms:created>
  <dcterms:modified xsi:type="dcterms:W3CDTF">2023-04-04T07:07:00Z</dcterms:modified>
</cp:coreProperties>
</file>