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D2D17">
        <w:rPr>
          <w:b/>
          <w:sz w:val="24"/>
          <w:szCs w:val="24"/>
        </w:rPr>
        <w:t xml:space="preserve"> 1</w:t>
      </w:r>
      <w:r w:rsidR="00EA6C27">
        <w:rPr>
          <w:b/>
          <w:sz w:val="24"/>
          <w:szCs w:val="24"/>
        </w:rPr>
        <w:t>5</w:t>
      </w:r>
    </w:p>
    <w:p w:rsidR="00030286" w:rsidRPr="00030286" w:rsidRDefault="00CB438A" w:rsidP="00AC0D9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Working Capital Management</w:t>
      </w:r>
    </w:p>
    <w:p w:rsidR="00EA6C27" w:rsidRPr="00F30992" w:rsidRDefault="00030286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0030AD">
        <w:t>1.</w:t>
      </w:r>
      <w:r w:rsidR="00416CBA" w:rsidRPr="00416CBA">
        <w:t xml:space="preserve"> </w:t>
      </w:r>
      <w:r w:rsidR="00EA6C27" w:rsidRPr="00F30992">
        <w:rPr>
          <w:rFonts w:ascii="Tahoma" w:eastAsia="Tahoma" w:hAnsi="Tahoma" w:cs="Tahoma"/>
          <w:color w:val="000000"/>
        </w:rPr>
        <w:t>Prepare an estimate of working capital requirements from the following information of a trading concern:</w:t>
      </w:r>
    </w:p>
    <w:p w:rsidR="00EA6C27" w:rsidRPr="00F30992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>a) Project annual sales                                     1</w:t>
      </w:r>
      <w:proofErr w:type="gramStart"/>
      <w:r w:rsidRPr="00F30992">
        <w:rPr>
          <w:rFonts w:ascii="Tahoma" w:eastAsia="Tahoma" w:hAnsi="Tahoma" w:cs="Tahoma"/>
          <w:color w:val="000000"/>
        </w:rPr>
        <w:t>,00,000</w:t>
      </w:r>
      <w:proofErr w:type="gramEnd"/>
      <w:r w:rsidRPr="00F30992">
        <w:rPr>
          <w:rFonts w:ascii="Tahoma" w:eastAsia="Tahoma" w:hAnsi="Tahoma" w:cs="Tahoma"/>
          <w:color w:val="000000"/>
        </w:rPr>
        <w:t xml:space="preserve"> units</w:t>
      </w:r>
    </w:p>
    <w:p w:rsidR="00EA6C27" w:rsidRPr="00F30992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>b) Selling Price                                                 Rs. 8 per unit</w:t>
      </w:r>
    </w:p>
    <w:p w:rsidR="00EA6C27" w:rsidRPr="00F30992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>c) % of net profit on sales                                          25%</w:t>
      </w:r>
    </w:p>
    <w:p w:rsidR="00EA6C27" w:rsidRPr="00F30992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>d) Average credit period allowed to customers             8 weeks</w:t>
      </w:r>
    </w:p>
    <w:p w:rsidR="00EA6C27" w:rsidRPr="00F30992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>e) Average credit period allowed by suppliers               4 weeks</w:t>
      </w:r>
    </w:p>
    <w:p w:rsidR="00EA6C27" w:rsidRPr="00F30992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 xml:space="preserve">f) Average stock holding in terms of sales </w:t>
      </w:r>
      <w:proofErr w:type="gramStart"/>
      <w:r w:rsidRPr="00F30992">
        <w:rPr>
          <w:rFonts w:ascii="Tahoma" w:eastAsia="Tahoma" w:hAnsi="Tahoma" w:cs="Tahoma"/>
          <w:color w:val="000000"/>
        </w:rPr>
        <w:t>requirement  12</w:t>
      </w:r>
      <w:proofErr w:type="gramEnd"/>
      <w:r w:rsidRPr="00F30992">
        <w:rPr>
          <w:rFonts w:ascii="Tahoma" w:eastAsia="Tahoma" w:hAnsi="Tahoma" w:cs="Tahoma"/>
          <w:color w:val="000000"/>
        </w:rPr>
        <w:t xml:space="preserve"> weeks</w:t>
      </w:r>
    </w:p>
    <w:p w:rsidR="00EA6C27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F30992">
        <w:rPr>
          <w:rFonts w:ascii="Tahoma" w:eastAsia="Tahoma" w:hAnsi="Tahoma" w:cs="Tahoma"/>
          <w:color w:val="000000"/>
        </w:rPr>
        <w:t>g) Allow 10% for contingencies</w:t>
      </w:r>
    </w:p>
    <w:p w:rsidR="00EA6C27" w:rsidRDefault="00EA6C27" w:rsidP="00EA6C2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</w:p>
    <w:p w:rsidR="00EA6C27" w:rsidRDefault="00EA6C27" w:rsidP="00EA6C27">
      <w:pPr>
        <w:spacing w:line="360" w:lineRule="auto"/>
        <w:rPr>
          <w:rFonts w:ascii="Tahoma" w:hAnsi="Tahoma" w:cs="Tahoma"/>
        </w:rPr>
      </w:pPr>
      <w:r>
        <w:rPr>
          <w:b/>
          <w:sz w:val="24"/>
          <w:szCs w:val="24"/>
        </w:rPr>
        <w:t xml:space="preserve">2. </w:t>
      </w:r>
      <w:r w:rsidRPr="00F30992">
        <w:rPr>
          <w:rFonts w:ascii="Tahoma" w:hAnsi="Tahoma" w:cs="Tahoma"/>
        </w:rPr>
        <w:t xml:space="preserve">Discuss the implications of working capital management, with reference to firms like </w:t>
      </w:r>
      <w:proofErr w:type="spellStart"/>
      <w:r w:rsidRPr="00F30992">
        <w:rPr>
          <w:rFonts w:ascii="Tahoma" w:hAnsi="Tahoma" w:cs="Tahoma"/>
        </w:rPr>
        <w:t>Flipkart</w:t>
      </w:r>
      <w:proofErr w:type="spellEnd"/>
      <w:r w:rsidRPr="00F30992">
        <w:rPr>
          <w:rFonts w:ascii="Tahoma" w:hAnsi="Tahoma" w:cs="Tahoma"/>
        </w:rPr>
        <w:t xml:space="preserve"> and Future Retail (or Amazon and </w:t>
      </w:r>
      <w:proofErr w:type="spellStart"/>
      <w:r w:rsidRPr="00F30992">
        <w:rPr>
          <w:rFonts w:ascii="Tahoma" w:hAnsi="Tahoma" w:cs="Tahoma"/>
        </w:rPr>
        <w:t>Walmart</w:t>
      </w:r>
      <w:proofErr w:type="spellEnd"/>
      <w:r w:rsidRPr="00F30992">
        <w:rPr>
          <w:rFonts w:ascii="Tahoma" w:hAnsi="Tahoma" w:cs="Tahoma"/>
        </w:rPr>
        <w:t>). What do you think is different in the two firms’ working capital scenario? What are the elements that you think the two firms should manage well?</w:t>
      </w:r>
    </w:p>
    <w:p w:rsidR="00EA6C27" w:rsidRPr="00F30992" w:rsidRDefault="00EA6C27" w:rsidP="00EA6C27">
      <w:pPr>
        <w:spacing w:line="360" w:lineRule="auto"/>
        <w:contextualSpacing/>
        <w:rPr>
          <w:rFonts w:ascii="Tahoma" w:eastAsia="Tahoma" w:hAnsi="Tahoma" w:cs="Tahoma"/>
          <w:color w:val="000000"/>
        </w:rPr>
      </w:pPr>
      <w:r>
        <w:rPr>
          <w:rFonts w:ascii="Tahoma" w:hAnsi="Tahoma" w:cs="Tahoma"/>
        </w:rPr>
        <w:t xml:space="preserve">3. </w:t>
      </w:r>
      <w:r w:rsidRPr="00F30992">
        <w:rPr>
          <w:rFonts w:ascii="Tahoma" w:hAnsi="Tahoma" w:cs="Tahoma"/>
        </w:rPr>
        <w:t>“Efficient cash management will aim at maximizing the cash inflows and showing cash outflows”-Discuss.</w:t>
      </w:r>
    </w:p>
    <w:p w:rsidR="00EA6C27" w:rsidRPr="00F30992" w:rsidRDefault="00EA6C27" w:rsidP="00EA6C27">
      <w:pPr>
        <w:spacing w:line="360" w:lineRule="auto"/>
        <w:rPr>
          <w:rFonts w:ascii="Tahoma" w:eastAsia="Tahoma" w:hAnsi="Tahoma" w:cs="Tahoma"/>
        </w:rPr>
      </w:pP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544818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6">
    <w:nsid w:val="543B2249"/>
    <w:multiLevelType w:val="hybridMultilevel"/>
    <w:tmpl w:val="FEB63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C0D97"/>
    <w:rsid w:val="000030AD"/>
    <w:rsid w:val="00030286"/>
    <w:rsid w:val="00050A79"/>
    <w:rsid w:val="00070ED4"/>
    <w:rsid w:val="000961AC"/>
    <w:rsid w:val="000B1408"/>
    <w:rsid w:val="000C0927"/>
    <w:rsid w:val="001121EE"/>
    <w:rsid w:val="001139A0"/>
    <w:rsid w:val="00171DF7"/>
    <w:rsid w:val="00175591"/>
    <w:rsid w:val="001D3AA9"/>
    <w:rsid w:val="00213BFA"/>
    <w:rsid w:val="002A70CD"/>
    <w:rsid w:val="003327CC"/>
    <w:rsid w:val="003432B0"/>
    <w:rsid w:val="003B54A2"/>
    <w:rsid w:val="004119A5"/>
    <w:rsid w:val="00416CBA"/>
    <w:rsid w:val="00532FE2"/>
    <w:rsid w:val="00564FA5"/>
    <w:rsid w:val="00575AEE"/>
    <w:rsid w:val="005D3A7E"/>
    <w:rsid w:val="00674A0F"/>
    <w:rsid w:val="006C1CD7"/>
    <w:rsid w:val="006F4FDF"/>
    <w:rsid w:val="007A3E10"/>
    <w:rsid w:val="00800120"/>
    <w:rsid w:val="008031D3"/>
    <w:rsid w:val="00803FA3"/>
    <w:rsid w:val="008E32E2"/>
    <w:rsid w:val="00953255"/>
    <w:rsid w:val="00A2035F"/>
    <w:rsid w:val="00A63500"/>
    <w:rsid w:val="00AC0D97"/>
    <w:rsid w:val="00AD2D17"/>
    <w:rsid w:val="00AD3799"/>
    <w:rsid w:val="00B73890"/>
    <w:rsid w:val="00C40B87"/>
    <w:rsid w:val="00CB438A"/>
    <w:rsid w:val="00CD0AEC"/>
    <w:rsid w:val="00CF4F29"/>
    <w:rsid w:val="00D26904"/>
    <w:rsid w:val="00D42555"/>
    <w:rsid w:val="00DB5549"/>
    <w:rsid w:val="00E0706F"/>
    <w:rsid w:val="00EA6C27"/>
    <w:rsid w:val="00EB2ADF"/>
    <w:rsid w:val="00F9711B"/>
    <w:rsid w:val="00FF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1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030AD"/>
    <w:rPr>
      <w:rFonts w:ascii="Calibri" w:eastAsia="Calibri" w:hAnsi="Calibri" w:cs="Calibri"/>
      <w:lang w:val="en-IN"/>
    </w:rPr>
  </w:style>
  <w:style w:type="paragraph" w:customStyle="1" w:styleId="Default">
    <w:name w:val="Default"/>
    <w:rsid w:val="00050A7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3</cp:revision>
  <dcterms:created xsi:type="dcterms:W3CDTF">2022-06-22T04:00:00Z</dcterms:created>
  <dcterms:modified xsi:type="dcterms:W3CDTF">2022-06-22T04:03:00Z</dcterms:modified>
</cp:coreProperties>
</file>