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AEDF" w14:textId="6AF22218" w:rsidR="00397614" w:rsidRDefault="00397614">
      <w:r>
        <w:t xml:space="preserve">9 WEEK ASSIGNMENT </w:t>
      </w:r>
    </w:p>
    <w:p w14:paraId="7E7CEACF" w14:textId="70CDFB64" w:rsidR="00397614" w:rsidRDefault="00397614">
      <w:r w:rsidRPr="00397614">
        <w:t>BEHAVIUORAL GOAL</w:t>
      </w:r>
    </w:p>
    <w:sectPr w:rsidR="0039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14"/>
    <w:rsid w:val="00397614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639B"/>
  <w15:chartTrackingRefBased/>
  <w15:docId w15:val="{16A4FEFB-C354-493B-A2A1-EBE49A1C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2023-08-28T04:43:00Z</dcterms:created>
  <dcterms:modified xsi:type="dcterms:W3CDTF">2023-08-28T04:48:00Z</dcterms:modified>
</cp:coreProperties>
</file>