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DC80" w14:textId="77777777" w:rsidR="006D54FB" w:rsidRPr="00120F96" w:rsidRDefault="006D54FB" w:rsidP="006D54FB">
      <w:pPr>
        <w:ind w:left="216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ASSIGNMENT-2</w:t>
      </w:r>
    </w:p>
    <w:p w14:paraId="22A9E19C" w14:textId="77777777" w:rsidR="006D54FB" w:rsidRPr="00120F96" w:rsidRDefault="006D54FB" w:rsidP="006D54F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ASWATH  SOORYA.PV</w:t>
      </w:r>
      <w:proofErr w:type="gramEnd"/>
    </w:p>
    <w:p w14:paraId="6A40DF9B" w14:textId="77777777" w:rsidR="006D54FB" w:rsidRPr="00120F96" w:rsidRDefault="006D54FB" w:rsidP="006D54F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>
        <w:rPr>
          <w:rFonts w:ascii="Times New Roman" w:hAnsi="Times New Roman" w:cs="Times New Roman"/>
          <w:sz w:val="36"/>
          <w:szCs w:val="36"/>
          <w:lang w:val="en-US"/>
        </w:rPr>
        <w:t>: 1P25CS002</w:t>
      </w:r>
    </w:p>
    <w:p w14:paraId="55CF3784" w14:textId="77777777" w:rsidR="006D54FB" w:rsidRPr="00120F96" w:rsidRDefault="006D54FB" w:rsidP="006D54FB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M.SC CS</w:t>
      </w:r>
    </w:p>
    <w:p w14:paraId="0991A69D" w14:textId="77777777" w:rsidR="006D54FB" w:rsidRPr="009370B7" w:rsidRDefault="006D54FB" w:rsidP="006D54F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9370B7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33B1787A" w14:textId="77777777" w:rsidR="006D54FB" w:rsidRPr="009370B7" w:rsidRDefault="006D54FB" w:rsidP="006D54FB">
      <w:pPr>
        <w:rPr>
          <w:rFonts w:ascii="Times New Roman" w:hAnsi="Times New Roman" w:cs="Times New Roman"/>
          <w:b/>
          <w:bCs/>
          <w:color w:val="0F9ED5" w:themeColor="accent4"/>
          <w:lang w:val="en-US"/>
        </w:rPr>
      </w:pPr>
    </w:p>
    <w:p w14:paraId="3A67B6F0" w14:textId="77777777" w:rsidR="006D54FB" w:rsidRPr="00681902" w:rsidRDefault="006D54FB" w:rsidP="006D54FB">
      <w:pPr>
        <w:rPr>
          <w:rFonts w:ascii="Times New Roman" w:hAnsi="Times New Roman" w:cs="Times New Roman"/>
          <w:b/>
          <w:bCs/>
          <w:color w:val="0F9ED5" w:themeColor="accent4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 xml:space="preserve">Data </w:t>
      </w:r>
      <w:proofErr w:type="gramStart"/>
      <w:r w:rsidRPr="009370B7">
        <w:rPr>
          <w:rFonts w:ascii="Times New Roman" w:hAnsi="Times New Roman" w:cs="Times New Roman"/>
          <w:b/>
          <w:bCs/>
          <w:color w:val="EE0000"/>
        </w:rPr>
        <w:t>Warehouse</w:t>
      </w:r>
      <w:r>
        <w:rPr>
          <w:rFonts w:ascii="Times New Roman" w:hAnsi="Times New Roman" w:cs="Times New Roman"/>
          <w:b/>
          <w:bCs/>
          <w:color w:val="EE0000"/>
        </w:rPr>
        <w:t xml:space="preserve"> ;</w:t>
      </w:r>
      <w:proofErr w:type="gramEnd"/>
    </w:p>
    <w:p w14:paraId="37E1EE21" w14:textId="77777777" w:rsidR="006D54FB" w:rsidRPr="00032215" w:rsidRDefault="006D54FB" w:rsidP="006D5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is a centralized repository used to store large volumes of </w:t>
      </w:r>
      <w:r w:rsidRPr="00032215">
        <w:rPr>
          <w:rFonts w:ascii="Times New Roman" w:hAnsi="Times New Roman" w:cs="Times New Roman"/>
          <w:b/>
          <w:bCs/>
        </w:rPr>
        <w:t>structured, historical data</w:t>
      </w:r>
      <w:r w:rsidRPr="00032215">
        <w:rPr>
          <w:rFonts w:ascii="Times New Roman" w:hAnsi="Times New Roman" w:cs="Times New Roman"/>
        </w:rPr>
        <w:t xml:space="preserve"> collected from multiple sources such as databases, applications, and external systems. It is designed specifically for </w:t>
      </w:r>
      <w:r w:rsidRPr="00032215">
        <w:rPr>
          <w:rFonts w:ascii="Times New Roman" w:hAnsi="Times New Roman" w:cs="Times New Roman"/>
          <w:b/>
          <w:bCs/>
        </w:rPr>
        <w:t>analysis, reporting, and decision-making</w:t>
      </w:r>
      <w:r w:rsidRPr="00032215">
        <w:rPr>
          <w:rFonts w:ascii="Times New Roman" w:hAnsi="Times New Roman" w:cs="Times New Roman"/>
        </w:rPr>
        <w:t>, not for day-to-day transaction processing.</w:t>
      </w:r>
    </w:p>
    <w:p w14:paraId="717932C4" w14:textId="77777777" w:rsidR="006D54FB" w:rsidRPr="009370B7" w:rsidRDefault="006D54FB" w:rsidP="006D54FB">
      <w:pPr>
        <w:rPr>
          <w:rFonts w:ascii="Times New Roman" w:hAnsi="Times New Roman" w:cs="Times New Roman"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Key characteristics of a Data Warehouse:</w:t>
      </w:r>
    </w:p>
    <w:p w14:paraId="519D6DAE" w14:textId="77777777" w:rsidR="006D54FB" w:rsidRPr="00032215" w:rsidRDefault="006D54FB" w:rsidP="006D5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Subject-oriented</w:t>
      </w:r>
      <w:r w:rsidRPr="00681902">
        <w:rPr>
          <w:rFonts w:ascii="Times New Roman" w:hAnsi="Times New Roman" w:cs="Times New Roman"/>
          <w:color w:val="156082" w:themeColor="accent1"/>
        </w:rPr>
        <w:t xml:space="preserve"> </w:t>
      </w:r>
      <w:r w:rsidRPr="00032215">
        <w:rPr>
          <w:rFonts w:ascii="Times New Roman" w:hAnsi="Times New Roman" w:cs="Times New Roman"/>
        </w:rPr>
        <w:t>– Organized around key business subjects (sales, finance, customers).</w:t>
      </w:r>
    </w:p>
    <w:p w14:paraId="1F859C62" w14:textId="77777777" w:rsidR="006D54FB" w:rsidRPr="00032215" w:rsidRDefault="006D54FB" w:rsidP="006D5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Integrated</w:t>
      </w:r>
      <w:r w:rsidRPr="00681902">
        <w:rPr>
          <w:rFonts w:ascii="Times New Roman" w:hAnsi="Times New Roman" w:cs="Times New Roman"/>
          <w:color w:val="156082" w:themeColor="accent1"/>
        </w:rPr>
        <w:t xml:space="preserve"> </w:t>
      </w:r>
      <w:r w:rsidRPr="00032215">
        <w:rPr>
          <w:rFonts w:ascii="Times New Roman" w:hAnsi="Times New Roman" w:cs="Times New Roman"/>
        </w:rPr>
        <w:t>– Data from different sources is standardized and combined.</w:t>
      </w:r>
    </w:p>
    <w:p w14:paraId="63CD0BDB" w14:textId="77777777" w:rsidR="006D54FB" w:rsidRPr="00032215" w:rsidRDefault="006D54FB" w:rsidP="006D5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Time-variant</w:t>
      </w:r>
      <w:r w:rsidRPr="00681902">
        <w:rPr>
          <w:rFonts w:ascii="Times New Roman" w:hAnsi="Times New Roman" w:cs="Times New Roman"/>
          <w:color w:val="156082" w:themeColor="accent1"/>
        </w:rPr>
        <w:t xml:space="preserve"> – </w:t>
      </w:r>
      <w:r w:rsidRPr="00032215">
        <w:rPr>
          <w:rFonts w:ascii="Times New Roman" w:hAnsi="Times New Roman" w:cs="Times New Roman"/>
        </w:rPr>
        <w:t>Stores historical data over long periods.</w:t>
      </w:r>
    </w:p>
    <w:p w14:paraId="4C4CA980" w14:textId="77777777" w:rsidR="006D54FB" w:rsidRPr="00032215" w:rsidRDefault="006D54FB" w:rsidP="006D5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Non-volatile</w:t>
      </w:r>
      <w:r w:rsidRPr="00681902">
        <w:rPr>
          <w:rFonts w:ascii="Times New Roman" w:hAnsi="Times New Roman" w:cs="Times New Roman"/>
          <w:color w:val="156082" w:themeColor="accent1"/>
        </w:rPr>
        <w:t xml:space="preserve"> </w:t>
      </w:r>
      <w:r w:rsidRPr="00032215">
        <w:rPr>
          <w:rFonts w:ascii="Times New Roman" w:hAnsi="Times New Roman" w:cs="Times New Roman"/>
        </w:rPr>
        <w:t>– Data is stable and not frequently updated or deleted.</w:t>
      </w:r>
    </w:p>
    <w:p w14:paraId="340F5E48" w14:textId="77777777" w:rsidR="006D54FB" w:rsidRPr="00032215" w:rsidRDefault="006D54FB" w:rsidP="006D54FB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data warehouse supports tools like </w:t>
      </w:r>
      <w:r w:rsidRPr="00032215">
        <w:rPr>
          <w:rFonts w:ascii="Times New Roman" w:hAnsi="Times New Roman" w:cs="Times New Roman"/>
          <w:b/>
          <w:bCs/>
        </w:rPr>
        <w:t>OLAP, data mining, dashboards, and business intelligence (BI)</w:t>
      </w:r>
      <w:r w:rsidRPr="00032215">
        <w:rPr>
          <w:rFonts w:ascii="Times New Roman" w:hAnsi="Times New Roman" w:cs="Times New Roman"/>
        </w:rPr>
        <w:t xml:space="preserve"> applications.</w:t>
      </w:r>
    </w:p>
    <w:p w14:paraId="4CA0AE45" w14:textId="77777777" w:rsidR="006D54FB" w:rsidRPr="00032215" w:rsidRDefault="006D54FB" w:rsidP="006D5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91A3C0">
          <v:rect id="_x0000_i1025" style="width:0;height:1.5pt" o:hralign="center" o:hrstd="t" o:hr="t" fillcolor="#a0a0a0" stroked="f"/>
        </w:pict>
      </w:r>
    </w:p>
    <w:p w14:paraId="4B4A7D29" w14:textId="77777777" w:rsidR="006D54FB" w:rsidRPr="009370B7" w:rsidRDefault="006D54FB" w:rsidP="006D54FB">
      <w:pPr>
        <w:rPr>
          <w:rFonts w:ascii="Times New Roman" w:hAnsi="Times New Roman" w:cs="Times New Roman"/>
          <w:b/>
          <w:bCs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Need for ETL (Extract, Transform, Load)</w:t>
      </w:r>
    </w:p>
    <w:p w14:paraId="03B05D8C" w14:textId="77777777" w:rsidR="006D54FB" w:rsidRPr="00032215" w:rsidRDefault="006D54FB" w:rsidP="006D54FB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is the process used to move data from source systems into a data warehouse in a usable and consistent format.</w:t>
      </w:r>
    </w:p>
    <w:p w14:paraId="20017A8F" w14:textId="77777777" w:rsidR="006D54FB" w:rsidRPr="009370B7" w:rsidRDefault="006D54FB" w:rsidP="006D54FB">
      <w:pPr>
        <w:numPr>
          <w:ilvl w:val="0"/>
          <w:numId w:val="3"/>
        </w:numPr>
        <w:rPr>
          <w:rFonts w:ascii="Times New Roman" w:hAnsi="Times New Roman" w:cs="Times New Roman"/>
          <w:color w:val="A02B93" w:themeColor="accent5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A02B93" w:themeColor="accent5"/>
          <w:highlight w:val="yellow"/>
        </w:rPr>
        <w:t>Extract</w:t>
      </w:r>
    </w:p>
    <w:p w14:paraId="73C78A5A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collected from various source systems (databases, files, APIs, ERP, CRM).</w:t>
      </w:r>
    </w:p>
    <w:p w14:paraId="491386B2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Sources may use different formats, structures, and technologies.</w:t>
      </w:r>
    </w:p>
    <w:p w14:paraId="0D233901" w14:textId="77777777" w:rsidR="006D54FB" w:rsidRPr="009370B7" w:rsidRDefault="006D54FB" w:rsidP="006D54FB">
      <w:pPr>
        <w:numPr>
          <w:ilvl w:val="0"/>
          <w:numId w:val="3"/>
        </w:numPr>
        <w:rPr>
          <w:rFonts w:ascii="Times New Roman" w:hAnsi="Times New Roman" w:cs="Times New Roman"/>
          <w:color w:val="156082" w:themeColor="accent1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Transform</w:t>
      </w:r>
    </w:p>
    <w:p w14:paraId="1B4E82C7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cleaned (remove duplicates, handle missing values).</w:t>
      </w:r>
    </w:p>
    <w:p w14:paraId="2DFBD49A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converted into a common format.</w:t>
      </w:r>
    </w:p>
    <w:p w14:paraId="3117D649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lastRenderedPageBreak/>
        <w:t>Business rules are applied (calculations, aggregations).</w:t>
      </w:r>
    </w:p>
    <w:p w14:paraId="7A848D27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quality and consistency are ensured.</w:t>
      </w:r>
    </w:p>
    <w:p w14:paraId="4A27FAD1" w14:textId="77777777" w:rsidR="006D54FB" w:rsidRPr="009370B7" w:rsidRDefault="006D54FB" w:rsidP="006D54FB">
      <w:pPr>
        <w:numPr>
          <w:ilvl w:val="0"/>
          <w:numId w:val="3"/>
        </w:numPr>
        <w:rPr>
          <w:rFonts w:ascii="Times New Roman" w:hAnsi="Times New Roman" w:cs="Times New Roman"/>
          <w:color w:val="156082" w:themeColor="accent1"/>
          <w:highlight w:val="yellow"/>
        </w:rPr>
      </w:pPr>
      <w:r w:rsidRPr="009370B7">
        <w:rPr>
          <w:rFonts w:ascii="Times New Roman" w:hAnsi="Times New Roman" w:cs="Times New Roman"/>
          <w:b/>
          <w:bCs/>
          <w:color w:val="156082" w:themeColor="accent1"/>
          <w:highlight w:val="yellow"/>
        </w:rPr>
        <w:t>Load</w:t>
      </w:r>
    </w:p>
    <w:p w14:paraId="7ACE0242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Transformed data is loaded into the data warehouse.</w:t>
      </w:r>
    </w:p>
    <w:p w14:paraId="4C39921D" w14:textId="77777777" w:rsidR="006D54FB" w:rsidRPr="00032215" w:rsidRDefault="006D54FB" w:rsidP="006D54F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Can be done periodically (daily, weekly) or in real-time.</w:t>
      </w:r>
    </w:p>
    <w:p w14:paraId="57A7515A" w14:textId="77777777" w:rsidR="006D54FB" w:rsidRPr="00032215" w:rsidRDefault="006D54FB" w:rsidP="006D5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3BD1E">
          <v:rect id="_x0000_i1026" style="width:0;height:1.5pt" o:hralign="center" o:hrstd="t" o:hr="t" fillcolor="#a0a0a0" stroked="f"/>
        </w:pict>
      </w:r>
    </w:p>
    <w:p w14:paraId="48E8DC56" w14:textId="77777777" w:rsidR="006D54FB" w:rsidRPr="009370B7" w:rsidRDefault="006D54FB" w:rsidP="006D54FB">
      <w:pPr>
        <w:rPr>
          <w:rFonts w:ascii="Times New Roman" w:hAnsi="Times New Roman" w:cs="Times New Roman"/>
          <w:b/>
          <w:bCs/>
          <w:color w:val="EE0000"/>
        </w:rPr>
      </w:pPr>
      <w:r w:rsidRPr="009370B7">
        <w:rPr>
          <w:rFonts w:ascii="Times New Roman" w:hAnsi="Times New Roman" w:cs="Times New Roman"/>
          <w:b/>
          <w:bCs/>
          <w:color w:val="EE0000"/>
        </w:rPr>
        <w:t>Why ETL is Important</w:t>
      </w:r>
    </w:p>
    <w:p w14:paraId="2859A5A3" w14:textId="77777777" w:rsidR="006D54FB" w:rsidRPr="00032215" w:rsidRDefault="006D54FB" w:rsidP="006D5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Ensures </w:t>
      </w:r>
      <w:r w:rsidRPr="00032215">
        <w:rPr>
          <w:rFonts w:ascii="Times New Roman" w:hAnsi="Times New Roman" w:cs="Times New Roman"/>
          <w:b/>
          <w:bCs/>
        </w:rPr>
        <w:t>data accuracy and consistency</w:t>
      </w:r>
    </w:p>
    <w:p w14:paraId="12342241" w14:textId="77777777" w:rsidR="006D54FB" w:rsidRPr="00032215" w:rsidRDefault="006D54FB" w:rsidP="006D5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Integrates data from </w:t>
      </w:r>
      <w:r w:rsidRPr="00032215">
        <w:rPr>
          <w:rFonts w:ascii="Times New Roman" w:hAnsi="Times New Roman" w:cs="Times New Roman"/>
          <w:b/>
          <w:bCs/>
        </w:rPr>
        <w:t>multiple heterogeneous sources</w:t>
      </w:r>
    </w:p>
    <w:p w14:paraId="7512C864" w14:textId="77777777" w:rsidR="006D54FB" w:rsidRPr="00032215" w:rsidRDefault="006D54FB" w:rsidP="006D5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Improves </w:t>
      </w:r>
      <w:r w:rsidRPr="00032215">
        <w:rPr>
          <w:rFonts w:ascii="Times New Roman" w:hAnsi="Times New Roman" w:cs="Times New Roman"/>
          <w:b/>
          <w:bCs/>
        </w:rPr>
        <w:t>data quality</w:t>
      </w:r>
    </w:p>
    <w:p w14:paraId="6C9E87AE" w14:textId="77777777" w:rsidR="006D54FB" w:rsidRPr="00032215" w:rsidRDefault="006D54FB" w:rsidP="006D5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Enables </w:t>
      </w:r>
      <w:r w:rsidRPr="00032215">
        <w:rPr>
          <w:rFonts w:ascii="Times New Roman" w:hAnsi="Times New Roman" w:cs="Times New Roman"/>
          <w:b/>
          <w:bCs/>
        </w:rPr>
        <w:t>fast querying and reporting</w:t>
      </w:r>
    </w:p>
    <w:p w14:paraId="18C81905" w14:textId="77777777" w:rsidR="006D54FB" w:rsidRPr="00120F96" w:rsidRDefault="006D54FB" w:rsidP="006D5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Supports </w:t>
      </w:r>
      <w:r w:rsidRPr="00032215">
        <w:rPr>
          <w:rFonts w:ascii="Times New Roman" w:hAnsi="Times New Roman" w:cs="Times New Roman"/>
          <w:b/>
          <w:bCs/>
        </w:rPr>
        <w:t>better business decisions</w:t>
      </w:r>
    </w:p>
    <w:p w14:paraId="4F74A391" w14:textId="77777777" w:rsidR="006D54FB" w:rsidRPr="00120F96" w:rsidRDefault="006D54FB" w:rsidP="006D54FB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D54FB" w:rsidRPr="00032215" w14:paraId="36BE6EE3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3508"/>
              <w:gridCol w:w="4389"/>
            </w:tblGrid>
            <w:tr w:rsidR="006D54FB" w:rsidRPr="00032215" w14:paraId="04DFFB3F" w14:textId="77777777" w:rsidTr="00953B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3C7D8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67EF7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Warehouse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186DE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ETL Process</w:t>
                  </w:r>
                </w:p>
              </w:tc>
            </w:tr>
            <w:tr w:rsidR="006D54FB" w:rsidRPr="00032215" w14:paraId="57C9D234" w14:textId="77777777" w:rsidTr="00953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65876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C5FAA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Stores integrated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for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9ECA76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Prepares and moves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into the warehouse</w:t>
                  </w:r>
                </w:p>
              </w:tc>
            </w:tr>
            <w:tr w:rsidR="006D54FB" w:rsidRPr="00032215" w14:paraId="3B4E658C" w14:textId="77777777" w:rsidTr="00953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1FDB6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F33BE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Analytics and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0C6FC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cleaning and transformation</w:t>
                  </w:r>
                </w:p>
              </w:tc>
            </w:tr>
            <w:tr w:rsidR="006D54FB" w:rsidRPr="00032215" w14:paraId="7820162D" w14:textId="77777777" w:rsidTr="00953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A87F2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Users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E31D2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Business analysts, decision-makers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A1623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engineers, IT teams</w:t>
                  </w:r>
                </w:p>
              </w:tc>
            </w:tr>
            <w:tr w:rsidR="006D54FB" w:rsidRPr="00032215" w14:paraId="517C26AD" w14:textId="77777777" w:rsidTr="00953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FB7E9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F06FD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Reliable insights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FBEB3B" w14:textId="77777777" w:rsidR="006D54FB" w:rsidRPr="00032215" w:rsidRDefault="006D54FB" w:rsidP="00953BCD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High-quality, consistent data</w:t>
                  </w:r>
                </w:p>
              </w:tc>
            </w:tr>
          </w:tbl>
          <w:p w14:paraId="22E49896" w14:textId="77777777" w:rsidR="006D54FB" w:rsidRPr="00032215" w:rsidRDefault="006D54FB" w:rsidP="00953BCD">
            <w:pPr>
              <w:rPr>
                <w:rFonts w:ascii="Times New Roman" w:hAnsi="Times New Roman" w:cs="Times New Roman"/>
              </w:rPr>
            </w:pPr>
          </w:p>
        </w:tc>
      </w:tr>
    </w:tbl>
    <w:p w14:paraId="42B0BD60" w14:textId="77777777" w:rsidR="006D54FB" w:rsidRPr="00681902" w:rsidRDefault="006D54FB" w:rsidP="006D54FB">
      <w:pPr>
        <w:rPr>
          <w:rFonts w:ascii="Times New Roman" w:hAnsi="Times New Roman" w:cs="Times New Roman"/>
        </w:rPr>
      </w:pPr>
    </w:p>
    <w:p w14:paraId="115DED96" w14:textId="77777777" w:rsidR="006D54FB" w:rsidRPr="00032215" w:rsidRDefault="006D54FB" w:rsidP="006D54FB">
      <w:pPr>
        <w:rPr>
          <w:rFonts w:ascii="Times New Roman" w:hAnsi="Times New Roman" w:cs="Times New Roman"/>
          <w:b/>
          <w:bCs/>
        </w:rPr>
      </w:pPr>
    </w:p>
    <w:p w14:paraId="5B704192" w14:textId="77777777" w:rsidR="006D54FB" w:rsidRPr="00120F96" w:rsidRDefault="006D54FB" w:rsidP="006D54F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t>What is the difference between OLTP and OLAP?</w:t>
      </w:r>
    </w:p>
    <w:p w14:paraId="7C907313" w14:textId="77777777" w:rsidR="006D54FB" w:rsidRPr="00032215" w:rsidRDefault="006D54FB" w:rsidP="006D54FB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4C9B9577" w14:textId="77777777" w:rsidR="006D54FB" w:rsidRPr="00032215" w:rsidRDefault="006D54FB" w:rsidP="006D54FB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07C1CFEC" w14:textId="77777777" w:rsidR="006D54FB" w:rsidRPr="00120F96" w:rsidRDefault="006D54FB" w:rsidP="006D54F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525479" w14:textId="77777777" w:rsidR="006D54FB" w:rsidRPr="00120F96" w:rsidRDefault="006D54FB" w:rsidP="006D54FB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</w:rPr>
        <w:t>*</w:t>
      </w:r>
      <w:r w:rsidRPr="00120F96">
        <w:rPr>
          <w:rFonts w:ascii="Times New Roman" w:hAnsi="Times New Roman" w:cs="Times New Roman"/>
          <w:b/>
          <w:bCs/>
        </w:rPr>
        <w:t xml:space="preserve">  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insights.</w:t>
      </w:r>
    </w:p>
    <w:p w14:paraId="3E7F613A" w14:textId="77777777" w:rsidR="006D54FB" w:rsidRPr="00120F96" w:rsidRDefault="006D54FB" w:rsidP="006D54F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856"/>
        <w:gridCol w:w="3356"/>
      </w:tblGrid>
      <w:tr w:rsidR="006D54FB" w:rsidRPr="009370B7" w14:paraId="61FF79B1" w14:textId="77777777" w:rsidTr="00953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BB8C" w14:textId="77777777" w:rsidR="006D54FB" w:rsidRPr="009370B7" w:rsidRDefault="006D54FB" w:rsidP="00953BCD">
            <w:pPr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E44BCA8" w14:textId="77777777" w:rsidR="006D54FB" w:rsidRPr="009370B7" w:rsidRDefault="006D54FB" w:rsidP="00953BCD">
            <w:pPr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4E0647DB" w14:textId="77777777" w:rsidR="006D54FB" w:rsidRPr="009370B7" w:rsidRDefault="006D54FB" w:rsidP="00953BCD">
            <w:pPr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</w:pPr>
            <w:r w:rsidRPr="009370B7">
              <w:rPr>
                <w:rFonts w:ascii="Times New Roman" w:hAnsi="Times New Roman" w:cs="Times New Roman"/>
                <w:b/>
                <w:bCs/>
                <w:color w:val="ADADAD" w:themeColor="background2" w:themeShade="BF"/>
              </w:rPr>
              <w:t>OLAP (Online Analytical Processing)</w:t>
            </w:r>
          </w:p>
        </w:tc>
      </w:tr>
      <w:tr w:rsidR="006D54FB" w:rsidRPr="00120F96" w14:paraId="1DEC0636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730A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060427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43DA0484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Supports data analysis and decision-making</w:t>
            </w:r>
          </w:p>
        </w:tc>
      </w:tr>
      <w:tr w:rsidR="006D54FB" w:rsidRPr="00120F96" w14:paraId="4F07E0AE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F952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40877F01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29201665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Complex queries, aggregations, analysis</w:t>
            </w:r>
          </w:p>
        </w:tc>
      </w:tr>
      <w:tr w:rsidR="006D54FB" w:rsidRPr="00120F96" w14:paraId="41E2516D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51B1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3DA1F560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094F4A4E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Historical, summarized data</w:t>
            </w:r>
          </w:p>
        </w:tc>
      </w:tr>
      <w:tr w:rsidR="006D54FB" w:rsidRPr="00120F96" w14:paraId="198863B5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9A31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08DA0A3E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2FC7A818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Denormalized (star/snowflake schema)</w:t>
            </w:r>
          </w:p>
        </w:tc>
      </w:tr>
      <w:tr w:rsidR="006D54FB" w:rsidRPr="00120F96" w14:paraId="7DCF4EF9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D911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7E45317F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F88CA8D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Large volumes of data</w:t>
            </w:r>
          </w:p>
        </w:tc>
      </w:tr>
      <w:tr w:rsidR="006D54FB" w:rsidRPr="00120F96" w14:paraId="6D7F6351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98CD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893AB23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54196688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Managers, analysts, decision-makers</w:t>
            </w:r>
          </w:p>
        </w:tc>
      </w:tr>
      <w:tr w:rsidR="006D54FB" w:rsidRPr="00120F96" w14:paraId="4A490C53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1A8E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0918471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3992A823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Optimized for complex queries</w:t>
            </w:r>
          </w:p>
        </w:tc>
      </w:tr>
      <w:tr w:rsidR="006D54FB" w:rsidRPr="00120F96" w14:paraId="5D40BEDE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9C2C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67F643E3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6D9737B3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Periodic (batch updates)</w:t>
            </w:r>
          </w:p>
        </w:tc>
      </w:tr>
      <w:tr w:rsidR="006D54FB" w:rsidRPr="00120F96" w14:paraId="79E293A0" w14:textId="77777777" w:rsidTr="00953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39C5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C9FFC5B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40A0F4F8" w14:textId="77777777" w:rsidR="006D54FB" w:rsidRPr="00120F96" w:rsidRDefault="006D54FB" w:rsidP="00953BCD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Sales analysis, trend analysis, forecasting</w:t>
            </w:r>
          </w:p>
        </w:tc>
      </w:tr>
    </w:tbl>
    <w:p w14:paraId="0446508C" w14:textId="77777777" w:rsidR="006D54FB" w:rsidRPr="00681902" w:rsidRDefault="006D54FB" w:rsidP="006D54FB">
      <w:pPr>
        <w:rPr>
          <w:rFonts w:ascii="Times New Roman" w:hAnsi="Times New Roman" w:cs="Times New Roman"/>
          <w:b/>
          <w:bCs/>
        </w:rPr>
      </w:pPr>
    </w:p>
    <w:p w14:paraId="188CC23C" w14:textId="77777777" w:rsidR="006D54FB" w:rsidRPr="00120F96" w:rsidRDefault="006D54FB" w:rsidP="006D54FB">
      <w:pPr>
        <w:ind w:left="360"/>
      </w:pPr>
    </w:p>
    <w:p w14:paraId="6B043430" w14:textId="77777777" w:rsidR="006D54FB" w:rsidRPr="004823F0" w:rsidRDefault="006D54FB" w:rsidP="006D54F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1B52FEB7" w14:textId="77777777" w:rsidR="006D54FB" w:rsidRDefault="006D54FB" w:rsidP="006D54FB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5A026DE6" w14:textId="77777777" w:rsidR="006D54FB" w:rsidRDefault="006D54FB" w:rsidP="006D54FB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drawing>
          <wp:inline distT="0" distB="0" distL="0" distR="0" wp14:anchorId="58FE5944" wp14:editId="30B374D3">
            <wp:extent cx="3829050" cy="2130455"/>
            <wp:effectExtent l="0" t="0" r="0" b="3175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682" cy="2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EBF8" w14:textId="77777777" w:rsidR="006D54FB" w:rsidRDefault="006D54FB" w:rsidP="006D54FB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F958470" wp14:editId="5606A8F5">
            <wp:extent cx="3778351" cy="1781175"/>
            <wp:effectExtent l="0" t="0" r="0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8272" cy="17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53A6" w14:textId="77777777" w:rsidR="006D54FB" w:rsidRPr="004823F0" w:rsidRDefault="006D54FB" w:rsidP="006D54FB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5A68D6E1" w14:textId="77777777" w:rsidR="006D54FB" w:rsidRDefault="006D54FB" w:rsidP="006D54FB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588CAAF9" wp14:editId="278808D8">
            <wp:extent cx="4533900" cy="2406594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9819" cy="24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748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28C82003" wp14:editId="2080C8E4">
            <wp:extent cx="4653582" cy="2428875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9121" cy="24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4BD6" w14:textId="77777777" w:rsidR="006D54FB" w:rsidRDefault="006D54FB" w:rsidP="006D54FB">
      <w:r>
        <w:rPr>
          <w:noProof/>
          <w:lang w:val="en-US"/>
        </w:rPr>
        <w:lastRenderedPageBreak/>
        <w:drawing>
          <wp:inline distT="0" distB="0" distL="0" distR="0" wp14:anchorId="07A79658" wp14:editId="433F5455">
            <wp:extent cx="4800600" cy="2575815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473" cy="25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F8E7" w14:textId="77777777" w:rsidR="006D54FB" w:rsidRDefault="006D54FB" w:rsidP="006D54FB">
      <w:r>
        <w:rPr>
          <w:noProof/>
          <w:lang w:val="en-US"/>
        </w:rPr>
        <w:drawing>
          <wp:inline distT="0" distB="0" distL="0" distR="0" wp14:anchorId="6F931AB7" wp14:editId="7974D683">
            <wp:extent cx="4572000" cy="2433909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477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9D8D" w14:textId="77777777" w:rsidR="006D54FB" w:rsidRDefault="006D54FB" w:rsidP="006D54FB">
      <w:r>
        <w:rPr>
          <w:noProof/>
          <w:lang w:val="en-US"/>
        </w:rPr>
        <w:drawing>
          <wp:inline distT="0" distB="0" distL="0" distR="0" wp14:anchorId="12565F7F" wp14:editId="169A4103">
            <wp:extent cx="4607795" cy="2590800"/>
            <wp:effectExtent l="0" t="0" r="2540" b="0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2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D65B" w14:textId="77777777" w:rsidR="006D54FB" w:rsidRDefault="006D54FB" w:rsidP="006D54FB">
      <w:pPr>
        <w:pBdr>
          <w:bottom w:val="single" w:sz="6" w:space="1" w:color="auto"/>
        </w:pBdr>
      </w:pPr>
      <w:r>
        <w:rPr>
          <w:noProof/>
          <w:lang w:val="en-US"/>
        </w:rPr>
        <w:lastRenderedPageBreak/>
        <w:drawing>
          <wp:inline distT="0" distB="0" distL="0" distR="0" wp14:anchorId="36BCDA92" wp14:editId="0619DBA6">
            <wp:extent cx="4705350" cy="2812471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102" cy="28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3A5F" w14:textId="77777777" w:rsidR="006D54FB" w:rsidRPr="00A57164" w:rsidRDefault="006D54FB" w:rsidP="006D54F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 xml:space="preserve">Retrieve data from a CSV file and click preview rows to verify the file is being read correctly. (Use: </w:t>
      </w:r>
      <w:proofErr w:type="spellStart"/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Cust_dimension</w:t>
      </w:r>
      <w:proofErr w:type="spellEnd"/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)</w:t>
      </w:r>
    </w:p>
    <w:p w14:paraId="0B8E3C23" w14:textId="77777777" w:rsidR="006D54FB" w:rsidRPr="00A57164" w:rsidRDefault="006D54FB" w:rsidP="006D54FB"/>
    <w:p w14:paraId="6AA5B439" w14:textId="77777777" w:rsidR="006D54FB" w:rsidRDefault="006D54FB" w:rsidP="006D54FB">
      <w:r>
        <w:rPr>
          <w:noProof/>
          <w:lang w:val="en-US"/>
        </w:rPr>
        <w:drawing>
          <wp:inline distT="0" distB="0" distL="0" distR="0" wp14:anchorId="290C2328" wp14:editId="51AD83AE">
            <wp:extent cx="4486275" cy="2193931"/>
            <wp:effectExtent l="0" t="0" r="0" b="0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1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E0AC" w14:textId="77777777" w:rsidR="006D54FB" w:rsidRDefault="006D54FB" w:rsidP="006D54FB">
      <w:r>
        <w:rPr>
          <w:noProof/>
          <w:lang w:val="en-US"/>
        </w:rPr>
        <w:drawing>
          <wp:inline distT="0" distB="0" distL="0" distR="0" wp14:anchorId="08A1955D" wp14:editId="39EBBA85">
            <wp:extent cx="4557723" cy="2295525"/>
            <wp:effectExtent l="0" t="0" r="0" b="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4399" cy="22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0AE4" w14:textId="77777777" w:rsidR="006D54FB" w:rsidRDefault="006D54FB" w:rsidP="006D54FB">
      <w:r>
        <w:rPr>
          <w:noProof/>
          <w:lang w:val="en-US"/>
        </w:rPr>
        <w:lastRenderedPageBreak/>
        <w:drawing>
          <wp:inline distT="0" distB="0" distL="0" distR="0" wp14:anchorId="235F60D3" wp14:editId="1D1256B2">
            <wp:extent cx="4614201" cy="2486025"/>
            <wp:effectExtent l="0" t="0" r="0" b="0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668" cy="24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F97" w14:textId="77777777" w:rsidR="006D54FB" w:rsidRDefault="006D54FB" w:rsidP="006D54FB">
      <w:pPr>
        <w:pBdr>
          <w:bottom w:val="single" w:sz="6" w:space="0" w:color="auto"/>
        </w:pBdr>
      </w:pPr>
      <w:r>
        <w:rPr>
          <w:noProof/>
          <w:lang w:val="en-US"/>
        </w:rPr>
        <w:drawing>
          <wp:inline distT="0" distB="0" distL="0" distR="0" wp14:anchorId="6394AE8C" wp14:editId="59F9206D">
            <wp:extent cx="4752975" cy="2522879"/>
            <wp:effectExtent l="0" t="0" r="0" b="0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1332" cy="25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7A0" w14:textId="77777777" w:rsidR="006D54FB" w:rsidRDefault="006D54FB" w:rsidP="006D54FB">
      <w:pPr>
        <w:pBdr>
          <w:bottom w:val="single" w:sz="6" w:space="0" w:color="auto"/>
        </w:pBdr>
      </w:pPr>
    </w:p>
    <w:p w14:paraId="69A65032" w14:textId="77777777" w:rsidR="006D54FB" w:rsidRPr="00922C22" w:rsidRDefault="006D54FB" w:rsidP="006D54F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22C22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2C5F7DA9" w14:textId="77777777" w:rsidR="006D54FB" w:rsidRPr="00922C22" w:rsidRDefault="006D54FB" w:rsidP="006D54FB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1.Merge</w:t>
      </w:r>
    </w:p>
    <w:p w14:paraId="66647AA8" w14:textId="77777777" w:rsidR="006D54FB" w:rsidRPr="00922C22" w:rsidRDefault="006D54FB" w:rsidP="006D54FB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2.Sort</w:t>
      </w:r>
    </w:p>
    <w:p w14:paraId="37C27D10" w14:textId="77777777" w:rsidR="006D54FB" w:rsidRPr="00922C22" w:rsidRDefault="006D54FB" w:rsidP="006D54FB">
      <w:pPr>
        <w:spacing w:after="0" w:line="360" w:lineRule="auto"/>
        <w:ind w:left="1080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22C22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3.Unique</w:t>
      </w:r>
    </w:p>
    <w:p w14:paraId="3B449638" w14:textId="77777777" w:rsidR="006D54FB" w:rsidRDefault="006D54FB" w:rsidP="006D54FB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455DE132" wp14:editId="3D950EB6">
            <wp:extent cx="4819650" cy="2611133"/>
            <wp:effectExtent l="0" t="0" r="0" b="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7017" cy="2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C027" w14:textId="77777777" w:rsidR="006D54FB" w:rsidRDefault="006D54FB" w:rsidP="006D54FB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F2F81E5" w14:textId="77777777" w:rsidR="006D54FB" w:rsidRDefault="006D54FB" w:rsidP="006D54FB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1A6223E7" wp14:editId="420808D8">
            <wp:extent cx="4905375" cy="2704315"/>
            <wp:effectExtent l="0" t="0" r="0" b="127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446" cy="27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ECFB" w14:textId="77777777" w:rsidR="006D54FB" w:rsidRDefault="006D54FB" w:rsidP="006D54FB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49481B96" wp14:editId="6E573084">
            <wp:extent cx="4962525" cy="2768260"/>
            <wp:effectExtent l="0" t="0" r="0" b="0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873" cy="27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3B44" w14:textId="77777777" w:rsidR="006D54FB" w:rsidRDefault="006D54FB" w:rsidP="006D54FB">
      <w:pPr>
        <w:spacing w:after="0" w:line="360" w:lineRule="auto"/>
      </w:pPr>
      <w:r>
        <w:rPr>
          <w:noProof/>
          <w:lang w:val="en-US"/>
        </w:rPr>
        <w:lastRenderedPageBreak/>
        <w:drawing>
          <wp:inline distT="0" distB="0" distL="0" distR="0" wp14:anchorId="21ED2ECB" wp14:editId="2328D885">
            <wp:extent cx="4800600" cy="2547626"/>
            <wp:effectExtent l="0" t="0" r="0" b="5080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4229" cy="25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70A1" w14:textId="77777777" w:rsidR="006D54FB" w:rsidRDefault="006D54FB" w:rsidP="006D54FB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710737B0" wp14:editId="3CF03ED1">
            <wp:extent cx="4371975" cy="2353581"/>
            <wp:effectExtent l="0" t="0" r="0" b="8890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4664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8A8F" w14:textId="77777777" w:rsidR="006D54FB" w:rsidRDefault="006D54FB" w:rsidP="006D54FB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67A6B6B5" wp14:editId="01BC3558">
            <wp:extent cx="4448134" cy="2295525"/>
            <wp:effectExtent l="0" t="0" r="0" b="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5629" cy="22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6105" w14:textId="77777777" w:rsidR="006D54FB" w:rsidRDefault="006D54FB" w:rsidP="006D54FB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lastRenderedPageBreak/>
        <w:drawing>
          <wp:inline distT="0" distB="0" distL="0" distR="0" wp14:anchorId="2C57208D" wp14:editId="258881D1">
            <wp:extent cx="4667250" cy="2522363"/>
            <wp:effectExtent l="0" t="0" r="0" b="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4826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EB30" w14:textId="77777777" w:rsidR="006D54FB" w:rsidRDefault="006D54FB" w:rsidP="006D54FB">
      <w:pPr>
        <w:spacing w:after="0" w:line="360" w:lineRule="auto"/>
      </w:pPr>
    </w:p>
    <w:p w14:paraId="0B06CAA3" w14:textId="49566DDA" w:rsidR="00932C04" w:rsidRDefault="00932C04"/>
    <w:sectPr w:rsidR="009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216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9996154">
    <w:abstractNumId w:val="0"/>
  </w:num>
  <w:num w:numId="3" w16cid:durableId="1045519905">
    <w:abstractNumId w:val="2"/>
  </w:num>
  <w:num w:numId="4" w16cid:durableId="1600866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FB"/>
    <w:rsid w:val="0009537C"/>
    <w:rsid w:val="001D15E3"/>
    <w:rsid w:val="00214E7F"/>
    <w:rsid w:val="006D54FB"/>
    <w:rsid w:val="009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0B66"/>
  <w15:chartTrackingRefBased/>
  <w15:docId w15:val="{5A7C91D5-4A18-4023-9CCD-2F259E96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FB"/>
  </w:style>
  <w:style w:type="paragraph" w:styleId="Heading1">
    <w:name w:val="heading 1"/>
    <w:basedOn w:val="Normal"/>
    <w:next w:val="Normal"/>
    <w:link w:val="Heading1Char"/>
    <w:uiPriority w:val="9"/>
    <w:qFormat/>
    <w:rsid w:val="006D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aswath1375@outlook.com</dc:creator>
  <cp:keywords/>
  <dc:description/>
  <cp:lastModifiedBy>aswath1375@outlook.com</cp:lastModifiedBy>
  <cp:revision>2</cp:revision>
  <dcterms:created xsi:type="dcterms:W3CDTF">2026-02-10T05:06:00Z</dcterms:created>
  <dcterms:modified xsi:type="dcterms:W3CDTF">2026-02-10T05:07:00Z</dcterms:modified>
</cp:coreProperties>
</file>