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Strategy and tactics</w:t>
      </w:r>
    </w:p>
    <w:p w:rsidR="00DC35CC" w:rsidRPr="00DC35CC" w:rsidRDefault="00DC35CC" w:rsidP="00DC35CC">
      <w:pPr>
        <w:rPr>
          <w:sz w:val="28"/>
          <w:szCs w:val="28"/>
        </w:rPr>
      </w:pPr>
      <w:r w:rsidRPr="00DC35CC">
        <w:rPr>
          <w:sz w:val="28"/>
          <w:szCs w:val="28"/>
        </w:rPr>
        <w:t xml:space="preserve">Tactics for encourage whose who drink </w:t>
      </w:r>
      <w:proofErr w:type="spellStart"/>
      <w:r w:rsidRPr="00DC35CC">
        <w:rPr>
          <w:sz w:val="28"/>
          <w:szCs w:val="28"/>
        </w:rPr>
        <w:t>wiskey</w:t>
      </w:r>
      <w:proofErr w:type="spellEnd"/>
      <w:r w:rsidRPr="00DC35CC">
        <w:rPr>
          <w:sz w:val="28"/>
          <w:szCs w:val="28"/>
        </w:rPr>
        <w:t xml:space="preserve"> to drink tequila</w:t>
      </w:r>
    </w:p>
    <w:p w:rsidR="00DC35CC" w:rsidRPr="00DC35CC" w:rsidRDefault="00DC35CC" w:rsidP="00DC35CC">
      <w:pPr>
        <w:rPr>
          <w:sz w:val="28"/>
          <w:szCs w:val="28"/>
        </w:rPr>
      </w:pPr>
      <w:r w:rsidRPr="00DC35CC">
        <w:rPr>
          <w:sz w:val="28"/>
          <w:szCs w:val="28"/>
        </w:rPr>
        <w:t>Any company strategy and tactics</w:t>
      </w:r>
    </w:p>
    <w:p w:rsidR="00DC35CC" w:rsidRPr="00DC35CC" w:rsidRDefault="00DC35CC" w:rsidP="00DC35CC">
      <w:pPr>
        <w:rPr>
          <w:sz w:val="28"/>
          <w:szCs w:val="28"/>
        </w:rPr>
      </w:pPr>
      <w:r w:rsidRPr="00DC35CC">
        <w:rPr>
          <w:sz w:val="28"/>
          <w:szCs w:val="28"/>
        </w:rPr>
        <w:t>Consumer insight</w:t>
      </w:r>
    </w:p>
    <w:p w:rsidR="00DC35CC" w:rsidRPr="00DC35CC" w:rsidRDefault="00DC35CC" w:rsidP="00DC35CC">
      <w:pPr>
        <w:rPr>
          <w:sz w:val="28"/>
          <w:szCs w:val="28"/>
        </w:rPr>
      </w:pPr>
      <w:r w:rsidRPr="00DC35CC">
        <w:rPr>
          <w:sz w:val="28"/>
          <w:szCs w:val="28"/>
        </w:rPr>
        <w:t>Consumer insight - Principle</w:t>
      </w:r>
    </w:p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Default="00DC35CC" w:rsidP="00DC35CC"/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lastRenderedPageBreak/>
        <w:t>Consumer index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Behavioural goal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Breakeven analysis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Goal impediments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Correlation</w:t>
      </w:r>
    </w:p>
    <w:p w:rsidR="00DC35CC" w:rsidRDefault="00DC35CC" w:rsidP="00DC35CC">
      <w:r>
        <w:br w:type="page"/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lastRenderedPageBreak/>
        <w:t>Marketing strategy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Segment identification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Customer Lifetime Value</w:t>
      </w:r>
    </w:p>
    <w:p w:rsidR="00DC35CC" w:rsidRPr="00DC35CC" w:rsidRDefault="00DC35CC" w:rsidP="00DC35CC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Value Equation</w:t>
      </w:r>
    </w:p>
    <w:p w:rsidR="00DC35CC" w:rsidRDefault="00DC35CC" w:rsidP="00DC35CC">
      <w:r w:rsidRPr="00DC35CC">
        <w:rPr>
          <w:rFonts w:ascii="Times New Roman" w:hAnsi="Times New Roman" w:cs="Times New Roman"/>
          <w:sz w:val="28"/>
          <w:szCs w:val="28"/>
        </w:rPr>
        <w:t>Value Equation</w:t>
      </w:r>
    </w:p>
    <w:p w:rsidR="002F64F0" w:rsidRDefault="002F64F0">
      <w:bookmarkStart w:id="0" w:name="_GoBack"/>
      <w:bookmarkEnd w:id="0"/>
    </w:p>
    <w:sectPr w:rsidR="002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CC"/>
    <w:rsid w:val="002F64F0"/>
    <w:rsid w:val="00D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2022-11-18T08:26:00Z</dcterms:created>
  <dcterms:modified xsi:type="dcterms:W3CDTF">2022-11-18T08:32:00Z</dcterms:modified>
</cp:coreProperties>
</file>