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4"/>
          <w:szCs w:val="24"/>
          <w:highlight w:val="yellow"/>
        </w:rPr>
      </w:pPr>
      <w:bookmarkStart w:colFirst="0" w:colLast="0" w:name="_wlklq8p50i9s" w:id="0"/>
      <w:bookmarkEnd w:id="0"/>
      <w:r w:rsidDel="00000000" w:rsidR="00000000" w:rsidRPr="00000000">
        <w:rPr>
          <w:b w:val="1"/>
          <w:color w:val="000000"/>
          <w:sz w:val="24"/>
          <w:szCs w:val="24"/>
          <w:highlight w:val="yellow"/>
          <w:rtl w:val="0"/>
        </w:rPr>
        <w:t xml:space="preserve">Key Concepts to Cover:</w:t>
      </w:r>
    </w:p>
    <w:p w:rsidR="00000000" w:rsidDel="00000000" w:rsidP="00000000" w:rsidRDefault="00000000" w:rsidRPr="00000000" w14:paraId="00000002">
      <w:pPr>
        <w:pStyle w:val="Heading3"/>
        <w:keepNext w:val="0"/>
        <w:keepLines w:val="0"/>
        <w:numPr>
          <w:ilvl w:val="0"/>
          <w:numId w:val="2"/>
        </w:numPr>
        <w:spacing w:after="0" w:afterAutospacing="0" w:before="24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Pointers:</w:t>
      </w:r>
      <w:r w:rsidDel="00000000" w:rsidR="00000000" w:rsidRPr="00000000">
        <w:rPr>
          <w:color w:val="000000"/>
          <w:sz w:val="22"/>
          <w:szCs w:val="22"/>
          <w:rtl w:val="0"/>
        </w:rPr>
        <w:t xml:space="preserve"> Variables that store memory addresses.</w:t>
      </w:r>
    </w:p>
    <w:p w:rsidR="00000000" w:rsidDel="00000000" w:rsidP="00000000" w:rsidRDefault="00000000" w:rsidRPr="00000000" w14:paraId="00000003">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References</w:t>
      </w:r>
      <w:r w:rsidDel="00000000" w:rsidR="00000000" w:rsidRPr="00000000">
        <w:rPr>
          <w:color w:val="000000"/>
          <w:sz w:val="22"/>
          <w:szCs w:val="22"/>
          <w:rtl w:val="0"/>
        </w:rPr>
        <w:t xml:space="preserve">: Aliases for variables.</w:t>
      </w:r>
    </w:p>
    <w:p w:rsidR="00000000" w:rsidDel="00000000" w:rsidP="00000000" w:rsidRDefault="00000000" w:rsidRPr="00000000" w14:paraId="00000004">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Pointer Arithmetic</w:t>
      </w:r>
      <w:r w:rsidDel="00000000" w:rsidR="00000000" w:rsidRPr="00000000">
        <w:rPr>
          <w:color w:val="000000"/>
          <w:sz w:val="22"/>
          <w:szCs w:val="22"/>
          <w:rtl w:val="0"/>
        </w:rPr>
        <w:t xml:space="preserve">: Operations on pointers (e.g., incrementing, dereferencing).</w:t>
      </w:r>
    </w:p>
    <w:p w:rsidR="00000000" w:rsidDel="00000000" w:rsidP="00000000" w:rsidRDefault="00000000" w:rsidRPr="00000000" w14:paraId="00000005">
      <w:pPr>
        <w:pStyle w:val="Heading3"/>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mnjnbxi0qkoz" w:id="1"/>
      <w:bookmarkEnd w:id="1"/>
      <w:r w:rsidDel="00000000" w:rsidR="00000000" w:rsidRPr="00000000">
        <w:rPr>
          <w:b w:val="1"/>
          <w:color w:val="000000"/>
          <w:sz w:val="22"/>
          <w:szCs w:val="22"/>
          <w:rtl w:val="0"/>
        </w:rPr>
        <w:t xml:space="preserve">Dynamic Memory Allocation</w:t>
      </w:r>
      <w:r w:rsidDel="00000000" w:rsidR="00000000" w:rsidRPr="00000000">
        <w:rPr>
          <w:color w:val="000000"/>
          <w:sz w:val="22"/>
          <w:szCs w:val="22"/>
          <w:rtl w:val="0"/>
        </w:rPr>
        <w:t xml:space="preserve">: Using </w:t>
      </w:r>
      <w:r w:rsidDel="00000000" w:rsidR="00000000" w:rsidRPr="00000000">
        <w:rPr>
          <w:rFonts w:ascii="Roboto Mono" w:cs="Roboto Mono" w:eastAsia="Roboto Mono" w:hAnsi="Roboto Mono"/>
          <w:color w:val="188038"/>
          <w:sz w:val="22"/>
          <w:szCs w:val="22"/>
          <w:rtl w:val="0"/>
        </w:rPr>
        <w:t xml:space="preserve">new</w:t>
      </w:r>
      <w:r w:rsidDel="00000000" w:rsidR="00000000" w:rsidRPr="00000000">
        <w:rPr>
          <w:color w:val="000000"/>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delete</w:t>
      </w:r>
      <w:r w:rsidDel="00000000" w:rsidR="00000000" w:rsidRPr="00000000">
        <w:rPr>
          <w:color w:val="000000"/>
          <w:sz w:val="22"/>
          <w:szCs w:val="22"/>
          <w:rtl w:val="0"/>
        </w:rPr>
        <w:t xml:space="preserve"> for managing memory.</w:t>
      </w:r>
    </w:p>
    <w:p w:rsidR="00000000" w:rsidDel="00000000" w:rsidP="00000000" w:rsidRDefault="00000000" w:rsidRPr="00000000" w14:paraId="00000006">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Const Pointers and References</w:t>
      </w:r>
      <w:r w:rsidDel="00000000" w:rsidR="00000000" w:rsidRPr="00000000">
        <w:rPr>
          <w:color w:val="000000"/>
          <w:sz w:val="22"/>
          <w:szCs w:val="22"/>
          <w:rtl w:val="0"/>
        </w:rPr>
        <w:t xml:space="preserve">: Adding immutability to pointers and references.</w:t>
      </w:r>
    </w:p>
    <w:p w:rsidR="00000000" w:rsidDel="00000000" w:rsidP="00000000" w:rsidRDefault="00000000" w:rsidRPr="00000000" w14:paraId="00000007">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Null Pointers:</w:t>
      </w:r>
      <w:r w:rsidDel="00000000" w:rsidR="00000000" w:rsidRPr="00000000">
        <w:rPr>
          <w:color w:val="000000"/>
          <w:sz w:val="22"/>
          <w:szCs w:val="22"/>
          <w:rtl w:val="0"/>
        </w:rPr>
        <w:t xml:space="preserve"> Handling pointers that point to nothing.</w:t>
      </w:r>
    </w:p>
    <w:p w:rsidR="00000000" w:rsidDel="00000000" w:rsidP="00000000" w:rsidRDefault="00000000" w:rsidRPr="00000000" w14:paraId="00000008">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mnjnbxi0qkoz" w:id="1"/>
      <w:bookmarkEnd w:id="1"/>
      <w:r w:rsidDel="00000000" w:rsidR="00000000" w:rsidRPr="00000000">
        <w:rPr>
          <w:b w:val="1"/>
          <w:color w:val="000000"/>
          <w:sz w:val="22"/>
          <w:szCs w:val="22"/>
          <w:rtl w:val="0"/>
        </w:rPr>
        <w:t xml:space="preserve">Function Pointers</w:t>
      </w:r>
      <w:r w:rsidDel="00000000" w:rsidR="00000000" w:rsidRPr="00000000">
        <w:rPr>
          <w:color w:val="000000"/>
          <w:sz w:val="22"/>
          <w:szCs w:val="22"/>
          <w:rtl w:val="0"/>
        </w:rPr>
        <w:t xml:space="preserve">: Storing addresses of functions in pointers.</w:t>
      </w:r>
    </w:p>
    <w:p w:rsidR="00000000" w:rsidDel="00000000" w:rsidP="00000000" w:rsidRDefault="00000000" w:rsidRPr="00000000" w14:paraId="00000009">
      <w:pPr>
        <w:pStyle w:val="Heading3"/>
        <w:keepNext w:val="0"/>
        <w:keepLines w:val="0"/>
        <w:numPr>
          <w:ilvl w:val="0"/>
          <w:numId w:val="2"/>
        </w:numPr>
        <w:spacing w:after="240" w:before="0" w:beforeAutospacing="0" w:lineRule="auto"/>
        <w:ind w:left="720" w:hanging="360"/>
        <w:rPr>
          <w:color w:val="000000"/>
          <w:sz w:val="22"/>
          <w:szCs w:val="22"/>
        </w:rPr>
      </w:pPr>
      <w:bookmarkStart w:colFirst="0" w:colLast="0" w:name="_pt631w25eewe" w:id="2"/>
      <w:bookmarkEnd w:id="2"/>
      <w:r w:rsidDel="00000000" w:rsidR="00000000" w:rsidRPr="00000000">
        <w:rPr>
          <w:b w:val="1"/>
          <w:color w:val="000000"/>
          <w:sz w:val="22"/>
          <w:szCs w:val="22"/>
          <w:rtl w:val="0"/>
        </w:rPr>
        <w:t xml:space="preserve">References vs Pointers</w:t>
      </w:r>
      <w:r w:rsidDel="00000000" w:rsidR="00000000" w:rsidRPr="00000000">
        <w:rPr>
          <w:color w:val="000000"/>
          <w:sz w:val="22"/>
          <w:szCs w:val="22"/>
          <w:rtl w:val="0"/>
        </w:rPr>
        <w:t xml:space="preserve">: Their differences and appropriate use cases.</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highlight w:val="yellow"/>
        </w:rPr>
      </w:pPr>
      <w:bookmarkStart w:colFirst="0" w:colLast="0" w:name="_b1ele1ho1dey" w:id="3"/>
      <w:bookmarkEnd w:id="3"/>
      <w:r w:rsidDel="00000000" w:rsidR="00000000" w:rsidRPr="00000000">
        <w:rPr>
          <w:b w:val="1"/>
          <w:color w:val="000000"/>
          <w:sz w:val="26"/>
          <w:szCs w:val="26"/>
          <w:highlight w:val="yellow"/>
          <w:rtl w:val="0"/>
        </w:rPr>
        <w:t xml:space="preserve">Learning Summary</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2oh9rid9nsi6" w:id="4"/>
      <w:bookmarkEnd w:id="4"/>
      <w:r w:rsidDel="00000000" w:rsidR="00000000" w:rsidRPr="00000000">
        <w:rPr>
          <w:b w:val="1"/>
          <w:color w:val="000000"/>
          <w:sz w:val="22"/>
          <w:szCs w:val="22"/>
          <w:rtl w:val="0"/>
        </w:rPr>
        <w:t xml:space="preserve">Pointers: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Pointers</w:t>
      </w:r>
      <w:r w:rsidDel="00000000" w:rsidR="00000000" w:rsidRPr="00000000">
        <w:rPr>
          <w:rtl w:val="0"/>
        </w:rPr>
        <w:t xml:space="preserve"> hold memory addresses. You can manipulate the values indirectly through pointers using dereferencing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They are powerful for dynamic memory allocation and array manipulation.</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Pointers allow </w:t>
      </w:r>
      <w:r w:rsidDel="00000000" w:rsidR="00000000" w:rsidRPr="00000000">
        <w:rPr>
          <w:b w:val="1"/>
          <w:rtl w:val="0"/>
        </w:rPr>
        <w:t xml:space="preserve">dynamic memory management</w:t>
      </w:r>
      <w:r w:rsidDel="00000000" w:rsidR="00000000" w:rsidRPr="00000000">
        <w:rPr>
          <w:rtl w:val="0"/>
        </w:rPr>
        <w:t xml:space="preserve">, which gives flexibility but requires careful handling of resources (e.g., using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to avoid memory leaks).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7eck5ey2cihb" w:id="5"/>
      <w:bookmarkEnd w:id="5"/>
      <w:r w:rsidDel="00000000" w:rsidR="00000000" w:rsidRPr="00000000">
        <w:rPr>
          <w:b w:val="1"/>
          <w:color w:val="000000"/>
          <w:sz w:val="22"/>
          <w:szCs w:val="22"/>
          <w:rtl w:val="0"/>
        </w:rPr>
        <w:t xml:space="preserve">References:</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rtl w:val="0"/>
        </w:rPr>
        <w:t xml:space="preserve">References</w:t>
      </w:r>
      <w:r w:rsidDel="00000000" w:rsidR="00000000" w:rsidRPr="00000000">
        <w:rPr>
          <w:rtl w:val="0"/>
        </w:rPr>
        <w:t xml:space="preserve"> are simpler and safer alternatives to pointers. They are just aliases for existing variables and must always be initialized at the time of declaration. Unlike pointers, references can't be reassigned to refer to another variable.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gu52xk8625eh" w:id="6"/>
      <w:bookmarkEnd w:id="6"/>
      <w:r w:rsidDel="00000000" w:rsidR="00000000" w:rsidRPr="00000000">
        <w:rPr>
          <w:b w:val="1"/>
          <w:color w:val="000000"/>
          <w:sz w:val="22"/>
          <w:szCs w:val="22"/>
          <w:rtl w:val="0"/>
        </w:rPr>
        <w:t xml:space="preserve">Const Pointers:</w:t>
      </w:r>
    </w:p>
    <w:p w:rsidR="00000000" w:rsidDel="00000000" w:rsidP="00000000" w:rsidRDefault="00000000" w:rsidRPr="00000000" w14:paraId="00000011">
      <w:pPr>
        <w:numPr>
          <w:ilvl w:val="0"/>
          <w:numId w:val="5"/>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constant pointer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 const</w:t>
      </w:r>
      <w:r w:rsidDel="00000000" w:rsidR="00000000" w:rsidRPr="00000000">
        <w:rPr>
          <w:rtl w:val="0"/>
        </w:rPr>
        <w:t xml:space="preserve">) can't be reassigned after initialization, whereas a pointer to a constant (</w:t>
      </w:r>
      <w:r w:rsidDel="00000000" w:rsidR="00000000" w:rsidRPr="00000000">
        <w:rPr>
          <w:rFonts w:ascii="Roboto Mono" w:cs="Roboto Mono" w:eastAsia="Roboto Mono" w:hAnsi="Roboto Mono"/>
          <w:color w:val="188038"/>
          <w:rtl w:val="0"/>
        </w:rPr>
        <w:t xml:space="preserve">const int*</w:t>
      </w:r>
      <w:r w:rsidDel="00000000" w:rsidR="00000000" w:rsidRPr="00000000">
        <w:rPr>
          <w:rtl w:val="0"/>
        </w:rPr>
        <w:t xml:space="preserve">) prevents modification of the value it points to.</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ywp30gqsryq9" w:id="7"/>
      <w:bookmarkEnd w:id="7"/>
      <w:r w:rsidDel="00000000" w:rsidR="00000000" w:rsidRPr="00000000">
        <w:rPr>
          <w:b w:val="1"/>
          <w:color w:val="000000"/>
          <w:sz w:val="22"/>
          <w:szCs w:val="22"/>
          <w:rtl w:val="0"/>
        </w:rPr>
        <w:t xml:space="preserve">Null Pointers:</w:t>
      </w:r>
    </w:p>
    <w:p w:rsidR="00000000" w:rsidDel="00000000" w:rsidP="00000000" w:rsidRDefault="00000000" w:rsidRPr="00000000" w14:paraId="00000013">
      <w:pPr>
        <w:numPr>
          <w:ilvl w:val="0"/>
          <w:numId w:val="3"/>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null pointer</w:t>
      </w:r>
      <w:r w:rsidDel="00000000" w:rsidR="00000000" w:rsidRPr="00000000">
        <w:rPr>
          <w:rtl w:val="0"/>
        </w:rPr>
        <w:t xml:space="preserve"> is used to indicate that the pointer points to nothing (e.g., </w:t>
      </w:r>
      <w:r w:rsidDel="00000000" w:rsidR="00000000" w:rsidRPr="00000000">
        <w:rPr>
          <w:rFonts w:ascii="Roboto Mono" w:cs="Roboto Mono" w:eastAsia="Roboto Mono" w:hAnsi="Roboto Mono"/>
          <w:color w:val="188038"/>
          <w:rtl w:val="0"/>
        </w:rPr>
        <w:t xml:space="preserve">int* ptr = nullptr;</w:t>
      </w:r>
      <w:r w:rsidDel="00000000" w:rsidR="00000000" w:rsidRPr="00000000">
        <w:rPr>
          <w:rtl w:val="0"/>
        </w:rPr>
        <w:t xml:space="preserve">). Null pointers are essential in pointer logic to handle cases where a valid address may not be assigned yet.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9qbt3ooihqnc" w:id="8"/>
      <w:bookmarkEnd w:id="8"/>
      <w:r w:rsidDel="00000000" w:rsidR="00000000" w:rsidRPr="00000000">
        <w:rPr>
          <w:b w:val="1"/>
          <w:color w:val="000000"/>
          <w:sz w:val="22"/>
          <w:szCs w:val="22"/>
          <w:rtl w:val="0"/>
        </w:rPr>
        <w:t xml:space="preserve">Function Pointers:</w:t>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rtl w:val="0"/>
        </w:rPr>
        <w:t xml:space="preserve">Function pointers store the address of a function. This is useful in scenarios where you want to pass functions as arguments or implement callbacks.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