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CE0" w:rsidRPr="00F10158" w:rsidRDefault="00730C46" w:rsidP="00034362">
      <w:pPr>
        <w:pStyle w:val="Heading1"/>
        <w:spacing w:before="0"/>
        <w:jc w:val="both"/>
        <w:rPr>
          <w:color w:val="000000" w:themeColor="text1"/>
        </w:rPr>
      </w:pPr>
      <w:r>
        <w:rPr>
          <w:color w:val="000000" w:themeColor="text1"/>
        </w:rPr>
        <w:t>D</w:t>
      </w:r>
      <w:r w:rsidR="00FE2799" w:rsidRPr="005D6159">
        <w:rPr>
          <w:color w:val="000000" w:themeColor="text1"/>
        </w:rPr>
        <w:t xml:space="preserve">evelopment of a novel computer aided risk score to predict the risk of </w:t>
      </w:r>
      <w:r w:rsidR="00F41D9C">
        <w:rPr>
          <w:color w:val="000000" w:themeColor="text1"/>
        </w:rPr>
        <w:t xml:space="preserve">death in hospital </w:t>
      </w:r>
      <w:r w:rsidR="00FE2799" w:rsidRPr="005D6159">
        <w:rPr>
          <w:color w:val="000000" w:themeColor="text1"/>
        </w:rPr>
        <w:t xml:space="preserve">for </w:t>
      </w:r>
      <w:r w:rsidR="00E03977">
        <w:rPr>
          <w:color w:val="000000" w:themeColor="text1"/>
        </w:rPr>
        <w:t>acutely ill medical patients</w:t>
      </w:r>
      <w:r w:rsidR="00BA5FB7">
        <w:rPr>
          <w:color w:val="000000" w:themeColor="text1"/>
        </w:rPr>
        <w:t xml:space="preserve"> </w:t>
      </w:r>
      <w:r w:rsidR="00D8700C">
        <w:rPr>
          <w:color w:val="000000" w:themeColor="text1"/>
        </w:rPr>
        <w:t>using their</w:t>
      </w:r>
      <w:r w:rsidR="007C3986">
        <w:rPr>
          <w:color w:val="000000" w:themeColor="text1"/>
        </w:rPr>
        <w:t xml:space="preserve"> first blood test results and </w:t>
      </w:r>
      <w:r w:rsidR="00A612C1">
        <w:rPr>
          <w:color w:val="000000" w:themeColor="text1"/>
        </w:rPr>
        <w:t>vital signs</w:t>
      </w:r>
      <w:r w:rsidR="00953859">
        <w:rPr>
          <w:color w:val="000000" w:themeColor="text1"/>
        </w:rPr>
        <w:t xml:space="preserve"> after </w:t>
      </w:r>
      <w:r w:rsidR="00BA5FB7">
        <w:rPr>
          <w:color w:val="000000" w:themeColor="text1"/>
        </w:rPr>
        <w:t>admission</w:t>
      </w:r>
      <w:r w:rsidR="00FB1EEB">
        <w:rPr>
          <w:color w:val="000000" w:themeColor="text1"/>
        </w:rPr>
        <w:t>.</w:t>
      </w:r>
    </w:p>
    <w:p w:rsidR="00F63CE0" w:rsidRPr="00044B6B" w:rsidRDefault="00F63CE0" w:rsidP="00034362">
      <w:pPr>
        <w:pStyle w:val="Heading1"/>
        <w:spacing w:before="100" w:after="100" w:line="240" w:lineRule="auto"/>
        <w:jc w:val="both"/>
        <w:rPr>
          <w:color w:val="000000" w:themeColor="text1"/>
          <w:sz w:val="28"/>
        </w:rPr>
      </w:pPr>
      <w:r w:rsidRPr="00044B6B">
        <w:rPr>
          <w:color w:val="000000" w:themeColor="text1"/>
          <w:sz w:val="28"/>
        </w:rPr>
        <w:t>Authors</w:t>
      </w:r>
    </w:p>
    <w:p w:rsidR="00F63CE0" w:rsidRDefault="00F63CE0" w:rsidP="00034362">
      <w:pPr>
        <w:spacing w:after="0" w:line="240" w:lineRule="auto"/>
        <w:jc w:val="both"/>
      </w:pPr>
      <w:r>
        <w:t xml:space="preserve">Muhammad Faisal, </w:t>
      </w:r>
      <w:r w:rsidRPr="00287F58">
        <w:rPr>
          <w:i/>
        </w:rPr>
        <w:t xml:space="preserve">Research Fellow in </w:t>
      </w:r>
      <w:r>
        <w:rPr>
          <w:i/>
        </w:rPr>
        <w:t>Medical Sciences</w:t>
      </w:r>
    </w:p>
    <w:p w:rsidR="00F63CE0" w:rsidRPr="00287F58" w:rsidRDefault="00F63CE0" w:rsidP="00034362">
      <w:pPr>
        <w:spacing w:after="0" w:line="240" w:lineRule="auto"/>
        <w:jc w:val="both"/>
      </w:pPr>
      <w:r w:rsidRPr="00287F58">
        <w:t>Faculty of Health Studies, University of Bradford, Bradford, UK</w:t>
      </w:r>
    </w:p>
    <w:p w:rsidR="00F63CE0" w:rsidRPr="00287F58" w:rsidRDefault="00F63CE0" w:rsidP="00034362">
      <w:pPr>
        <w:spacing w:after="0" w:line="240" w:lineRule="auto"/>
        <w:jc w:val="both"/>
      </w:pPr>
      <w:r w:rsidRPr="00287F58">
        <w:t>Bradford Institute for Health Research</w:t>
      </w:r>
    </w:p>
    <w:p w:rsidR="00F63CE0" w:rsidRDefault="00F63CE0" w:rsidP="00034362">
      <w:pPr>
        <w:spacing w:after="0" w:line="240" w:lineRule="auto"/>
        <w:jc w:val="both"/>
      </w:pPr>
      <w:r>
        <w:t xml:space="preserve">E-mail: </w:t>
      </w:r>
      <w:hyperlink r:id="rId9" w:history="1">
        <w:r w:rsidRPr="00E711D9">
          <w:rPr>
            <w:rStyle w:val="Hyperlink"/>
          </w:rPr>
          <w:t>M.Faisal1@bradford.ac.uk</w:t>
        </w:r>
      </w:hyperlink>
    </w:p>
    <w:p w:rsidR="00F63CE0" w:rsidRDefault="00F63CE0" w:rsidP="00034362">
      <w:pPr>
        <w:spacing w:after="0" w:line="240" w:lineRule="auto"/>
        <w:jc w:val="both"/>
      </w:pPr>
    </w:p>
    <w:p w:rsidR="00185EDD" w:rsidRDefault="00185EDD" w:rsidP="00034362">
      <w:pPr>
        <w:spacing w:after="0" w:line="240" w:lineRule="auto"/>
        <w:jc w:val="both"/>
      </w:pPr>
      <w:r>
        <w:t xml:space="preserve">Andy Scally, </w:t>
      </w:r>
      <w:r w:rsidRPr="00185EDD">
        <w:rPr>
          <w:i/>
        </w:rPr>
        <w:t>Medical Statistician</w:t>
      </w:r>
    </w:p>
    <w:p w:rsidR="00185EDD" w:rsidRPr="00287F58" w:rsidRDefault="00185EDD" w:rsidP="00034362">
      <w:pPr>
        <w:spacing w:after="0" w:line="240" w:lineRule="auto"/>
        <w:jc w:val="both"/>
      </w:pPr>
      <w:r w:rsidRPr="00287F58">
        <w:t>Faculty of Health Studies, University of Bradford, Bradford, UK</w:t>
      </w:r>
    </w:p>
    <w:p w:rsidR="00185EDD" w:rsidRPr="00287F58" w:rsidRDefault="00185EDD" w:rsidP="00034362">
      <w:pPr>
        <w:spacing w:after="0" w:line="240" w:lineRule="auto"/>
        <w:jc w:val="both"/>
      </w:pPr>
      <w:r w:rsidRPr="00287F58">
        <w:t>Bradford Institute for Health Research</w:t>
      </w:r>
    </w:p>
    <w:p w:rsidR="00185EDD" w:rsidRDefault="00185EDD" w:rsidP="00034362">
      <w:pPr>
        <w:spacing w:after="0" w:line="240" w:lineRule="auto"/>
        <w:jc w:val="both"/>
      </w:pPr>
      <w:r>
        <w:t xml:space="preserve">E-mail: </w:t>
      </w:r>
      <w:hyperlink r:id="rId10" w:history="1">
        <w:r w:rsidRPr="001530E7">
          <w:rPr>
            <w:rStyle w:val="Hyperlink"/>
          </w:rPr>
          <w:t>A.Scally@Bradford.ac.uk</w:t>
        </w:r>
      </w:hyperlink>
    </w:p>
    <w:p w:rsidR="00F63CE0" w:rsidRDefault="00F63CE0" w:rsidP="00034362">
      <w:pPr>
        <w:spacing w:after="0" w:line="240" w:lineRule="auto"/>
        <w:jc w:val="both"/>
      </w:pPr>
    </w:p>
    <w:p w:rsidR="00DB6A25" w:rsidRDefault="00553CE1" w:rsidP="00553CE1">
      <w:pPr>
        <w:spacing w:after="0" w:line="240" w:lineRule="auto"/>
        <w:jc w:val="both"/>
        <w:rPr>
          <w:rFonts w:ascii="Calibri" w:hAnsi="Calibri" w:cs="Times New Roman"/>
          <w:bCs/>
          <w:noProof/>
        </w:rPr>
      </w:pPr>
      <w:r w:rsidRPr="006053DD">
        <w:t xml:space="preserve">Natalie </w:t>
      </w:r>
      <w:r>
        <w:t xml:space="preserve">Jackson, </w:t>
      </w:r>
      <w:r w:rsidRPr="00DB6A25">
        <w:rPr>
          <w:rFonts w:ascii="Calibri" w:hAnsi="Calibri" w:cs="Times New Roman"/>
          <w:bCs/>
          <w:i/>
          <w:noProof/>
        </w:rPr>
        <w:t>Health Infor</w:t>
      </w:r>
      <w:r w:rsidR="00DB6A25" w:rsidRPr="00DB6A25">
        <w:rPr>
          <w:rFonts w:ascii="Calibri" w:hAnsi="Calibri" w:cs="Times New Roman"/>
          <w:bCs/>
          <w:i/>
          <w:noProof/>
        </w:rPr>
        <w:t>matics Senior Project Manager</w:t>
      </w:r>
      <w:r>
        <w:rPr>
          <w:rFonts w:ascii="Calibri" w:hAnsi="Calibri" w:cs="Times New Roman"/>
          <w:bCs/>
          <w:noProof/>
        </w:rPr>
        <w:t xml:space="preserve"> </w:t>
      </w:r>
    </w:p>
    <w:p w:rsidR="00553CE1" w:rsidRDefault="00553CE1" w:rsidP="00553CE1">
      <w:pPr>
        <w:spacing w:after="0" w:line="240" w:lineRule="auto"/>
        <w:jc w:val="both"/>
        <w:rPr>
          <w:rFonts w:ascii="Calibri" w:hAnsi="Calibri" w:cs="Times New Roman"/>
          <w:bCs/>
          <w:noProof/>
        </w:rPr>
      </w:pPr>
      <w:r>
        <w:rPr>
          <w:rFonts w:ascii="Calibri" w:hAnsi="Calibri" w:cs="Times New Roman"/>
          <w:bCs/>
          <w:noProof/>
        </w:rPr>
        <w:t xml:space="preserve">Improvement Academy, </w:t>
      </w:r>
      <w:r w:rsidRPr="006053DD">
        <w:rPr>
          <w:rFonts w:ascii="Calibri" w:hAnsi="Calibri" w:cs="Times New Roman"/>
          <w:bCs/>
          <w:noProof/>
        </w:rPr>
        <w:t>Bradford Institute for Health Research</w:t>
      </w:r>
    </w:p>
    <w:p w:rsidR="00A8784A" w:rsidRPr="006053DD" w:rsidRDefault="00A8784A" w:rsidP="00553CE1">
      <w:pPr>
        <w:spacing w:after="0" w:line="240" w:lineRule="auto"/>
        <w:jc w:val="both"/>
      </w:pPr>
      <w:r>
        <w:rPr>
          <w:rFonts w:ascii="Calibri" w:hAnsi="Calibri" w:cs="Times New Roman"/>
          <w:bCs/>
          <w:noProof/>
        </w:rPr>
        <w:t xml:space="preserve">E-mail: </w:t>
      </w:r>
      <w:hyperlink r:id="rId11" w:history="1">
        <w:r w:rsidRPr="001A7312">
          <w:rPr>
            <w:rStyle w:val="Hyperlink"/>
            <w:rFonts w:ascii="Calibri" w:hAnsi="Calibri" w:cs="Times New Roman"/>
            <w:bCs/>
            <w:noProof/>
          </w:rPr>
          <w:t>Natalie.jackson@yhahsn.nhs.uk</w:t>
        </w:r>
      </w:hyperlink>
      <w:r>
        <w:rPr>
          <w:rFonts w:ascii="Calibri" w:hAnsi="Calibri" w:cs="Times New Roman"/>
          <w:bCs/>
          <w:noProof/>
        </w:rPr>
        <w:t xml:space="preserve"> </w:t>
      </w:r>
    </w:p>
    <w:p w:rsidR="00553CE1" w:rsidRDefault="00553CE1" w:rsidP="00034362">
      <w:pPr>
        <w:spacing w:after="0" w:line="240" w:lineRule="auto"/>
        <w:jc w:val="both"/>
      </w:pPr>
    </w:p>
    <w:p w:rsidR="00A42D6A" w:rsidRDefault="00A42D6A" w:rsidP="00A42D6A">
      <w:pPr>
        <w:spacing w:after="0" w:line="240" w:lineRule="auto"/>
        <w:jc w:val="both"/>
      </w:pPr>
      <w:r>
        <w:t>Donald Richardson, Consultant Renal Physician</w:t>
      </w:r>
    </w:p>
    <w:p w:rsidR="00A42D6A" w:rsidRDefault="00A42D6A" w:rsidP="00A42D6A">
      <w:pPr>
        <w:spacing w:after="0" w:line="240" w:lineRule="auto"/>
        <w:jc w:val="both"/>
      </w:pPr>
      <w:r>
        <w:t>Department of Renal Medicine, York Teaching Hospital NHS Foundation Trust Hospital</w:t>
      </w:r>
    </w:p>
    <w:p w:rsidR="00A42D6A" w:rsidRDefault="00A42D6A" w:rsidP="00A42D6A">
      <w:pPr>
        <w:spacing w:after="0" w:line="240" w:lineRule="auto"/>
        <w:jc w:val="both"/>
      </w:pPr>
      <w:r>
        <w:t xml:space="preserve">E-mail: </w:t>
      </w:r>
      <w:hyperlink r:id="rId12" w:history="1">
        <w:r w:rsidRPr="00124D77">
          <w:rPr>
            <w:rStyle w:val="Hyperlink"/>
          </w:rPr>
          <w:t>drichardson@doctors.org.uk</w:t>
        </w:r>
      </w:hyperlink>
    </w:p>
    <w:p w:rsidR="00A42D6A" w:rsidRDefault="00A42D6A" w:rsidP="00A42D6A">
      <w:pPr>
        <w:spacing w:after="0" w:line="240" w:lineRule="auto"/>
        <w:jc w:val="both"/>
      </w:pPr>
    </w:p>
    <w:p w:rsidR="00F63CE0" w:rsidRDefault="00553CE1" w:rsidP="00A42D6A">
      <w:pPr>
        <w:spacing w:after="0" w:line="240" w:lineRule="auto"/>
        <w:jc w:val="both"/>
      </w:pPr>
      <w:r>
        <w:t xml:space="preserve">Kevin </w:t>
      </w:r>
      <w:proofErr w:type="spellStart"/>
      <w:r>
        <w:t>Bea</w:t>
      </w:r>
      <w:r w:rsidR="00F63CE0">
        <w:t>t</w:t>
      </w:r>
      <w:r w:rsidR="001A6F94">
        <w:t>s</w:t>
      </w:r>
      <w:r w:rsidR="00F63CE0">
        <w:t>on</w:t>
      </w:r>
      <w:proofErr w:type="spellEnd"/>
      <w:r w:rsidR="00F63CE0">
        <w:t xml:space="preserve">, </w:t>
      </w:r>
      <w:r w:rsidR="00F63CE0" w:rsidRPr="00E240A8">
        <w:rPr>
          <w:i/>
        </w:rPr>
        <w:t>Development Manager</w:t>
      </w:r>
    </w:p>
    <w:p w:rsidR="00F63CE0" w:rsidRDefault="00F63CE0" w:rsidP="00034362">
      <w:pPr>
        <w:spacing w:after="0" w:line="240" w:lineRule="auto"/>
        <w:jc w:val="both"/>
      </w:pPr>
      <w:r>
        <w:t>York Teaching Hospital NHS Foundation Trust </w:t>
      </w:r>
    </w:p>
    <w:p w:rsidR="00F63CE0" w:rsidRDefault="00F63CE0" w:rsidP="00034362">
      <w:pPr>
        <w:spacing w:after="0" w:line="240" w:lineRule="auto"/>
        <w:jc w:val="both"/>
      </w:pPr>
      <w:r>
        <w:t xml:space="preserve">E-mail: </w:t>
      </w:r>
      <w:hyperlink r:id="rId13" w:history="1">
        <w:r w:rsidR="001A6F94" w:rsidRPr="00124D77">
          <w:rPr>
            <w:rStyle w:val="Hyperlink"/>
          </w:rPr>
          <w:t>Kevin.Beatson@York.NHS.uk</w:t>
        </w:r>
      </w:hyperlink>
    </w:p>
    <w:p w:rsidR="00F63CE0" w:rsidRDefault="00F63CE0" w:rsidP="00034362">
      <w:pPr>
        <w:spacing w:after="0" w:line="240" w:lineRule="auto"/>
        <w:jc w:val="both"/>
      </w:pPr>
    </w:p>
    <w:p w:rsidR="00F63CE0" w:rsidRDefault="00F63CE0" w:rsidP="00034362">
      <w:pPr>
        <w:spacing w:after="0" w:line="240" w:lineRule="auto"/>
        <w:jc w:val="both"/>
      </w:pPr>
      <w:r>
        <w:t xml:space="preserve">Robin Howes, </w:t>
      </w:r>
      <w:r>
        <w:rPr>
          <w:i/>
        </w:rPr>
        <w:t>Operational Manager for Electronic Patient Records</w:t>
      </w:r>
    </w:p>
    <w:p w:rsidR="00F63CE0" w:rsidRDefault="00F63CE0" w:rsidP="00034362">
      <w:pPr>
        <w:spacing w:after="0" w:line="240" w:lineRule="auto"/>
        <w:jc w:val="both"/>
      </w:pPr>
      <w:r>
        <w:t>Department of Strategy &amp; Planning</w:t>
      </w:r>
    </w:p>
    <w:p w:rsidR="00F63CE0" w:rsidRPr="00287F58" w:rsidRDefault="00F63CE0" w:rsidP="00034362">
      <w:pPr>
        <w:spacing w:after="0" w:line="240" w:lineRule="auto"/>
        <w:jc w:val="both"/>
      </w:pPr>
      <w:r>
        <w:t>Northern Lincolnshire and Goole Hospitals</w:t>
      </w:r>
    </w:p>
    <w:p w:rsidR="00F63CE0" w:rsidRDefault="00F63CE0" w:rsidP="00034362">
      <w:pPr>
        <w:spacing w:after="0" w:line="240" w:lineRule="auto"/>
        <w:jc w:val="both"/>
      </w:pPr>
      <w:r>
        <w:t xml:space="preserve">E-mail: </w:t>
      </w:r>
      <w:hyperlink r:id="rId14" w:history="1">
        <w:r w:rsidRPr="00E711D9">
          <w:rPr>
            <w:rStyle w:val="Hyperlink"/>
          </w:rPr>
          <w:t>robin.howes@nhs.net</w:t>
        </w:r>
      </w:hyperlink>
    </w:p>
    <w:p w:rsidR="00F63CE0" w:rsidRPr="00983762" w:rsidRDefault="00F63CE0" w:rsidP="00034362">
      <w:pPr>
        <w:spacing w:after="0" w:line="240" w:lineRule="auto"/>
        <w:jc w:val="both"/>
      </w:pPr>
    </w:p>
    <w:p w:rsidR="00F63CE0" w:rsidRDefault="00F63CE0" w:rsidP="00034362">
      <w:pPr>
        <w:spacing w:after="0" w:line="240" w:lineRule="auto"/>
        <w:jc w:val="both"/>
      </w:pPr>
      <w:r>
        <w:t xml:space="preserve">Kevin Speed, </w:t>
      </w:r>
      <w:r>
        <w:rPr>
          <w:rStyle w:val="st"/>
          <w:i/>
        </w:rPr>
        <w:t>C</w:t>
      </w:r>
      <w:r w:rsidRPr="00835EF4">
        <w:rPr>
          <w:rStyle w:val="st"/>
          <w:i/>
        </w:rPr>
        <w:t xml:space="preserve">onsultant </w:t>
      </w:r>
      <w:r>
        <w:rPr>
          <w:rStyle w:val="st"/>
          <w:i/>
        </w:rPr>
        <w:t>H</w:t>
      </w:r>
      <w:r w:rsidRPr="00835EF4">
        <w:rPr>
          <w:rStyle w:val="st"/>
          <w:i/>
        </w:rPr>
        <w:t>aematologist</w:t>
      </w:r>
    </w:p>
    <w:p w:rsidR="00F63CE0" w:rsidRPr="00287F58" w:rsidRDefault="00F63CE0" w:rsidP="00034362">
      <w:pPr>
        <w:spacing w:after="0" w:line="240" w:lineRule="auto"/>
        <w:jc w:val="both"/>
      </w:pPr>
      <w:r>
        <w:t>Northern Lincolnshire and Goole Hospitals</w:t>
      </w:r>
    </w:p>
    <w:p w:rsidR="00F63CE0" w:rsidRDefault="00F63CE0" w:rsidP="00034362">
      <w:pPr>
        <w:spacing w:after="0" w:line="240" w:lineRule="auto"/>
        <w:jc w:val="both"/>
        <w:rPr>
          <w:rStyle w:val="Hyperlink"/>
        </w:rPr>
      </w:pPr>
      <w:r>
        <w:t xml:space="preserve">E-mail: </w:t>
      </w:r>
      <w:hyperlink r:id="rId15" w:history="1">
        <w:r w:rsidRPr="00E711D9">
          <w:rPr>
            <w:rStyle w:val="Hyperlink"/>
          </w:rPr>
          <w:t>kevin.speed@nhs.net</w:t>
        </w:r>
      </w:hyperlink>
    </w:p>
    <w:p w:rsidR="000F2865" w:rsidRDefault="000F2865" w:rsidP="00034362">
      <w:pPr>
        <w:spacing w:after="0" w:line="240" w:lineRule="auto"/>
        <w:jc w:val="both"/>
        <w:rPr>
          <w:rStyle w:val="Hyperlink"/>
        </w:rPr>
      </w:pPr>
    </w:p>
    <w:p w:rsidR="00A8784A" w:rsidRDefault="00A8784A" w:rsidP="00034362">
      <w:pPr>
        <w:spacing w:after="0" w:line="240" w:lineRule="auto"/>
        <w:jc w:val="both"/>
        <w:rPr>
          <w:rFonts w:cs="Arial"/>
          <w:i/>
          <w:shd w:val="clear" w:color="auto" w:fill="FFFFFF"/>
        </w:rPr>
      </w:pPr>
      <w:proofErr w:type="spellStart"/>
      <w:r w:rsidRPr="00A8784A">
        <w:rPr>
          <w:rFonts w:cs="Arial"/>
          <w:shd w:val="clear" w:color="auto" w:fill="FFFFFF"/>
        </w:rPr>
        <w:t>Madhav</w:t>
      </w:r>
      <w:proofErr w:type="spellEnd"/>
      <w:r w:rsidRPr="00A8784A">
        <w:rPr>
          <w:rFonts w:cs="Arial"/>
          <w:shd w:val="clear" w:color="auto" w:fill="FFFFFF"/>
        </w:rPr>
        <w:t xml:space="preserve"> Menon, </w:t>
      </w:r>
      <w:r w:rsidRPr="00A8784A">
        <w:rPr>
          <w:rFonts w:cs="Arial"/>
          <w:i/>
          <w:shd w:val="clear" w:color="auto" w:fill="FFFFFF"/>
        </w:rPr>
        <w:t>Consultant in respiratory medicine</w:t>
      </w:r>
    </w:p>
    <w:p w:rsidR="00A8784A" w:rsidRPr="00287F58" w:rsidRDefault="00A8784A" w:rsidP="00A8784A">
      <w:pPr>
        <w:spacing w:after="0" w:line="240" w:lineRule="auto"/>
        <w:jc w:val="both"/>
      </w:pPr>
      <w:r>
        <w:t>Northern Lincolnshire and Goole Hospitals</w:t>
      </w:r>
    </w:p>
    <w:p w:rsidR="00A8784A" w:rsidRDefault="00A8784A" w:rsidP="00034362">
      <w:pPr>
        <w:spacing w:after="0" w:line="240" w:lineRule="auto"/>
        <w:jc w:val="both"/>
        <w:rPr>
          <w:rFonts w:cs="Arial"/>
          <w:shd w:val="clear" w:color="auto" w:fill="FFFFFF"/>
        </w:rPr>
      </w:pPr>
      <w:r>
        <w:rPr>
          <w:rFonts w:cs="Arial"/>
          <w:shd w:val="clear" w:color="auto" w:fill="FFFFFF"/>
        </w:rPr>
        <w:t xml:space="preserve">E-mail: </w:t>
      </w:r>
      <w:hyperlink r:id="rId16" w:history="1">
        <w:r w:rsidRPr="001A7312">
          <w:rPr>
            <w:rStyle w:val="Hyperlink"/>
            <w:rFonts w:cs="Arial"/>
            <w:shd w:val="clear" w:color="auto" w:fill="FFFFFF"/>
          </w:rPr>
          <w:t>madhav.menon1@nhs.net</w:t>
        </w:r>
      </w:hyperlink>
    </w:p>
    <w:p w:rsidR="00A8784A" w:rsidRPr="00A8784A" w:rsidRDefault="00A8784A" w:rsidP="00034362">
      <w:pPr>
        <w:spacing w:after="0" w:line="240" w:lineRule="auto"/>
        <w:jc w:val="both"/>
        <w:rPr>
          <w:rFonts w:cs="Arial"/>
          <w:shd w:val="clear" w:color="auto" w:fill="FFFFFF"/>
        </w:rPr>
      </w:pPr>
    </w:p>
    <w:p w:rsidR="00B01807" w:rsidRDefault="00A8784A" w:rsidP="00034362">
      <w:pPr>
        <w:spacing w:after="0" w:line="240" w:lineRule="auto"/>
        <w:jc w:val="both"/>
        <w:rPr>
          <w:rStyle w:val="Hyperlink"/>
          <w:color w:val="auto"/>
          <w:u w:val="none"/>
        </w:rPr>
      </w:pPr>
      <w:r w:rsidRPr="00A8784A">
        <w:rPr>
          <w:rStyle w:val="Hyperlink"/>
          <w:color w:val="auto"/>
          <w:u w:val="none"/>
        </w:rPr>
        <w:t>Jeremy Daws</w:t>
      </w:r>
      <w:r>
        <w:rPr>
          <w:rStyle w:val="Hyperlink"/>
          <w:color w:val="auto"/>
          <w:u w:val="none"/>
        </w:rPr>
        <w:t xml:space="preserve">, </w:t>
      </w:r>
      <w:r w:rsidRPr="00A8784A">
        <w:rPr>
          <w:rStyle w:val="Hyperlink"/>
          <w:i/>
          <w:color w:val="auto"/>
          <w:u w:val="none"/>
        </w:rPr>
        <w:t>Head of Quality Assurance</w:t>
      </w:r>
      <w:r>
        <w:rPr>
          <w:rStyle w:val="Hyperlink"/>
          <w:color w:val="auto"/>
          <w:u w:val="none"/>
        </w:rPr>
        <w:t xml:space="preserve"> </w:t>
      </w:r>
    </w:p>
    <w:p w:rsidR="00A8784A" w:rsidRPr="00287F58" w:rsidRDefault="00A8784A" w:rsidP="00A8784A">
      <w:pPr>
        <w:spacing w:after="0" w:line="240" w:lineRule="auto"/>
        <w:jc w:val="both"/>
      </w:pPr>
      <w:r>
        <w:t>Northern Lincolnshire and Goole Hospitals</w:t>
      </w:r>
    </w:p>
    <w:p w:rsidR="00A8784A" w:rsidRDefault="00DB6A25" w:rsidP="00034362">
      <w:pPr>
        <w:spacing w:after="0" w:line="240" w:lineRule="auto"/>
        <w:jc w:val="both"/>
        <w:rPr>
          <w:rStyle w:val="Hyperlink"/>
          <w:color w:val="auto"/>
          <w:u w:val="none"/>
        </w:rPr>
      </w:pPr>
      <w:r>
        <w:rPr>
          <w:rStyle w:val="Hyperlink"/>
          <w:color w:val="auto"/>
          <w:u w:val="none"/>
        </w:rPr>
        <w:t xml:space="preserve">E-mail: </w:t>
      </w:r>
      <w:hyperlink r:id="rId17" w:history="1">
        <w:r w:rsidRPr="001A7312">
          <w:rPr>
            <w:rStyle w:val="Hyperlink"/>
          </w:rPr>
          <w:t>Jeremy.daws@nhs.net</w:t>
        </w:r>
      </w:hyperlink>
    </w:p>
    <w:p w:rsidR="00DB6A25" w:rsidRPr="00A8784A" w:rsidRDefault="00DB6A25" w:rsidP="00034362">
      <w:pPr>
        <w:spacing w:after="0" w:line="240" w:lineRule="auto"/>
        <w:jc w:val="both"/>
        <w:rPr>
          <w:rStyle w:val="Hyperlink"/>
          <w:color w:val="auto"/>
          <w:u w:val="none"/>
        </w:rPr>
      </w:pPr>
    </w:p>
    <w:p w:rsidR="00DB6A25" w:rsidRDefault="00A8784A" w:rsidP="00DB6A25">
      <w:pPr>
        <w:spacing w:after="0" w:line="240" w:lineRule="auto"/>
      </w:pPr>
      <w:r w:rsidRPr="006053DD">
        <w:rPr>
          <w:bCs/>
        </w:rPr>
        <w:t xml:space="preserve">Judith Dyson, </w:t>
      </w:r>
      <w:r w:rsidRPr="00DB6A25">
        <w:rPr>
          <w:i/>
        </w:rPr>
        <w:t>Senior Lecturer Mental Health</w:t>
      </w:r>
      <w:r w:rsidR="00DB6A25" w:rsidRPr="00DB6A25">
        <w:rPr>
          <w:bCs/>
          <w:i/>
        </w:rPr>
        <w:t xml:space="preserve">                                                                                                     </w:t>
      </w:r>
      <w:r w:rsidRPr="006053DD">
        <w:t>University Of Hull</w:t>
      </w:r>
      <w:r w:rsidR="00DB6A25">
        <w:t xml:space="preserve">                                                                                                                                                           E-mail: </w:t>
      </w:r>
      <w:hyperlink r:id="rId18" w:history="1">
        <w:r w:rsidR="00DB6A25" w:rsidRPr="001A7312">
          <w:rPr>
            <w:rStyle w:val="Hyperlink"/>
          </w:rPr>
          <w:t>J.Dyson@hull.ac.uk</w:t>
        </w:r>
      </w:hyperlink>
    </w:p>
    <w:p w:rsidR="00DB6A25" w:rsidRDefault="00DB6A25" w:rsidP="00DB6A25">
      <w:pPr>
        <w:spacing w:after="0" w:line="240" w:lineRule="auto"/>
      </w:pPr>
    </w:p>
    <w:p w:rsidR="00DB6A25" w:rsidRPr="00DB6A25" w:rsidRDefault="00A8784A" w:rsidP="00DB6A25">
      <w:pPr>
        <w:spacing w:line="240" w:lineRule="auto"/>
        <w:rPr>
          <w:rFonts w:cs="Arial"/>
        </w:rPr>
      </w:pPr>
      <w:r w:rsidRPr="006053DD">
        <w:lastRenderedPageBreak/>
        <w:t xml:space="preserve">Claire Marsh, </w:t>
      </w:r>
      <w:r w:rsidRPr="00DB6A25">
        <w:rPr>
          <w:rFonts w:cs="Arial"/>
          <w:bCs/>
          <w:i/>
        </w:rPr>
        <w:t>Senior Research Fellow/ Patient &amp; Public Engagement Lead</w:t>
      </w:r>
      <w:r w:rsidR="00DB6A25" w:rsidRPr="00DB6A25">
        <w:rPr>
          <w:i/>
        </w:rPr>
        <w:t xml:space="preserve">                                       </w:t>
      </w:r>
      <w:r>
        <w:t xml:space="preserve">Improvement Academy, </w:t>
      </w:r>
      <w:r w:rsidRPr="006053DD">
        <w:rPr>
          <w:rFonts w:cs="Arial"/>
        </w:rPr>
        <w:t>Bradford Institute for Health Research</w:t>
      </w:r>
      <w:r w:rsidR="00DB6A25">
        <w:rPr>
          <w:rFonts w:cs="Arial"/>
        </w:rPr>
        <w:t xml:space="preserve">                                                                                E-mail: </w:t>
      </w:r>
      <w:hyperlink r:id="rId19" w:history="1">
        <w:r w:rsidR="00DB6A25" w:rsidRPr="001A7312">
          <w:rPr>
            <w:rStyle w:val="Hyperlink"/>
            <w:rFonts w:cs="Arial"/>
          </w:rPr>
          <w:t>claire.marsh@bthft.nhs.uk</w:t>
        </w:r>
      </w:hyperlink>
      <w:r w:rsidR="00DB6A25">
        <w:rPr>
          <w:rFonts w:cs="Arial"/>
        </w:rPr>
        <w:t xml:space="preserve"> </w:t>
      </w:r>
    </w:p>
    <w:p w:rsidR="00553CE1" w:rsidRDefault="00553CE1" w:rsidP="00034362">
      <w:pPr>
        <w:spacing w:after="0" w:line="240" w:lineRule="auto"/>
        <w:jc w:val="both"/>
      </w:pPr>
    </w:p>
    <w:p w:rsidR="00F63CE0" w:rsidRDefault="00F63CE0" w:rsidP="00034362">
      <w:pPr>
        <w:spacing w:after="0" w:line="240" w:lineRule="auto"/>
        <w:jc w:val="both"/>
      </w:pPr>
      <w:r>
        <w:t xml:space="preserve">Mohammed A Mohammed, </w:t>
      </w:r>
      <w:r w:rsidRPr="00287F58">
        <w:rPr>
          <w:i/>
        </w:rPr>
        <w:t>Professor of Healthcare Quality &amp; Effectiveness</w:t>
      </w:r>
    </w:p>
    <w:p w:rsidR="00F63CE0" w:rsidRPr="00287F58" w:rsidRDefault="00F63CE0" w:rsidP="00034362">
      <w:pPr>
        <w:spacing w:after="0" w:line="240" w:lineRule="auto"/>
        <w:jc w:val="both"/>
      </w:pPr>
      <w:r w:rsidRPr="00287F58">
        <w:t>Faculty of Health Studies, University of Bradford, Bradford, UK</w:t>
      </w:r>
    </w:p>
    <w:p w:rsidR="00F63CE0" w:rsidRPr="00287F58" w:rsidRDefault="00F63CE0" w:rsidP="00034362">
      <w:pPr>
        <w:spacing w:after="0" w:line="240" w:lineRule="auto"/>
        <w:jc w:val="both"/>
      </w:pPr>
      <w:r w:rsidRPr="00287F58">
        <w:t>Deputy Director of the Bradford Institute for Health Research</w:t>
      </w:r>
    </w:p>
    <w:p w:rsidR="00F63CE0" w:rsidRPr="00287F58" w:rsidRDefault="00F63CE0" w:rsidP="00034362">
      <w:pPr>
        <w:spacing w:after="0" w:line="240" w:lineRule="auto"/>
        <w:jc w:val="both"/>
      </w:pPr>
      <w:r w:rsidRPr="00287F58">
        <w:t>Academic Director to the Yorkshire &amp; Humberside Academic Health Sciences Network</w:t>
      </w:r>
    </w:p>
    <w:p w:rsidR="00F63CE0" w:rsidRDefault="00F63CE0" w:rsidP="00034362">
      <w:pPr>
        <w:spacing w:after="0" w:line="240" w:lineRule="auto"/>
        <w:jc w:val="both"/>
        <w:rPr>
          <w:rStyle w:val="Hyperlink"/>
        </w:rPr>
      </w:pPr>
      <w:r>
        <w:t xml:space="preserve">E-mail: </w:t>
      </w:r>
      <w:hyperlink r:id="rId20" w:history="1">
        <w:r w:rsidRPr="00385544">
          <w:rPr>
            <w:rStyle w:val="Hyperlink"/>
          </w:rPr>
          <w:t>M.A.Mohammed5@Bradford.ac.uk</w:t>
        </w:r>
      </w:hyperlink>
    </w:p>
    <w:p w:rsidR="00F10158" w:rsidRDefault="00F10158" w:rsidP="00034362">
      <w:pPr>
        <w:spacing w:after="0" w:line="240" w:lineRule="auto"/>
        <w:jc w:val="both"/>
        <w:rPr>
          <w:rStyle w:val="Hyperlink"/>
        </w:rPr>
      </w:pPr>
    </w:p>
    <w:p w:rsidR="00F10158" w:rsidRDefault="00F10158" w:rsidP="00034362">
      <w:pPr>
        <w:spacing w:after="0" w:line="240" w:lineRule="auto"/>
        <w:jc w:val="both"/>
      </w:pPr>
      <w:r w:rsidRPr="00F10158">
        <w:t xml:space="preserve">Correspondence to </w:t>
      </w:r>
      <w:r>
        <w:t>Mohammed A Mohammed</w:t>
      </w:r>
    </w:p>
    <w:p w:rsidR="00F63CE0" w:rsidRDefault="00F63CE0" w:rsidP="00034362">
      <w:pPr>
        <w:spacing w:after="0" w:line="240" w:lineRule="auto"/>
        <w:jc w:val="both"/>
      </w:pPr>
    </w:p>
    <w:p w:rsidR="00F63CE0" w:rsidRDefault="00F63CE0" w:rsidP="00034362">
      <w:pPr>
        <w:pStyle w:val="Heading1"/>
        <w:spacing w:after="240"/>
        <w:jc w:val="both"/>
        <w:rPr>
          <w:color w:val="000000" w:themeColor="text1"/>
        </w:rPr>
      </w:pPr>
      <w:r>
        <w:rPr>
          <w:color w:val="000000" w:themeColor="text1"/>
        </w:rPr>
        <w:t>Abstract</w:t>
      </w:r>
      <w:r w:rsidR="001C4D6C">
        <w:rPr>
          <w:color w:val="000000" w:themeColor="text1"/>
        </w:rPr>
        <w:t xml:space="preserve"> (n=</w:t>
      </w:r>
      <w:r w:rsidR="005370EB">
        <w:rPr>
          <w:color w:val="000000" w:themeColor="text1"/>
        </w:rPr>
        <w:t>270</w:t>
      </w:r>
      <w:r w:rsidR="00C472B3">
        <w:rPr>
          <w:color w:val="000000" w:themeColor="text1"/>
        </w:rPr>
        <w:t>/275</w:t>
      </w:r>
      <w:r w:rsidR="001C4D6C">
        <w:rPr>
          <w:color w:val="000000" w:themeColor="text1"/>
        </w:rPr>
        <w:t xml:space="preserve"> words)</w:t>
      </w:r>
    </w:p>
    <w:p w:rsidR="007F3484" w:rsidRPr="0014095E" w:rsidRDefault="007F3484" w:rsidP="00034362">
      <w:pPr>
        <w:spacing w:before="200" w:line="360" w:lineRule="auto"/>
        <w:jc w:val="both"/>
      </w:pPr>
      <w:r w:rsidRPr="0014095E">
        <w:rPr>
          <w:b/>
        </w:rPr>
        <w:t>Background</w:t>
      </w:r>
      <w:r w:rsidRPr="0014095E">
        <w:t xml:space="preserve">:  </w:t>
      </w:r>
      <w:r w:rsidR="00011663">
        <w:t xml:space="preserve">There are no </w:t>
      </w:r>
      <w:r w:rsidR="009F3100">
        <w:t>established risk</w:t>
      </w:r>
      <w:r w:rsidR="00011663">
        <w:t xml:space="preserve"> </w:t>
      </w:r>
      <w:r w:rsidR="009F3100">
        <w:t xml:space="preserve">equations </w:t>
      </w:r>
      <w:r w:rsidR="0013268C">
        <w:t>specifically</w:t>
      </w:r>
      <w:r w:rsidR="00565E1F">
        <w:t xml:space="preserve"> for</w:t>
      </w:r>
      <w:r w:rsidR="00011663">
        <w:t xml:space="preserve"> emergency medical patients who are cared for on </w:t>
      </w:r>
      <w:r w:rsidR="00011663" w:rsidRPr="00116CF1">
        <w:t xml:space="preserve">general </w:t>
      </w:r>
      <w:r w:rsidR="00011663">
        <w:t xml:space="preserve">medical </w:t>
      </w:r>
      <w:r w:rsidR="00011663" w:rsidRPr="00116CF1">
        <w:t>wards</w:t>
      </w:r>
      <w:r w:rsidR="00011663">
        <w:t xml:space="preserve">. However, </w:t>
      </w:r>
      <w:r w:rsidR="00BF5A3B">
        <w:t>following emergency</w:t>
      </w:r>
      <w:r w:rsidR="00AE60A4">
        <w:t xml:space="preserve"> admission, </w:t>
      </w:r>
      <w:r w:rsidR="00011663">
        <w:t xml:space="preserve">such patients </w:t>
      </w:r>
      <w:r w:rsidRPr="0014095E">
        <w:t>usually have blood tests and</w:t>
      </w:r>
      <w:r w:rsidR="009B50B5">
        <w:t xml:space="preserve"> (in the United </w:t>
      </w:r>
      <w:r w:rsidR="00CE3D31">
        <w:t>Kingdom</w:t>
      </w:r>
      <w:r w:rsidR="009B50B5">
        <w:t>)</w:t>
      </w:r>
      <w:r w:rsidRPr="0014095E">
        <w:t xml:space="preserve"> vital signs </w:t>
      </w:r>
      <w:r w:rsidRPr="00BC2375">
        <w:t>monitoring</w:t>
      </w:r>
      <w:r w:rsidRPr="0014095E">
        <w:t xml:space="preserve"> using a </w:t>
      </w:r>
      <w:r w:rsidR="005F435E">
        <w:t xml:space="preserve">physiologically based </w:t>
      </w:r>
      <w:r w:rsidRPr="0014095E">
        <w:t>Natio</w:t>
      </w:r>
      <w:r w:rsidR="00CE3D31">
        <w:t xml:space="preserve">nal Early Warning Score (NEWS) </w:t>
      </w:r>
      <w:r w:rsidR="00C8512D">
        <w:t xml:space="preserve">on admission. These data </w:t>
      </w:r>
      <w:r w:rsidRPr="0014095E">
        <w:t xml:space="preserve">may be used to derive a risk of death </w:t>
      </w:r>
      <w:r w:rsidR="00C8512D">
        <w:t>on</w:t>
      </w:r>
      <w:r w:rsidR="0014095E" w:rsidRPr="0014095E">
        <w:t xml:space="preserve"> </w:t>
      </w:r>
      <w:r w:rsidRPr="0014095E">
        <w:t>admission</w:t>
      </w:r>
      <w:r w:rsidR="009D06E6">
        <w:t>, which may be helpful to clinical teams</w:t>
      </w:r>
      <w:r w:rsidRPr="0014095E">
        <w:t>.</w:t>
      </w:r>
    </w:p>
    <w:p w:rsidR="00E42F20" w:rsidRDefault="002533B5" w:rsidP="00034362">
      <w:pPr>
        <w:spacing w:before="200" w:line="360" w:lineRule="auto"/>
        <w:jc w:val="both"/>
      </w:pPr>
      <w:r>
        <w:rPr>
          <w:b/>
        </w:rPr>
        <w:t>Objective</w:t>
      </w:r>
      <w:r w:rsidR="007D40FB">
        <w:t xml:space="preserve">: To develop a </w:t>
      </w:r>
      <w:r w:rsidR="007F3484" w:rsidRPr="0014095E">
        <w:t xml:space="preserve">computer aided risk score (CARS) </w:t>
      </w:r>
      <w:r w:rsidR="007D40FB">
        <w:t>based on</w:t>
      </w:r>
      <w:r w:rsidR="007F3484" w:rsidRPr="0014095E">
        <w:t xml:space="preserve"> </w:t>
      </w:r>
      <w:r w:rsidR="00422427">
        <w:t xml:space="preserve">combining the </w:t>
      </w:r>
      <w:r w:rsidR="007D40FB">
        <w:t>first recorded NEWS and blood test results</w:t>
      </w:r>
      <w:r w:rsidR="00371DB1">
        <w:t xml:space="preserve"> and compare its performance with </w:t>
      </w:r>
      <w:r w:rsidR="004C4C67">
        <w:t xml:space="preserve">separate NEWS and blood test results </w:t>
      </w:r>
      <w:r w:rsidR="006C0D8B">
        <w:t>models.</w:t>
      </w:r>
    </w:p>
    <w:p w:rsidR="0014095E" w:rsidRPr="0014095E" w:rsidRDefault="002533B5" w:rsidP="00034362">
      <w:pPr>
        <w:spacing w:before="200" w:line="360" w:lineRule="auto"/>
        <w:jc w:val="both"/>
      </w:pPr>
      <w:r>
        <w:rPr>
          <w:b/>
        </w:rPr>
        <w:t>Design</w:t>
      </w:r>
      <w:r w:rsidR="0014095E">
        <w:rPr>
          <w:b/>
        </w:rPr>
        <w:t>:</w:t>
      </w:r>
      <w:r w:rsidR="007F3484" w:rsidRPr="0014095E">
        <w:t xml:space="preserve"> </w:t>
      </w:r>
      <w:r w:rsidR="004177AF">
        <w:t>Cross-sectional</w:t>
      </w:r>
      <w:r w:rsidR="004E145F">
        <w:t xml:space="preserve"> model development study</w:t>
      </w:r>
      <w:r w:rsidR="00371DB1">
        <w:t>.</w:t>
      </w:r>
    </w:p>
    <w:p w:rsidR="002533B5" w:rsidRDefault="002533B5" w:rsidP="00034362">
      <w:pPr>
        <w:spacing w:before="200" w:line="360" w:lineRule="auto"/>
        <w:jc w:val="both"/>
      </w:pPr>
      <w:r>
        <w:rPr>
          <w:b/>
        </w:rPr>
        <w:t>Setting:</w:t>
      </w:r>
      <w:r w:rsidR="00C000E5">
        <w:rPr>
          <w:b/>
        </w:rPr>
        <w:t xml:space="preserve"> </w:t>
      </w:r>
      <w:r w:rsidR="00C000E5">
        <w:t>T</w:t>
      </w:r>
      <w:r w:rsidR="00C000E5" w:rsidRPr="0014095E">
        <w:t>wo acute hospitals</w:t>
      </w:r>
      <w:r w:rsidR="0021655E">
        <w:t xml:space="preserve"> (NH and YH respectively).</w:t>
      </w:r>
    </w:p>
    <w:p w:rsidR="00C000E5" w:rsidRDefault="00DE54A1" w:rsidP="00034362">
      <w:pPr>
        <w:spacing w:before="200" w:line="360" w:lineRule="auto"/>
        <w:jc w:val="both"/>
        <w:rPr>
          <w:b/>
        </w:rPr>
      </w:pPr>
      <w:r>
        <w:rPr>
          <w:b/>
        </w:rPr>
        <w:t>Participants</w:t>
      </w:r>
      <w:r w:rsidR="00C000E5">
        <w:t xml:space="preserve">: Adult </w:t>
      </w:r>
      <w:r w:rsidR="00434746">
        <w:t xml:space="preserve">(&gt;=16 years) </w:t>
      </w:r>
      <w:r w:rsidR="00C000E5">
        <w:t xml:space="preserve">medical </w:t>
      </w:r>
      <w:r w:rsidR="00434746">
        <w:t>admissions</w:t>
      </w:r>
      <w:r w:rsidR="00812F22">
        <w:t xml:space="preserve"> </w:t>
      </w:r>
      <w:r w:rsidR="001D0B49">
        <w:t xml:space="preserve">discharged </w:t>
      </w:r>
      <w:r w:rsidR="001D0B49" w:rsidRPr="00BC2375">
        <w:t xml:space="preserve">over </w:t>
      </w:r>
      <w:r w:rsidR="00BC2375">
        <w:t xml:space="preserve">a </w:t>
      </w:r>
      <w:r w:rsidR="001D0B49" w:rsidRPr="00BC2375">
        <w:t>24 month</w:t>
      </w:r>
      <w:r w:rsidR="00BC2375">
        <w:t xml:space="preserve"> period</w:t>
      </w:r>
      <w:r w:rsidR="001D0B49">
        <w:t xml:space="preserve"> </w:t>
      </w:r>
      <w:r w:rsidR="00812F22">
        <w:t>with electronic NEWS and blood test results</w:t>
      </w:r>
      <w:r w:rsidR="00CB0DD9">
        <w:t xml:space="preserve"> </w:t>
      </w:r>
      <w:r w:rsidR="009C1991">
        <w:t xml:space="preserve">recorded </w:t>
      </w:r>
      <w:r w:rsidR="0074008F">
        <w:t xml:space="preserve">on </w:t>
      </w:r>
      <w:r w:rsidR="009C1991">
        <w:t>admission</w:t>
      </w:r>
      <w:r w:rsidR="00C000E5">
        <w:t>.</w:t>
      </w:r>
    </w:p>
    <w:p w:rsidR="009B415B" w:rsidRDefault="007F3484" w:rsidP="00034362">
      <w:pPr>
        <w:spacing w:before="200" w:line="360" w:lineRule="auto"/>
        <w:jc w:val="both"/>
      </w:pPr>
      <w:r w:rsidRPr="0014095E">
        <w:rPr>
          <w:b/>
        </w:rPr>
        <w:t>Results</w:t>
      </w:r>
      <w:r w:rsidRPr="0014095E">
        <w:t xml:space="preserve">: </w:t>
      </w:r>
      <w:r w:rsidR="00CB0DD9">
        <w:t xml:space="preserve">The risk of dying in hospital was </w:t>
      </w:r>
      <w:r w:rsidR="0021655E">
        <w:t>5.4% (</w:t>
      </w:r>
      <w:r w:rsidR="004C67A7">
        <w:t xml:space="preserve">NH: </w:t>
      </w:r>
      <w:r w:rsidR="0021655E">
        <w:t>1336/24787</w:t>
      </w:r>
      <w:r w:rsidR="00426977">
        <w:t xml:space="preserve">) and </w:t>
      </w:r>
      <w:r w:rsidR="004C67A7">
        <w:t>6.0%</w:t>
      </w:r>
      <w:r w:rsidR="00426977">
        <w:t xml:space="preserve"> </w:t>
      </w:r>
      <w:r w:rsidR="00426977" w:rsidRPr="00BC2375">
        <w:t>(</w:t>
      </w:r>
      <w:r w:rsidR="00CD2A5C" w:rsidRPr="00BC2375">
        <w:t>YH</w:t>
      </w:r>
      <w:r w:rsidR="004C67A7">
        <w:t>: 1469/24674</w:t>
      </w:r>
      <w:r w:rsidR="00426977">
        <w:t>)</w:t>
      </w:r>
      <w:r w:rsidR="00CB0DD9">
        <w:t xml:space="preserve">. </w:t>
      </w:r>
      <w:r w:rsidR="00DF7548">
        <w:t xml:space="preserve"> </w:t>
      </w:r>
      <w:r w:rsidR="009B415B">
        <w:t xml:space="preserve">The </w:t>
      </w:r>
      <w:r w:rsidR="000F3E73">
        <w:t>area under the receiver operator curve (</w:t>
      </w:r>
      <w:r w:rsidR="00BE141E">
        <w:t xml:space="preserve">discrimination </w:t>
      </w:r>
      <w:r w:rsidR="009B415B">
        <w:t>c-statistics</w:t>
      </w:r>
      <w:r w:rsidR="000F3E73">
        <w:t>)</w:t>
      </w:r>
      <w:r w:rsidR="009B415B">
        <w:t xml:space="preserve"> for CARS (</w:t>
      </w:r>
      <w:r w:rsidR="004C67A7">
        <w:t>NH 0.89</w:t>
      </w:r>
      <w:r w:rsidR="007112D1">
        <w:t>,</w:t>
      </w:r>
      <w:r w:rsidR="00CD2A5C">
        <w:t xml:space="preserve"> </w:t>
      </w:r>
      <w:r w:rsidR="004C67A7">
        <w:t>YH 0.90</w:t>
      </w:r>
      <w:r w:rsidR="009B415B">
        <w:t xml:space="preserve">) was better than NEWS alone </w:t>
      </w:r>
      <w:r w:rsidR="00DB4861">
        <w:t>(</w:t>
      </w:r>
      <w:r w:rsidR="007112D1">
        <w:t>NH: 0.82,</w:t>
      </w:r>
      <w:r w:rsidR="00CD2A5C">
        <w:t xml:space="preserve"> </w:t>
      </w:r>
      <w:r w:rsidR="004C67A7">
        <w:t>YH: 0.80</w:t>
      </w:r>
      <w:r w:rsidR="00DB4861">
        <w:t xml:space="preserve">) </w:t>
      </w:r>
      <w:r w:rsidR="009B415B">
        <w:t xml:space="preserve">and blood </w:t>
      </w:r>
      <w:r w:rsidR="004C67A7">
        <w:t xml:space="preserve">results </w:t>
      </w:r>
      <w:r w:rsidR="009B415B">
        <w:t>alone</w:t>
      </w:r>
      <w:r w:rsidR="00DB4861">
        <w:t xml:space="preserve"> (</w:t>
      </w:r>
      <w:r w:rsidR="004C67A7">
        <w:t>NH: 0.8</w:t>
      </w:r>
      <w:r w:rsidR="007112D1">
        <w:t>6,</w:t>
      </w:r>
      <w:r w:rsidR="00CD2A5C">
        <w:t xml:space="preserve"> </w:t>
      </w:r>
      <w:r w:rsidR="004C67A7">
        <w:t>YH: 0.84</w:t>
      </w:r>
      <w:r w:rsidR="00DB4861">
        <w:t>)</w:t>
      </w:r>
      <w:r w:rsidR="009B415B">
        <w:t>.</w:t>
      </w:r>
      <w:r w:rsidR="004605CF">
        <w:t xml:space="preserve"> The difference between observed and predicted number of deaths was not </w:t>
      </w:r>
      <w:r w:rsidR="002E3E43">
        <w:t xml:space="preserve">statistically </w:t>
      </w:r>
      <w:r w:rsidR="004605CF">
        <w:t>significant for CARS but was significant for NEWS and blood tests alone.</w:t>
      </w:r>
    </w:p>
    <w:p w:rsidR="002533B5" w:rsidRPr="00442649" w:rsidRDefault="002533B5" w:rsidP="00034362">
      <w:pPr>
        <w:spacing w:before="200" w:line="360" w:lineRule="auto"/>
        <w:jc w:val="both"/>
      </w:pPr>
      <w:r>
        <w:rPr>
          <w:b/>
        </w:rPr>
        <w:t>Limitations</w:t>
      </w:r>
      <w:r w:rsidR="00442649">
        <w:rPr>
          <w:b/>
        </w:rPr>
        <w:t>:</w:t>
      </w:r>
      <w:r w:rsidR="00004A78">
        <w:t xml:space="preserve"> </w:t>
      </w:r>
      <w:r w:rsidR="00490DDB">
        <w:t xml:space="preserve">CARS </w:t>
      </w:r>
      <w:r w:rsidR="00B4623A">
        <w:t xml:space="preserve">does not apply to </w:t>
      </w:r>
      <w:r w:rsidR="00A36A64">
        <w:t>20% to 2</w:t>
      </w:r>
      <w:r w:rsidR="001D00FD">
        <w:t>6</w:t>
      </w:r>
      <w:r w:rsidR="00A36A64">
        <w:t xml:space="preserve">% </w:t>
      </w:r>
      <w:r w:rsidR="00B4623A">
        <w:t xml:space="preserve">patients who do not have blood tests and NEWS on admission. </w:t>
      </w:r>
      <w:proofErr w:type="gramStart"/>
      <w:r w:rsidR="00E80429">
        <w:t>CARS has</w:t>
      </w:r>
      <w:proofErr w:type="gramEnd"/>
      <w:r w:rsidR="00E80429">
        <w:t xml:space="preserve"> </w:t>
      </w:r>
      <w:r w:rsidR="007D7246">
        <w:t xml:space="preserve">not yet been </w:t>
      </w:r>
      <w:r w:rsidR="00E80429">
        <w:t>introduced</w:t>
      </w:r>
      <w:r w:rsidR="008D3CFC">
        <w:t xml:space="preserve"> into clinical practice in our study hospitals.</w:t>
      </w:r>
    </w:p>
    <w:p w:rsidR="007F3484" w:rsidRDefault="007F3484" w:rsidP="00034362">
      <w:pPr>
        <w:spacing w:before="200" w:line="360" w:lineRule="auto"/>
        <w:jc w:val="both"/>
      </w:pPr>
      <w:r w:rsidRPr="0014095E">
        <w:rPr>
          <w:b/>
        </w:rPr>
        <w:lastRenderedPageBreak/>
        <w:t>Conclusions</w:t>
      </w:r>
      <w:r w:rsidRPr="0014095E">
        <w:t xml:space="preserve">: </w:t>
      </w:r>
      <w:r w:rsidR="00FC1762">
        <w:t xml:space="preserve">We have developed </w:t>
      </w:r>
      <w:r w:rsidR="00E15DE2">
        <w:t xml:space="preserve">a </w:t>
      </w:r>
      <w:r w:rsidR="00FC1762">
        <w:t>novel, internally validated</w:t>
      </w:r>
      <w:r w:rsidR="0014095E">
        <w:t xml:space="preserve"> </w:t>
      </w:r>
      <w:r w:rsidR="004A438D">
        <w:t>CARS</w:t>
      </w:r>
      <w:r w:rsidR="005370EB">
        <w:t xml:space="preserve"> which </w:t>
      </w:r>
      <w:r w:rsidR="003961F5">
        <w:t>showed</w:t>
      </w:r>
      <w:r w:rsidR="00C930DD">
        <w:t xml:space="preserve"> better </w:t>
      </w:r>
      <w:r w:rsidR="005370EB">
        <w:t>performance</w:t>
      </w:r>
      <w:r w:rsidR="00C930DD">
        <w:t xml:space="preserve"> than blood tests results and NEWS separately</w:t>
      </w:r>
      <w:r w:rsidR="00986BA2">
        <w:t>.</w:t>
      </w:r>
      <w:r w:rsidR="00F92CDF">
        <w:t xml:space="preserve"> CARS should now be </w:t>
      </w:r>
      <w:r w:rsidR="002541B4">
        <w:t xml:space="preserve">carefully introduced and </w:t>
      </w:r>
      <w:r w:rsidR="00B13678">
        <w:t>evaluated</w:t>
      </w:r>
      <w:r w:rsidR="00F92CDF">
        <w:t xml:space="preserve"> in routine clinical practice</w:t>
      </w:r>
      <w:r w:rsidR="00CD5113">
        <w:t xml:space="preserve"> in our hospitals</w:t>
      </w:r>
      <w:r w:rsidR="00F92CDF">
        <w:t>.</w:t>
      </w:r>
    </w:p>
    <w:p w:rsidR="002F776B" w:rsidRPr="00957B73" w:rsidRDefault="001E739F" w:rsidP="00957B73">
      <w:pPr>
        <w:spacing w:after="0" w:line="240" w:lineRule="auto"/>
        <w:jc w:val="both"/>
      </w:pPr>
      <w:r w:rsidRPr="00B13FF6">
        <w:rPr>
          <w:b/>
        </w:rPr>
        <w:t>Key words</w:t>
      </w:r>
      <w:r>
        <w:t>:  computer aided risk score, hospital mortality, vital signs, national early war</w:t>
      </w:r>
      <w:r w:rsidR="00957B73">
        <w:t>ning score, emergency admission</w:t>
      </w:r>
      <w:r w:rsidR="002F776B">
        <w:rPr>
          <w:color w:val="000000" w:themeColor="text1"/>
        </w:rPr>
        <w:br w:type="page"/>
      </w:r>
    </w:p>
    <w:p w:rsidR="00FE2799" w:rsidRDefault="00FE2799" w:rsidP="00034362">
      <w:pPr>
        <w:pStyle w:val="Heading1"/>
        <w:spacing w:after="240"/>
        <w:jc w:val="both"/>
        <w:rPr>
          <w:color w:val="000000" w:themeColor="text1"/>
        </w:rPr>
      </w:pPr>
      <w:r w:rsidRPr="005D6159">
        <w:rPr>
          <w:color w:val="000000" w:themeColor="text1"/>
        </w:rPr>
        <w:lastRenderedPageBreak/>
        <w:t>Introduction</w:t>
      </w:r>
    </w:p>
    <w:p w:rsidR="00B1600F" w:rsidRDefault="009E00FD" w:rsidP="00E84AB8">
      <w:pPr>
        <w:spacing w:before="100" w:after="100" w:line="360" w:lineRule="auto"/>
        <w:jc w:val="both"/>
      </w:pPr>
      <w:r>
        <w:t>Internationally</w:t>
      </w:r>
      <w:r w:rsidR="001A0900">
        <w:t>, it</w:t>
      </w:r>
      <w:r w:rsidR="00AC79CD">
        <w:t xml:space="preserve"> is estimated that about</w:t>
      </w:r>
      <w:r w:rsidR="00BA1F9E" w:rsidRPr="00116CF1">
        <w:t xml:space="preserve"> </w:t>
      </w:r>
      <w:r w:rsidR="00AC79CD">
        <w:t>3% to 6</w:t>
      </w:r>
      <w:r w:rsidR="00BA1F9E" w:rsidRPr="00116CF1">
        <w:t>% of deaths in hospitals are preventable if care was optimised</w:t>
      </w:r>
      <w:r w:rsidR="0081400F" w:rsidRPr="0081400F">
        <w:rPr>
          <w:rStyle w:val="EndnoteReference"/>
        </w:rPr>
        <w:endnoteReference w:id="1"/>
      </w:r>
      <w:proofErr w:type="gramStart"/>
      <w:r w:rsidR="0081400F" w:rsidRPr="0081400F">
        <w:rPr>
          <w:vertAlign w:val="superscript"/>
        </w:rPr>
        <w:t>,</w:t>
      </w:r>
      <w:r w:rsidR="0081400F" w:rsidRPr="0081400F">
        <w:rPr>
          <w:rStyle w:val="EndnoteReference"/>
        </w:rPr>
        <w:endnoteReference w:id="2"/>
      </w:r>
      <w:r w:rsidR="0081400F" w:rsidRPr="0081400F">
        <w:rPr>
          <w:vertAlign w:val="superscript"/>
        </w:rPr>
        <w:t>,</w:t>
      </w:r>
      <w:r w:rsidR="0081400F" w:rsidRPr="0081400F">
        <w:rPr>
          <w:rStyle w:val="EndnoteReference"/>
        </w:rPr>
        <w:endnoteReference w:id="3"/>
      </w:r>
      <w:r w:rsidR="0081400F" w:rsidRPr="0081400F">
        <w:rPr>
          <w:vertAlign w:val="superscript"/>
        </w:rPr>
        <w:t>,</w:t>
      </w:r>
      <w:bookmarkStart w:id="0" w:name="_Ref468219169"/>
      <w:r w:rsidR="0081400F" w:rsidRPr="0081400F">
        <w:rPr>
          <w:rStyle w:val="EndnoteReference"/>
        </w:rPr>
        <w:endnoteReference w:id="4"/>
      </w:r>
      <w:bookmarkEnd w:id="0"/>
      <w:r w:rsidR="00BA1F9E" w:rsidRPr="00116CF1">
        <w:t>.</w:t>
      </w:r>
      <w:proofErr w:type="gramEnd"/>
      <w:r w:rsidR="00BA1F9E" w:rsidRPr="00116CF1">
        <w:t xml:space="preserve"> </w:t>
      </w:r>
      <w:r w:rsidR="00AC79CD">
        <w:t>In a 10 hospital study in the United Kingdom</w:t>
      </w:r>
      <w:r w:rsidR="00EA023C">
        <w:t xml:space="preserve"> (UK), 5% o</w:t>
      </w:r>
      <w:r w:rsidR="00306CD3">
        <w:t>f deaths were deemed preventable</w:t>
      </w:r>
      <w:r w:rsidR="0081400F" w:rsidRPr="0081400F">
        <w:rPr>
          <w:vertAlign w:val="superscript"/>
        </w:rPr>
        <w:fldChar w:fldCharType="begin"/>
      </w:r>
      <w:r w:rsidR="0081400F" w:rsidRPr="0081400F">
        <w:rPr>
          <w:vertAlign w:val="superscript"/>
        </w:rPr>
        <w:instrText xml:space="preserve"> NOTEREF _Ref468219169 \h  \* MERGEFORMAT </w:instrText>
      </w:r>
      <w:r w:rsidR="0081400F" w:rsidRPr="0081400F">
        <w:rPr>
          <w:vertAlign w:val="superscript"/>
        </w:rPr>
      </w:r>
      <w:r w:rsidR="0081400F" w:rsidRPr="0081400F">
        <w:rPr>
          <w:vertAlign w:val="superscript"/>
        </w:rPr>
        <w:fldChar w:fldCharType="separate"/>
      </w:r>
      <w:r w:rsidR="0081400F" w:rsidRPr="0081400F">
        <w:rPr>
          <w:vertAlign w:val="superscript"/>
        </w:rPr>
        <w:t>4</w:t>
      </w:r>
      <w:r w:rsidR="0081400F" w:rsidRPr="0081400F">
        <w:rPr>
          <w:vertAlign w:val="superscript"/>
        </w:rPr>
        <w:fldChar w:fldCharType="end"/>
      </w:r>
      <w:r w:rsidR="00306CD3">
        <w:t xml:space="preserve">, of which </w:t>
      </w:r>
      <w:r w:rsidR="00BA1F9E" w:rsidRPr="00116CF1">
        <w:t xml:space="preserve">31% were estimated to be from poor clinical monitoring, </w:t>
      </w:r>
      <w:r w:rsidR="00B351F0">
        <w:t>30</w:t>
      </w:r>
      <w:r w:rsidR="00BA1F9E" w:rsidRPr="00116CF1">
        <w:t>% from diagnostic errors and 21% from inadequate drug</w:t>
      </w:r>
      <w:r w:rsidR="0002240D" w:rsidRPr="00116CF1">
        <w:t xml:space="preserve"> or fluid management. These data</w:t>
      </w:r>
      <w:r w:rsidR="00BA1F9E" w:rsidRPr="00116CF1">
        <w:t xml:space="preserve"> suggest that clinical teams may not always be aware of the patient’s actual risk of death and if such information was made available to them this could enhance patient safety</w:t>
      </w:r>
      <w:bookmarkStart w:id="1" w:name="_Ref468219242"/>
      <w:r w:rsidR="00DE536F">
        <w:rPr>
          <w:rStyle w:val="EndnoteReference"/>
        </w:rPr>
        <w:endnoteReference w:id="5"/>
      </w:r>
      <w:bookmarkEnd w:id="1"/>
      <w:r w:rsidR="00BA1F9E" w:rsidRPr="00116CF1">
        <w:t xml:space="preserve">. However, with the exception of </w:t>
      </w:r>
      <w:r w:rsidR="002E6444">
        <w:t xml:space="preserve">the </w:t>
      </w:r>
      <w:r w:rsidR="00FA0C1E">
        <w:t xml:space="preserve">intensive care </w:t>
      </w:r>
      <w:r w:rsidR="002E6444">
        <w:t xml:space="preserve">environment, </w:t>
      </w:r>
      <w:r w:rsidR="00BA1F9E" w:rsidRPr="00116CF1">
        <w:t xml:space="preserve">most other hospital </w:t>
      </w:r>
      <w:r w:rsidR="001439F4" w:rsidRPr="00116CF1">
        <w:t>teams’</w:t>
      </w:r>
      <w:r w:rsidR="00E12AA9" w:rsidRPr="00116CF1">
        <w:t xml:space="preserve"> in general </w:t>
      </w:r>
      <w:r w:rsidR="00EF4293">
        <w:t xml:space="preserve">medical </w:t>
      </w:r>
      <w:r w:rsidR="00E12AA9" w:rsidRPr="00116CF1">
        <w:t>wards</w:t>
      </w:r>
      <w:r w:rsidR="00BA1F9E" w:rsidRPr="00116CF1">
        <w:t xml:space="preserve"> do not </w:t>
      </w:r>
      <w:r w:rsidR="00A47939">
        <w:t>routinely</w:t>
      </w:r>
      <w:r w:rsidR="00031F44">
        <w:t xml:space="preserve"> </w:t>
      </w:r>
      <w:r w:rsidR="00BA1F9E" w:rsidRPr="00116CF1">
        <w:t>have a</w:t>
      </w:r>
      <w:r w:rsidR="00E12AA9" w:rsidRPr="00116CF1">
        <w:t xml:space="preserve">ccess to a </w:t>
      </w:r>
      <w:r w:rsidR="00BA1F9E" w:rsidRPr="00116CF1">
        <w:t>statist</w:t>
      </w:r>
      <w:r w:rsidR="00E12AA9" w:rsidRPr="00116CF1">
        <w:t>ically calculated risk of death</w:t>
      </w:r>
      <w:r w:rsidR="00D06E42" w:rsidRPr="00D06E42">
        <w:rPr>
          <w:vertAlign w:val="superscript"/>
        </w:rPr>
        <w:fldChar w:fldCharType="begin"/>
      </w:r>
      <w:r w:rsidR="00D06E42" w:rsidRPr="00D06E42">
        <w:rPr>
          <w:vertAlign w:val="superscript"/>
        </w:rPr>
        <w:instrText xml:space="preserve"> NOTEREF _Ref468219242 \h </w:instrText>
      </w:r>
      <w:r w:rsidR="00D06E42">
        <w:rPr>
          <w:vertAlign w:val="superscript"/>
        </w:rPr>
        <w:instrText xml:space="preserve"> \* MERGEFORMAT </w:instrText>
      </w:r>
      <w:r w:rsidR="00D06E42" w:rsidRPr="00D06E42">
        <w:rPr>
          <w:vertAlign w:val="superscript"/>
        </w:rPr>
      </w:r>
      <w:r w:rsidR="00D06E42" w:rsidRPr="00D06E42">
        <w:rPr>
          <w:vertAlign w:val="superscript"/>
        </w:rPr>
        <w:fldChar w:fldCharType="separate"/>
      </w:r>
      <w:r w:rsidR="00D06E42" w:rsidRPr="00D06E42">
        <w:rPr>
          <w:vertAlign w:val="superscript"/>
        </w:rPr>
        <w:t>5</w:t>
      </w:r>
      <w:r w:rsidR="00D06E42" w:rsidRPr="00D06E42">
        <w:rPr>
          <w:vertAlign w:val="superscript"/>
        </w:rPr>
        <w:fldChar w:fldCharType="end"/>
      </w:r>
      <w:r w:rsidR="00E12AA9" w:rsidRPr="00116CF1">
        <w:t>.</w:t>
      </w:r>
      <w:r w:rsidR="00B1600F">
        <w:t xml:space="preserve"> </w:t>
      </w:r>
      <w:r w:rsidR="00116CF1">
        <w:t xml:space="preserve">There is some evidence to suggest </w:t>
      </w:r>
      <w:r w:rsidR="00B1600F">
        <w:t xml:space="preserve">that </w:t>
      </w:r>
      <w:r w:rsidR="00116CF1">
        <w:t>the results of routinely undertaken blood tests and</w:t>
      </w:r>
      <w:r w:rsidR="002E6444">
        <w:t>/or</w:t>
      </w:r>
      <w:r w:rsidR="00116CF1">
        <w:t xml:space="preserve"> vital signs data</w:t>
      </w:r>
      <w:r w:rsidR="00B1600F">
        <w:t xml:space="preserve"> may be useful in predicting the risk of death</w:t>
      </w:r>
      <w:r w:rsidR="00D06E42" w:rsidRPr="00D06E42">
        <w:rPr>
          <w:vertAlign w:val="superscript"/>
        </w:rPr>
        <w:fldChar w:fldCharType="begin"/>
      </w:r>
      <w:r w:rsidR="00D06E42" w:rsidRPr="00D06E42">
        <w:rPr>
          <w:vertAlign w:val="superscript"/>
        </w:rPr>
        <w:instrText xml:space="preserve"> NOTEREF _Ref468219242 \h </w:instrText>
      </w:r>
      <w:r w:rsidR="00D06E42">
        <w:rPr>
          <w:vertAlign w:val="superscript"/>
        </w:rPr>
        <w:instrText xml:space="preserve"> \* MERGEFORMAT </w:instrText>
      </w:r>
      <w:r w:rsidR="00D06E42" w:rsidRPr="00D06E42">
        <w:rPr>
          <w:vertAlign w:val="superscript"/>
        </w:rPr>
      </w:r>
      <w:r w:rsidR="00D06E42" w:rsidRPr="00D06E42">
        <w:rPr>
          <w:vertAlign w:val="superscript"/>
        </w:rPr>
        <w:fldChar w:fldCharType="separate"/>
      </w:r>
      <w:r w:rsidR="00D06E42" w:rsidRPr="00D06E42">
        <w:rPr>
          <w:vertAlign w:val="superscript"/>
        </w:rPr>
        <w:t>5</w:t>
      </w:r>
      <w:r w:rsidR="00D06E42" w:rsidRPr="00D06E42">
        <w:rPr>
          <w:vertAlign w:val="superscript"/>
        </w:rPr>
        <w:fldChar w:fldCharType="end"/>
      </w:r>
      <w:r w:rsidR="00C36CA4">
        <w:t>.</w:t>
      </w:r>
    </w:p>
    <w:p w:rsidR="00116CF1" w:rsidRDefault="00BA1F9E" w:rsidP="00034362">
      <w:pPr>
        <w:spacing w:before="100" w:after="100" w:line="360" w:lineRule="auto"/>
        <w:jc w:val="both"/>
      </w:pPr>
      <w:r w:rsidRPr="00116CF1">
        <w:t>Blood tests are an integral part of clinical medicine</w:t>
      </w:r>
      <w:r w:rsidR="00CD2A5C">
        <w:t>,</w:t>
      </w:r>
      <w:r w:rsidRPr="00116CF1">
        <w:t xml:space="preserve"> and are routinely undertaken during a patient’s stay in hospital. Typically, routine blood tests consist of a core list of </w:t>
      </w:r>
      <w:r w:rsidR="00C87250">
        <w:t>seven</w:t>
      </w:r>
      <w:r w:rsidRPr="00116CF1">
        <w:t xml:space="preserve"> biochemical and haematological tests, (albumin, creatinine, potassium, sodium,</w:t>
      </w:r>
      <w:r w:rsidR="00116CF1">
        <w:t xml:space="preserve"> </w:t>
      </w:r>
      <w:r w:rsidRPr="00116CF1">
        <w:t>urea, haemoglobin, white blood cell count) and, in the absence</w:t>
      </w:r>
      <w:r w:rsidR="00116CF1">
        <w:t xml:space="preserve"> </w:t>
      </w:r>
      <w:r w:rsidRPr="00116CF1">
        <w:t xml:space="preserve">of contraindications and subject to </w:t>
      </w:r>
      <w:r w:rsidR="00FA6CE7">
        <w:t>patient consent,</w:t>
      </w:r>
      <w:r w:rsidRPr="00116CF1">
        <w:t xml:space="preserve"> almost all patients admitted to hospital un</w:t>
      </w:r>
      <w:r w:rsidR="00E12AA9" w:rsidRPr="00116CF1">
        <w:t>dergo these tests on admission.</w:t>
      </w:r>
      <w:r w:rsidR="00116CF1">
        <w:t xml:space="preserve"> Furthermore, in the </w:t>
      </w:r>
      <w:r w:rsidR="00C722A9">
        <w:t>UK</w:t>
      </w:r>
      <w:r w:rsidR="00CE5228">
        <w:t xml:space="preserve"> </w:t>
      </w:r>
      <w:r w:rsidR="00E03977">
        <w:t>National Health Service</w:t>
      </w:r>
      <w:r w:rsidR="00E12872">
        <w:t xml:space="preserve"> (NHS) </w:t>
      </w:r>
      <w:r w:rsidR="00116CF1">
        <w:t>creatinine blood test results are now used to identify patients at risk of Acute Kidne</w:t>
      </w:r>
      <w:r w:rsidR="006F7360">
        <w:t>y Injury (AKI)</w:t>
      </w:r>
      <w:r w:rsidR="000D3964">
        <w:rPr>
          <w:rStyle w:val="EndnoteReference"/>
        </w:rPr>
        <w:endnoteReference w:id="6"/>
      </w:r>
      <w:r w:rsidR="006F7360">
        <w:t xml:space="preserve"> which is an important </w:t>
      </w:r>
      <w:r w:rsidR="00116CF1">
        <w:t xml:space="preserve">cause of </w:t>
      </w:r>
      <w:r w:rsidR="000D3964">
        <w:t>avoidable patient harm</w:t>
      </w:r>
      <w:r w:rsidR="000D3964">
        <w:rPr>
          <w:rStyle w:val="EndnoteReference"/>
        </w:rPr>
        <w:endnoteReference w:id="7"/>
      </w:r>
      <w:r w:rsidR="00B1600F">
        <w:t>.</w:t>
      </w:r>
    </w:p>
    <w:p w:rsidR="002C24B6" w:rsidRDefault="003B5CDE" w:rsidP="00034362">
      <w:pPr>
        <w:spacing w:before="100" w:after="100" w:line="360" w:lineRule="auto"/>
        <w:jc w:val="both"/>
      </w:pPr>
      <w:r>
        <w:t>Likewise,</w:t>
      </w:r>
      <w:r w:rsidR="00116CF1">
        <w:t xml:space="preserve"> in the </w:t>
      </w:r>
      <w:r w:rsidR="0073585E">
        <w:t xml:space="preserve">UK </w:t>
      </w:r>
      <w:r w:rsidR="00116CF1">
        <w:t xml:space="preserve">NHS, the </w:t>
      </w:r>
      <w:r>
        <w:t>patient’s</w:t>
      </w:r>
      <w:r w:rsidR="00116CF1">
        <w:t xml:space="preserve"> </w:t>
      </w:r>
      <w:r w:rsidR="00E12872">
        <w:t xml:space="preserve">vital signs </w:t>
      </w:r>
      <w:r w:rsidR="00E03977">
        <w:t xml:space="preserve">are </w:t>
      </w:r>
      <w:r>
        <w:t xml:space="preserve">monitored and summarised </w:t>
      </w:r>
      <w:r w:rsidR="00E03977">
        <w:t>into a National Early Warning Score(s) (NEWS) that is mandated by the Royal College of Physicians (London), as part of the process of care and recorded on a clinical observation chart</w:t>
      </w:r>
      <w:bookmarkStart w:id="2" w:name="_Ref468219321"/>
      <w:r w:rsidR="006913B5">
        <w:rPr>
          <w:rStyle w:val="EndnoteReference"/>
        </w:rPr>
        <w:endnoteReference w:id="8"/>
      </w:r>
      <w:bookmarkEnd w:id="2"/>
      <w:r w:rsidR="00E03977">
        <w:t>.</w:t>
      </w:r>
      <w:r w:rsidR="00E12872">
        <w:t xml:space="preserve"> </w:t>
      </w:r>
      <w:r w:rsidR="00E03977">
        <w:t xml:space="preserve">NEWS is </w:t>
      </w:r>
      <w:r w:rsidR="00E03977" w:rsidRPr="00420577">
        <w:t>derived from</w:t>
      </w:r>
      <w:r w:rsidR="00E03977">
        <w:t xml:space="preserve"> seven physiological variables or</w:t>
      </w:r>
      <w:r w:rsidR="00E03977" w:rsidRPr="00420577">
        <w:t xml:space="preserve"> vital signs</w:t>
      </w:r>
      <w:r w:rsidR="00E03977">
        <w:t xml:space="preserve"> - </w:t>
      </w:r>
      <w:r w:rsidR="00E03977" w:rsidRPr="00420577">
        <w:t>respiration rate,</w:t>
      </w:r>
      <w:r w:rsidR="00E03977">
        <w:t xml:space="preserve"> </w:t>
      </w:r>
      <w:r w:rsidR="00E03977" w:rsidRPr="00420577">
        <w:t>oxygen saturations, any supplemental oxygen, temperature,</w:t>
      </w:r>
      <w:r w:rsidR="00E03977">
        <w:t xml:space="preserve"> </w:t>
      </w:r>
      <w:r w:rsidR="00E03977" w:rsidRPr="00420577">
        <w:t>systolic blood pressure, heart rate and level of consciousness</w:t>
      </w:r>
      <w:r w:rsidR="00E03977">
        <w:t xml:space="preserve"> </w:t>
      </w:r>
      <w:r w:rsidR="00E03977" w:rsidRPr="00420577">
        <w:t>(Alert, Voice, Pain, Unresponsive)</w:t>
      </w:r>
      <w:r w:rsidR="00E03977">
        <w:t xml:space="preserve"> – which are routinely collected by nursing staff as an integral part of the process of care, usually for all patients and then repeated thereafter depending on local hospital protocols</w:t>
      </w:r>
      <w:r w:rsidR="006913B5" w:rsidRPr="006913B5">
        <w:rPr>
          <w:vertAlign w:val="superscript"/>
        </w:rPr>
        <w:fldChar w:fldCharType="begin"/>
      </w:r>
      <w:r w:rsidR="006913B5" w:rsidRPr="006913B5">
        <w:rPr>
          <w:vertAlign w:val="superscript"/>
        </w:rPr>
        <w:instrText xml:space="preserve"> NOTEREF _Ref468219321 \h  \* MERGEFORMAT </w:instrText>
      </w:r>
      <w:r w:rsidR="006913B5" w:rsidRPr="006913B5">
        <w:rPr>
          <w:vertAlign w:val="superscript"/>
        </w:rPr>
      </w:r>
      <w:r w:rsidR="006913B5" w:rsidRPr="006913B5">
        <w:rPr>
          <w:vertAlign w:val="superscript"/>
        </w:rPr>
        <w:fldChar w:fldCharType="separate"/>
      </w:r>
      <w:r w:rsidR="006913B5" w:rsidRPr="006913B5">
        <w:rPr>
          <w:vertAlign w:val="superscript"/>
        </w:rPr>
        <w:t>8</w:t>
      </w:r>
      <w:r w:rsidR="006913B5" w:rsidRPr="006913B5">
        <w:rPr>
          <w:vertAlign w:val="superscript"/>
        </w:rPr>
        <w:fldChar w:fldCharType="end"/>
      </w:r>
      <w:r w:rsidR="00E03977">
        <w:t xml:space="preserve">. </w:t>
      </w:r>
      <w:r w:rsidR="00C00A7B">
        <w:t xml:space="preserve"> </w:t>
      </w:r>
    </w:p>
    <w:p w:rsidR="00C464DB" w:rsidRDefault="00E03977" w:rsidP="00034362">
      <w:pPr>
        <w:spacing w:before="100" w:after="100" w:line="360" w:lineRule="auto"/>
        <w:jc w:val="both"/>
      </w:pPr>
      <w:r>
        <w:t>The use of NEWS is important and relevant because</w:t>
      </w:r>
      <w:r>
        <w:rPr>
          <w:lang w:val="en"/>
        </w:rPr>
        <w:t xml:space="preserve"> “Patients die not from their disease but from the disordered physiology caused by the disease”</w:t>
      </w:r>
      <w:bookmarkStart w:id="3" w:name="_Ref468219447"/>
      <w:r w:rsidR="0044240D">
        <w:rPr>
          <w:rStyle w:val="EndnoteReference"/>
          <w:lang w:val="en"/>
        </w:rPr>
        <w:endnoteReference w:id="9"/>
      </w:r>
      <w:bookmarkEnd w:id="3"/>
      <w:r>
        <w:rPr>
          <w:lang w:val="en"/>
        </w:rPr>
        <w:t>. NEWS points are allocated according to basic clinical observations and the higher the NEWS the more likely it is that the patient is developing a critical illness (see appendix for further details of the NEWS).</w:t>
      </w:r>
      <w:r w:rsidR="00E12872">
        <w:rPr>
          <w:lang w:val="en"/>
        </w:rPr>
        <w:t xml:space="preserve"> </w:t>
      </w:r>
      <w:r w:rsidRPr="008F2290">
        <w:t xml:space="preserve">The </w:t>
      </w:r>
      <w:r>
        <w:t xml:space="preserve">clinical </w:t>
      </w:r>
      <w:r w:rsidRPr="008F2290">
        <w:t xml:space="preserve">rationale for NEWS is that early recognition of deterioration in the vital signs of a patient can </w:t>
      </w:r>
      <w:r>
        <w:t>provide</w:t>
      </w:r>
      <w:r w:rsidRPr="008F2290">
        <w:t xml:space="preserve"> opportunities for earlier, more effective intervention.</w:t>
      </w:r>
      <w:r w:rsidR="00C27976">
        <w:t xml:space="preserve"> Whilst NEWS is known to be a good predictor of mortality in the hospital and pre-hospital setting</w:t>
      </w:r>
      <w:r w:rsidR="00C27976">
        <w:rPr>
          <w:rStyle w:val="EndnoteReference"/>
        </w:rPr>
        <w:endnoteReference w:id="10"/>
      </w:r>
      <w:r w:rsidR="00C27976">
        <w:t xml:space="preserve"> it is not suitable for certain patient groups</w:t>
      </w:r>
      <w:r w:rsidR="006C7238" w:rsidRPr="006C7238">
        <w:rPr>
          <w:vertAlign w:val="superscript"/>
        </w:rPr>
        <w:fldChar w:fldCharType="begin"/>
      </w:r>
      <w:r w:rsidR="006C7238" w:rsidRPr="006C7238">
        <w:rPr>
          <w:vertAlign w:val="superscript"/>
        </w:rPr>
        <w:instrText xml:space="preserve"> NOTEREF _Ref468219447 \h </w:instrText>
      </w:r>
      <w:r w:rsidR="006C7238">
        <w:rPr>
          <w:vertAlign w:val="superscript"/>
        </w:rPr>
        <w:instrText xml:space="preserve"> \* MERGEFORMAT </w:instrText>
      </w:r>
      <w:r w:rsidR="006C7238" w:rsidRPr="006C7238">
        <w:rPr>
          <w:vertAlign w:val="superscript"/>
        </w:rPr>
      </w:r>
      <w:r w:rsidR="006C7238" w:rsidRPr="006C7238">
        <w:rPr>
          <w:vertAlign w:val="superscript"/>
        </w:rPr>
        <w:fldChar w:fldCharType="separate"/>
      </w:r>
      <w:r w:rsidR="006C7238" w:rsidRPr="006C7238">
        <w:rPr>
          <w:vertAlign w:val="superscript"/>
        </w:rPr>
        <w:t>9</w:t>
      </w:r>
      <w:r w:rsidR="006C7238" w:rsidRPr="006C7238">
        <w:rPr>
          <w:vertAlign w:val="superscript"/>
        </w:rPr>
        <w:fldChar w:fldCharType="end"/>
      </w:r>
      <w:r w:rsidR="00C27976">
        <w:t xml:space="preserve"> such as those</w:t>
      </w:r>
      <w:r w:rsidR="00C27976" w:rsidRPr="00685160">
        <w:rPr>
          <w:color w:val="000000" w:themeColor="text1"/>
        </w:rPr>
        <w:t xml:space="preserve"> </w:t>
      </w:r>
      <w:r w:rsidR="00C27976">
        <w:rPr>
          <w:color w:val="000000" w:themeColor="text1"/>
        </w:rPr>
        <w:t xml:space="preserve">with end stage renal failure or patients with acute intracranial conditions, which are characterised by </w:t>
      </w:r>
      <w:r w:rsidR="00C27976">
        <w:rPr>
          <w:color w:val="000000" w:themeColor="text1"/>
        </w:rPr>
        <w:lastRenderedPageBreak/>
        <w:t xml:space="preserve">abnormal physiology, or may not be suitably calibrated, say in patients with chronic obstructive airways disease. </w:t>
      </w:r>
      <w:r w:rsidR="00C464DB">
        <w:rPr>
          <w:color w:val="000000" w:themeColor="text1"/>
        </w:rPr>
        <w:t xml:space="preserve">Furthermore, </w:t>
      </w:r>
      <w:r w:rsidR="00C464DB">
        <w:t>studies have shown that electronically collected NEWS are highly reliable and accurate when compared with paper based methods</w:t>
      </w:r>
      <w:bookmarkStart w:id="4" w:name="_Ref451101253"/>
      <w:r w:rsidR="00630558">
        <w:rPr>
          <w:rStyle w:val="EndnoteReference"/>
        </w:rPr>
        <w:endnoteReference w:id="11"/>
      </w:r>
      <w:bookmarkEnd w:id="4"/>
      <w:proofErr w:type="gramStart"/>
      <w:r w:rsidR="00630558" w:rsidRPr="00957286">
        <w:rPr>
          <w:vertAlign w:val="superscript"/>
        </w:rPr>
        <w:t>,</w:t>
      </w:r>
      <w:r w:rsidR="00C464DB">
        <w:rPr>
          <w:rStyle w:val="EndnoteReference"/>
        </w:rPr>
        <w:endnoteReference w:id="12"/>
      </w:r>
      <w:r w:rsidR="00C464DB" w:rsidRPr="008D5ADC">
        <w:rPr>
          <w:vertAlign w:val="superscript"/>
        </w:rPr>
        <w:t>,</w:t>
      </w:r>
      <w:bookmarkStart w:id="5" w:name="_Ref451101198"/>
      <w:r w:rsidR="00C464DB">
        <w:rPr>
          <w:rStyle w:val="EndnoteReference"/>
        </w:rPr>
        <w:endnoteReference w:id="13"/>
      </w:r>
      <w:bookmarkEnd w:id="5"/>
      <w:r w:rsidR="00C464DB">
        <w:rPr>
          <w:vertAlign w:val="superscript"/>
        </w:rPr>
        <w:t>,</w:t>
      </w:r>
      <w:bookmarkStart w:id="6" w:name="_Ref451101203"/>
      <w:r w:rsidR="00C464DB">
        <w:rPr>
          <w:rStyle w:val="EndnoteReference"/>
        </w:rPr>
        <w:endnoteReference w:id="14"/>
      </w:r>
      <w:bookmarkEnd w:id="6"/>
      <w:r w:rsidR="00C464DB">
        <w:t>.</w:t>
      </w:r>
      <w:proofErr w:type="gramEnd"/>
    </w:p>
    <w:p w:rsidR="00E03977" w:rsidRPr="001709F3" w:rsidRDefault="009C7F88" w:rsidP="00034362">
      <w:pPr>
        <w:spacing w:before="100" w:after="100" w:line="360" w:lineRule="auto"/>
        <w:jc w:val="both"/>
      </w:pPr>
      <w:r>
        <w:t>Whilst s</w:t>
      </w:r>
      <w:r w:rsidR="001F3B4D" w:rsidRPr="001F3B4D">
        <w:t xml:space="preserve">everal studies have </w:t>
      </w:r>
      <w:r w:rsidR="004E7CA8">
        <w:t>considered</w:t>
      </w:r>
      <w:r w:rsidR="001F3B4D" w:rsidRPr="001F3B4D">
        <w:t xml:space="preserve"> the potential role of</w:t>
      </w:r>
      <w:r w:rsidR="001F3B4D">
        <w:t xml:space="preserve"> </w:t>
      </w:r>
      <w:r w:rsidR="001F3B4D" w:rsidRPr="001F3B4D">
        <w:t>blood test results or patient physiology</w:t>
      </w:r>
      <w:r w:rsidR="000520B6">
        <w:t>,</w:t>
      </w:r>
      <w:r w:rsidR="001F3B4D">
        <w:t xml:space="preserve"> </w:t>
      </w:r>
      <w:r w:rsidR="001F3B4D" w:rsidRPr="001F3B4D">
        <w:t>few studies have combined these two data sources</w:t>
      </w:r>
      <w:r w:rsidR="00C464DB">
        <w:t xml:space="preserve"> in to risk score that </w:t>
      </w:r>
      <w:r w:rsidR="002B0E0E">
        <w:t>may</w:t>
      </w:r>
      <w:r w:rsidR="00C464DB">
        <w:t xml:space="preserve"> be used </w:t>
      </w:r>
      <w:r w:rsidR="002B0E0E">
        <w:t xml:space="preserve">in </w:t>
      </w:r>
      <w:r w:rsidR="00590BB4">
        <w:t>routine care</w:t>
      </w:r>
      <w:r w:rsidR="004E7CA8" w:rsidRPr="004E7CA8">
        <w:rPr>
          <w:vertAlign w:val="superscript"/>
        </w:rPr>
        <w:fldChar w:fldCharType="begin"/>
      </w:r>
      <w:r w:rsidR="004E7CA8" w:rsidRPr="004E7CA8">
        <w:rPr>
          <w:vertAlign w:val="superscript"/>
        </w:rPr>
        <w:instrText xml:space="preserve"> NOTEREF _Ref468219242 \h </w:instrText>
      </w:r>
      <w:r w:rsidR="004E7CA8">
        <w:rPr>
          <w:vertAlign w:val="superscript"/>
        </w:rPr>
        <w:instrText xml:space="preserve"> \* MERGEFORMAT </w:instrText>
      </w:r>
      <w:r w:rsidR="004E7CA8" w:rsidRPr="004E7CA8">
        <w:rPr>
          <w:vertAlign w:val="superscript"/>
        </w:rPr>
      </w:r>
      <w:r w:rsidR="004E7CA8" w:rsidRPr="004E7CA8">
        <w:rPr>
          <w:vertAlign w:val="superscript"/>
        </w:rPr>
        <w:fldChar w:fldCharType="separate"/>
      </w:r>
      <w:r w:rsidR="004E7CA8" w:rsidRPr="004E7CA8">
        <w:rPr>
          <w:vertAlign w:val="superscript"/>
        </w:rPr>
        <w:t>5</w:t>
      </w:r>
      <w:r w:rsidR="004E7CA8" w:rsidRPr="004E7CA8">
        <w:rPr>
          <w:vertAlign w:val="superscript"/>
        </w:rPr>
        <w:fldChar w:fldCharType="end"/>
      </w:r>
      <w:r w:rsidR="00590BB4">
        <w:t>.</w:t>
      </w:r>
      <w:r w:rsidR="007E0DCB">
        <w:t xml:space="preserve"> </w:t>
      </w:r>
      <w:r w:rsidR="00C464DB">
        <w:t>In this paper we aim to combine blood tests results (including AKI score) and electronic NEWS into a novel computer aided risk score (CARS)</w:t>
      </w:r>
      <w:r w:rsidR="00746C19">
        <w:t xml:space="preserve"> </w:t>
      </w:r>
      <w:r w:rsidR="000B2B59">
        <w:t xml:space="preserve">which </w:t>
      </w:r>
      <w:r w:rsidR="000B2B59" w:rsidRPr="00BC2375">
        <w:t>can</w:t>
      </w:r>
      <w:r w:rsidR="000B2B59">
        <w:t xml:space="preserve"> be made available shortly after </w:t>
      </w:r>
      <w:r w:rsidR="00930893">
        <w:t>emergency medical admission in two acute hospitals.</w:t>
      </w:r>
      <w:r w:rsidR="00077A6F">
        <w:t xml:space="preserve"> </w:t>
      </w:r>
      <w:r w:rsidR="002745F6">
        <w:t xml:space="preserve">Specifically we aim to compare the performance of CARS separately against models based on NEWS and blood tests. </w:t>
      </w:r>
      <w:r w:rsidR="00077A6F">
        <w:t xml:space="preserve">If CARS is </w:t>
      </w:r>
      <w:r w:rsidR="00A17057">
        <w:t>found</w:t>
      </w:r>
      <w:r w:rsidR="00077A6F">
        <w:t xml:space="preserve"> to have better discrimination and calibration than </w:t>
      </w:r>
      <w:r w:rsidR="00803F78">
        <w:t xml:space="preserve">models based on NEWS and </w:t>
      </w:r>
      <w:r w:rsidR="00077A6F">
        <w:t xml:space="preserve">blood tests, this would provide a strong </w:t>
      </w:r>
      <w:r w:rsidR="00511A30">
        <w:t>justification</w:t>
      </w:r>
      <w:r w:rsidR="00077A6F">
        <w:t xml:space="preserve"> for </w:t>
      </w:r>
      <w:r w:rsidR="00DC5101">
        <w:t xml:space="preserve">introducing and </w:t>
      </w:r>
      <w:r w:rsidR="00077A6F">
        <w:t>testing the use of CARS in routine clinical practice</w:t>
      </w:r>
      <w:r w:rsidR="001364EA">
        <w:t>,</w:t>
      </w:r>
      <w:r w:rsidR="00DC5101">
        <w:t xml:space="preserve"> especially as CARS</w:t>
      </w:r>
      <w:r w:rsidR="002B0618">
        <w:t xml:space="preserve"> involves no additional data collection burden and can </w:t>
      </w:r>
      <w:r w:rsidR="00DA2ED6">
        <w:t>readily be</w:t>
      </w:r>
      <w:r w:rsidR="002B0618">
        <w:t xml:space="preserve"> </w:t>
      </w:r>
      <w:r w:rsidR="00492359">
        <w:t>incorporated</w:t>
      </w:r>
      <w:r w:rsidR="00F51BF1">
        <w:t xml:space="preserve"> in</w:t>
      </w:r>
      <w:r w:rsidR="00492359">
        <w:t>to</w:t>
      </w:r>
      <w:r w:rsidR="00F51BF1">
        <w:t xml:space="preserve"> </w:t>
      </w:r>
      <w:r w:rsidR="00BC6ABB">
        <w:t xml:space="preserve">the </w:t>
      </w:r>
      <w:r w:rsidR="00F51BF1">
        <w:t>existing hospital computer</w:t>
      </w:r>
      <w:r w:rsidR="002B0618">
        <w:t xml:space="preserve"> systems</w:t>
      </w:r>
      <w:r w:rsidR="00077A6F">
        <w:t>.</w:t>
      </w:r>
    </w:p>
    <w:p w:rsidR="00FE2799" w:rsidRPr="005D6159" w:rsidRDefault="00FE2799" w:rsidP="00034362">
      <w:pPr>
        <w:pStyle w:val="Heading1"/>
        <w:spacing w:after="240"/>
        <w:jc w:val="both"/>
        <w:rPr>
          <w:color w:val="000000" w:themeColor="text1"/>
        </w:rPr>
      </w:pPr>
      <w:r w:rsidRPr="005D6159">
        <w:rPr>
          <w:color w:val="000000" w:themeColor="text1"/>
        </w:rPr>
        <w:t>Methods</w:t>
      </w:r>
    </w:p>
    <w:p w:rsidR="00FE2799" w:rsidRPr="005D6159" w:rsidRDefault="00FE2799" w:rsidP="00034362">
      <w:pPr>
        <w:pStyle w:val="Heading2"/>
        <w:jc w:val="both"/>
        <w:rPr>
          <w:color w:val="000000" w:themeColor="text1"/>
        </w:rPr>
      </w:pPr>
      <w:r w:rsidRPr="005D6159">
        <w:rPr>
          <w:color w:val="000000" w:themeColor="text1"/>
        </w:rPr>
        <w:t xml:space="preserve">Setting &amp; data </w:t>
      </w:r>
    </w:p>
    <w:p w:rsidR="00FE2799" w:rsidRDefault="00FE2799" w:rsidP="00034362">
      <w:pPr>
        <w:spacing w:before="100" w:after="100" w:line="360" w:lineRule="auto"/>
        <w:jc w:val="both"/>
        <w:rPr>
          <w:color w:val="000000" w:themeColor="text1"/>
        </w:rPr>
      </w:pPr>
      <w:r w:rsidRPr="005D6159">
        <w:rPr>
          <w:color w:val="000000" w:themeColor="text1"/>
        </w:rPr>
        <w:t xml:space="preserve">Our cohorts of emergency </w:t>
      </w:r>
      <w:r w:rsidR="00C87F7C">
        <w:rPr>
          <w:color w:val="000000" w:themeColor="text1"/>
        </w:rPr>
        <w:t xml:space="preserve">medical </w:t>
      </w:r>
      <w:r w:rsidRPr="005D6159">
        <w:rPr>
          <w:color w:val="000000" w:themeColor="text1"/>
        </w:rPr>
        <w:t xml:space="preserve">admissions are from </w:t>
      </w:r>
      <w:r w:rsidR="0083620F">
        <w:rPr>
          <w:color w:val="000000" w:themeColor="text1"/>
        </w:rPr>
        <w:t>three</w:t>
      </w:r>
      <w:r w:rsidR="00496A6D">
        <w:rPr>
          <w:color w:val="000000" w:themeColor="text1"/>
        </w:rPr>
        <w:t xml:space="preserve"> </w:t>
      </w:r>
      <w:r w:rsidRPr="005D6159">
        <w:rPr>
          <w:color w:val="000000" w:themeColor="text1"/>
        </w:rPr>
        <w:t>acute hos</w:t>
      </w:r>
      <w:r w:rsidR="002A354D">
        <w:rPr>
          <w:color w:val="000000" w:themeColor="text1"/>
        </w:rPr>
        <w:t>pitals which are approximately 1</w:t>
      </w:r>
      <w:r w:rsidRPr="005D6159">
        <w:rPr>
          <w:color w:val="000000" w:themeColor="text1"/>
        </w:rPr>
        <w:t>00 kilometres apart in the Yorkshire &amp; Humberside region of England– the Diana, Princess of Wales Hospital</w:t>
      </w:r>
      <w:r w:rsidR="0083620F">
        <w:rPr>
          <w:color w:val="000000" w:themeColor="text1"/>
        </w:rPr>
        <w:t xml:space="preserve"> </w:t>
      </w:r>
      <w:r w:rsidR="00C926BF">
        <w:rPr>
          <w:color w:val="000000" w:themeColor="text1"/>
        </w:rPr>
        <w:t>(n</w:t>
      </w:r>
      <w:r w:rsidR="00A12A61">
        <w:rPr>
          <w:color w:val="000000" w:themeColor="text1"/>
        </w:rPr>
        <w:t>~</w:t>
      </w:r>
      <w:r w:rsidR="00C926BF">
        <w:rPr>
          <w:color w:val="000000" w:themeColor="text1"/>
        </w:rPr>
        <w:t xml:space="preserve">400 beds) </w:t>
      </w:r>
      <w:r w:rsidR="0083620F">
        <w:rPr>
          <w:color w:val="000000" w:themeColor="text1"/>
        </w:rPr>
        <w:t xml:space="preserve">and Scunthorpe General Hospital </w:t>
      </w:r>
      <w:r w:rsidR="00C926BF">
        <w:rPr>
          <w:color w:val="000000" w:themeColor="text1"/>
        </w:rPr>
        <w:t>(n</w:t>
      </w:r>
      <w:r w:rsidR="00A12A61">
        <w:rPr>
          <w:color w:val="000000" w:themeColor="text1"/>
        </w:rPr>
        <w:t>~</w:t>
      </w:r>
      <w:r w:rsidR="00C926BF">
        <w:rPr>
          <w:color w:val="000000" w:themeColor="text1"/>
        </w:rPr>
        <w:t xml:space="preserve">400 beds) </w:t>
      </w:r>
      <w:r w:rsidRPr="005D6159">
        <w:rPr>
          <w:color w:val="000000" w:themeColor="text1"/>
        </w:rPr>
        <w:t>managed by the Northern Lincolnshire and Goole NHS Foundation Trust (NLAG), and York Hospital</w:t>
      </w:r>
      <w:r w:rsidR="00A8256D">
        <w:rPr>
          <w:color w:val="000000" w:themeColor="text1"/>
        </w:rPr>
        <w:t xml:space="preserve"> (YH)</w:t>
      </w:r>
      <w:r w:rsidR="00CA4260">
        <w:rPr>
          <w:color w:val="000000" w:themeColor="text1"/>
        </w:rPr>
        <w:t xml:space="preserve"> (n~</w:t>
      </w:r>
      <w:r w:rsidR="00C926BF">
        <w:rPr>
          <w:color w:val="000000" w:themeColor="text1"/>
        </w:rPr>
        <w:t>700 beds)</w:t>
      </w:r>
      <w:r w:rsidRPr="005D6159">
        <w:rPr>
          <w:color w:val="000000" w:themeColor="text1"/>
        </w:rPr>
        <w:t xml:space="preserve"> (managed by York Teaching Hospitals NHS Foundation Trust). </w:t>
      </w:r>
      <w:r w:rsidR="0083620F">
        <w:rPr>
          <w:color w:val="000000" w:themeColor="text1"/>
        </w:rPr>
        <w:t xml:space="preserve"> The data from the two acute hospitals </w:t>
      </w:r>
      <w:r w:rsidR="0083620F" w:rsidRPr="00A8256D">
        <w:rPr>
          <w:color w:val="000000" w:themeColor="text1"/>
        </w:rPr>
        <w:t>from</w:t>
      </w:r>
      <w:r w:rsidR="0083620F">
        <w:rPr>
          <w:color w:val="000000" w:themeColor="text1"/>
        </w:rPr>
        <w:t xml:space="preserve"> NLAG are combined</w:t>
      </w:r>
      <w:r w:rsidR="00C3518E">
        <w:rPr>
          <w:color w:val="000000" w:themeColor="text1"/>
        </w:rPr>
        <w:t xml:space="preserve"> because </w:t>
      </w:r>
      <w:r w:rsidR="0093668D">
        <w:rPr>
          <w:color w:val="000000" w:themeColor="text1"/>
        </w:rPr>
        <w:t>this</w:t>
      </w:r>
      <w:r w:rsidR="00C3518E">
        <w:rPr>
          <w:color w:val="000000" w:themeColor="text1"/>
        </w:rPr>
        <w:t xml:space="preserve"> reflects how the hospitals are </w:t>
      </w:r>
      <w:proofErr w:type="gramStart"/>
      <w:r w:rsidR="00C3518E">
        <w:rPr>
          <w:color w:val="000000" w:themeColor="text1"/>
        </w:rPr>
        <w:t xml:space="preserve">managed </w:t>
      </w:r>
      <w:r w:rsidR="00C3518E" w:rsidRPr="00A8256D">
        <w:rPr>
          <w:color w:val="000000" w:themeColor="text1"/>
        </w:rPr>
        <w:t xml:space="preserve"> and</w:t>
      </w:r>
      <w:proofErr w:type="gramEnd"/>
      <w:r w:rsidR="00C3518E" w:rsidRPr="00A8256D">
        <w:rPr>
          <w:color w:val="000000" w:themeColor="text1"/>
        </w:rPr>
        <w:t xml:space="preserve"> are</w:t>
      </w:r>
      <w:r w:rsidR="0083620F" w:rsidRPr="00A8256D">
        <w:rPr>
          <w:color w:val="000000" w:themeColor="text1"/>
        </w:rPr>
        <w:t xml:space="preserve"> referred to as NLAG Hospitals</w:t>
      </w:r>
      <w:r w:rsidR="00916732" w:rsidRPr="00A8256D">
        <w:rPr>
          <w:color w:val="000000" w:themeColor="text1"/>
        </w:rPr>
        <w:t xml:space="preserve"> (NH)</w:t>
      </w:r>
      <w:r w:rsidR="00F6160F" w:rsidRPr="00A8256D">
        <w:rPr>
          <w:color w:val="000000" w:themeColor="text1"/>
        </w:rPr>
        <w:t xml:space="preserve">, which essentially makes our study </w:t>
      </w:r>
      <w:r w:rsidR="00855FCD" w:rsidRPr="00A8256D">
        <w:rPr>
          <w:color w:val="000000" w:themeColor="text1"/>
        </w:rPr>
        <w:t>in</w:t>
      </w:r>
      <w:r w:rsidR="00F6160F" w:rsidRPr="00A8256D">
        <w:rPr>
          <w:color w:val="000000" w:themeColor="text1"/>
        </w:rPr>
        <w:t xml:space="preserve"> two</w:t>
      </w:r>
      <w:r w:rsidR="006002DF" w:rsidRPr="00A8256D">
        <w:rPr>
          <w:color w:val="000000" w:themeColor="text1"/>
        </w:rPr>
        <w:t xml:space="preserve"> acute</w:t>
      </w:r>
      <w:r w:rsidR="00F6160F" w:rsidRPr="00A8256D">
        <w:rPr>
          <w:color w:val="000000" w:themeColor="text1"/>
        </w:rPr>
        <w:t xml:space="preserve"> hospital</w:t>
      </w:r>
      <w:r w:rsidR="001E68B5" w:rsidRPr="00A8256D">
        <w:rPr>
          <w:color w:val="000000" w:themeColor="text1"/>
        </w:rPr>
        <w:t>s</w:t>
      </w:r>
      <w:r w:rsidR="00F6160F" w:rsidRPr="00A8256D">
        <w:rPr>
          <w:color w:val="000000" w:themeColor="text1"/>
        </w:rPr>
        <w:t>.</w:t>
      </w:r>
      <w:r w:rsidR="00B27731" w:rsidRPr="00A8256D">
        <w:rPr>
          <w:color w:val="000000" w:themeColor="text1"/>
        </w:rPr>
        <w:t xml:space="preserve"> </w:t>
      </w:r>
      <w:r w:rsidR="00705512" w:rsidRPr="00A8256D">
        <w:rPr>
          <w:color w:val="000000" w:themeColor="text1"/>
        </w:rPr>
        <w:t>Our study hospitals (N</w:t>
      </w:r>
      <w:r w:rsidRPr="00A8256D">
        <w:rPr>
          <w:color w:val="000000" w:themeColor="text1"/>
        </w:rPr>
        <w:t>H, YH respectively)</w:t>
      </w:r>
      <w:r w:rsidRPr="005D6159">
        <w:rPr>
          <w:color w:val="000000" w:themeColor="text1"/>
        </w:rPr>
        <w:t xml:space="preserve"> have been exclusively using electronic NEWS scoring since at least 2013 as part of their in-house electronic patient record systems. We chose these hospitals because they had electronic NEWS </w:t>
      </w:r>
      <w:r w:rsidR="00A8256D">
        <w:rPr>
          <w:color w:val="000000" w:themeColor="text1"/>
        </w:rPr>
        <w:t xml:space="preserve">which are collected as part of the patient’s process of care </w:t>
      </w:r>
      <w:r w:rsidRPr="005D6159">
        <w:rPr>
          <w:color w:val="000000" w:themeColor="text1"/>
        </w:rPr>
        <w:t xml:space="preserve">and were agreeable to the study. We did not approach any other hospital. </w:t>
      </w:r>
    </w:p>
    <w:p w:rsidR="005841CF" w:rsidRDefault="00FE2799" w:rsidP="005841CF">
      <w:pPr>
        <w:spacing w:before="100" w:after="100" w:line="360" w:lineRule="auto"/>
        <w:jc w:val="both"/>
        <w:rPr>
          <w:color w:val="000000" w:themeColor="text1"/>
        </w:rPr>
      </w:pPr>
      <w:r w:rsidRPr="005D6159">
        <w:rPr>
          <w:color w:val="000000" w:themeColor="text1"/>
        </w:rPr>
        <w:t xml:space="preserve">We considered all adult (age≥16 years) emergency medical admissions, discharged during a </w:t>
      </w:r>
      <w:r w:rsidR="00E4367C">
        <w:rPr>
          <w:color w:val="000000" w:themeColor="text1"/>
        </w:rPr>
        <w:t xml:space="preserve">24 </w:t>
      </w:r>
      <w:r w:rsidRPr="005D6159">
        <w:rPr>
          <w:color w:val="000000" w:themeColor="text1"/>
        </w:rPr>
        <w:t xml:space="preserve">month period (1 January 2014 to 31 December </w:t>
      </w:r>
      <w:r w:rsidR="00E4367C">
        <w:rPr>
          <w:color w:val="000000" w:themeColor="text1"/>
        </w:rPr>
        <w:t>2015</w:t>
      </w:r>
      <w:r w:rsidR="00825112">
        <w:rPr>
          <w:color w:val="000000" w:themeColor="text1"/>
        </w:rPr>
        <w:t>)</w:t>
      </w:r>
      <w:r w:rsidR="00713D0E">
        <w:rPr>
          <w:color w:val="000000" w:themeColor="text1"/>
        </w:rPr>
        <w:t>, with blood test results and NEWS</w:t>
      </w:r>
      <w:r w:rsidR="00825112">
        <w:rPr>
          <w:color w:val="000000" w:themeColor="text1"/>
        </w:rPr>
        <w:t>.</w:t>
      </w:r>
      <w:r w:rsidRPr="005D6159">
        <w:rPr>
          <w:color w:val="000000" w:themeColor="text1"/>
        </w:rPr>
        <w:t xml:space="preserve"> </w:t>
      </w:r>
      <w:r w:rsidR="00C926BF" w:rsidRPr="000A2AED">
        <w:t xml:space="preserve">For each admission we obtained a </w:t>
      </w:r>
      <w:proofErr w:type="spellStart"/>
      <w:r w:rsidR="00C926BF" w:rsidRPr="000A2AED">
        <w:t>pseudonymised</w:t>
      </w:r>
      <w:proofErr w:type="spellEnd"/>
      <w:r w:rsidR="00C926BF" w:rsidRPr="000A2AED">
        <w:t xml:space="preserve"> patient identifier</w:t>
      </w:r>
      <w:r w:rsidR="00B95EF2">
        <w:t>,</w:t>
      </w:r>
      <w:r w:rsidR="00C926BF" w:rsidRPr="005D6159">
        <w:rPr>
          <w:color w:val="000000" w:themeColor="text1"/>
        </w:rPr>
        <w:t xml:space="preserve"> </w:t>
      </w:r>
      <w:r w:rsidRPr="005D6159">
        <w:rPr>
          <w:color w:val="000000" w:themeColor="text1"/>
        </w:rPr>
        <w:t>patients age</w:t>
      </w:r>
      <w:r w:rsidR="00B95EF2">
        <w:rPr>
          <w:color w:val="000000" w:themeColor="text1"/>
        </w:rPr>
        <w:t xml:space="preserve"> (years)</w:t>
      </w:r>
      <w:r w:rsidRPr="005D6159">
        <w:rPr>
          <w:color w:val="000000" w:themeColor="text1"/>
        </w:rPr>
        <w:t>, gender (male/female), discharge status (alive/dead), admission and discharge date and time, and e</w:t>
      </w:r>
      <w:r w:rsidR="004F71D0">
        <w:rPr>
          <w:color w:val="000000" w:themeColor="text1"/>
        </w:rPr>
        <w:t xml:space="preserve">lectronic </w:t>
      </w:r>
      <w:r w:rsidRPr="005D6159">
        <w:rPr>
          <w:color w:val="000000" w:themeColor="text1"/>
        </w:rPr>
        <w:t xml:space="preserve">NEWS. </w:t>
      </w:r>
      <w:r w:rsidR="005841CF">
        <w:rPr>
          <w:color w:val="000000" w:themeColor="text1"/>
        </w:rPr>
        <w:t xml:space="preserve"> </w:t>
      </w:r>
      <w:r w:rsidR="005841CF" w:rsidRPr="005D6159">
        <w:rPr>
          <w:color w:val="000000" w:themeColor="text1"/>
        </w:rPr>
        <w:t xml:space="preserve">The NEWS ranges from 0 (indicating the lowest severity of illness) to </w:t>
      </w:r>
      <w:r w:rsidR="005841CF">
        <w:rPr>
          <w:color w:val="000000" w:themeColor="text1"/>
        </w:rPr>
        <w:t>19</w:t>
      </w:r>
      <w:r w:rsidR="005841CF" w:rsidRPr="005D6159">
        <w:rPr>
          <w:color w:val="000000" w:themeColor="text1"/>
        </w:rPr>
        <w:t xml:space="preserve"> (the max</w:t>
      </w:r>
      <w:r w:rsidR="005841CF">
        <w:rPr>
          <w:color w:val="000000" w:themeColor="text1"/>
        </w:rPr>
        <w:t xml:space="preserve">imum NEWS value possible is 20). </w:t>
      </w:r>
      <w:r w:rsidR="005841CF" w:rsidRPr="005D6159">
        <w:rPr>
          <w:color w:val="000000" w:themeColor="text1"/>
        </w:rPr>
        <w:t>The admi</w:t>
      </w:r>
      <w:r w:rsidR="005841CF">
        <w:rPr>
          <w:color w:val="000000" w:themeColor="text1"/>
        </w:rPr>
        <w:t>ssion</w:t>
      </w:r>
      <w:r w:rsidR="001364EA">
        <w:rPr>
          <w:color w:val="000000" w:themeColor="text1"/>
        </w:rPr>
        <w:t>/</w:t>
      </w:r>
      <w:r w:rsidR="005841CF">
        <w:rPr>
          <w:color w:val="000000" w:themeColor="text1"/>
        </w:rPr>
        <w:t xml:space="preserve">discharge date and </w:t>
      </w:r>
      <w:r w:rsidR="005841CF" w:rsidRPr="005D6159">
        <w:rPr>
          <w:color w:val="000000" w:themeColor="text1"/>
        </w:rPr>
        <w:t>NEWS are date and time stamped and</w:t>
      </w:r>
      <w:r w:rsidR="005841CF">
        <w:rPr>
          <w:color w:val="000000" w:themeColor="text1"/>
        </w:rPr>
        <w:t xml:space="preserve"> the index </w:t>
      </w:r>
      <w:r w:rsidR="005841CF" w:rsidRPr="005D6159">
        <w:rPr>
          <w:color w:val="000000" w:themeColor="text1"/>
        </w:rPr>
        <w:t>NEWS was defined as the first score recorded within ±</w:t>
      </w:r>
      <w:r w:rsidR="005841CF">
        <w:rPr>
          <w:color w:val="000000" w:themeColor="text1"/>
        </w:rPr>
        <w:t>24 hours of the admission time.</w:t>
      </w:r>
      <w:r w:rsidR="004D4A84">
        <w:rPr>
          <w:color w:val="000000" w:themeColor="text1"/>
        </w:rPr>
        <w:t xml:space="preserve"> The </w:t>
      </w:r>
      <w:r w:rsidR="006932F2">
        <w:rPr>
          <w:color w:val="000000" w:themeColor="text1"/>
        </w:rPr>
        <w:t>first</w:t>
      </w:r>
      <w:r w:rsidR="004D4A84">
        <w:rPr>
          <w:color w:val="000000" w:themeColor="text1"/>
        </w:rPr>
        <w:t xml:space="preserve"> </w:t>
      </w:r>
      <w:r w:rsidR="004D4A84">
        <w:rPr>
          <w:color w:val="000000" w:themeColor="text1"/>
        </w:rPr>
        <w:lastRenderedPageBreak/>
        <w:t xml:space="preserve">blood test results were defined as the first </w:t>
      </w:r>
      <w:r w:rsidR="00A8256D">
        <w:rPr>
          <w:color w:val="000000" w:themeColor="text1"/>
        </w:rPr>
        <w:t>full</w:t>
      </w:r>
      <w:r w:rsidR="001364EA">
        <w:rPr>
          <w:color w:val="000000" w:themeColor="text1"/>
        </w:rPr>
        <w:t xml:space="preserve"> </w:t>
      </w:r>
      <w:r w:rsidR="004D4A84">
        <w:rPr>
          <w:color w:val="000000" w:themeColor="text1"/>
        </w:rPr>
        <w:t>set of blood tests results recorded within 4 days of admission.</w:t>
      </w:r>
    </w:p>
    <w:p w:rsidR="00CA0F18" w:rsidRDefault="00CA0F18" w:rsidP="004B16EC">
      <w:pPr>
        <w:spacing w:before="100" w:after="100" w:line="360" w:lineRule="auto"/>
        <w:jc w:val="both"/>
        <w:rPr>
          <w:color w:val="000000" w:themeColor="text1"/>
        </w:rPr>
      </w:pPr>
      <w:r>
        <w:rPr>
          <w:color w:val="000000" w:themeColor="text1"/>
        </w:rPr>
        <w:t xml:space="preserve">We were unable to consider emergency admissions </w:t>
      </w:r>
      <w:r w:rsidR="006700A4">
        <w:rPr>
          <w:color w:val="000000" w:themeColor="text1"/>
        </w:rPr>
        <w:t xml:space="preserve">without </w:t>
      </w:r>
      <w:r>
        <w:rPr>
          <w:color w:val="000000" w:themeColor="text1"/>
        </w:rPr>
        <w:t>blood tests results and NEWS recorded – this constituted 19.6% (7278/37100) of records in NH and 25.7% (9412/</w:t>
      </w:r>
      <w:r w:rsidR="00F4354C">
        <w:rPr>
          <w:color w:val="000000"/>
        </w:rPr>
        <w:t>36751</w:t>
      </w:r>
      <w:r>
        <w:rPr>
          <w:color w:val="000000" w:themeColor="text1"/>
        </w:rPr>
        <w:t>)</w:t>
      </w:r>
      <w:r w:rsidR="00CF40B6">
        <w:rPr>
          <w:color w:val="000000" w:themeColor="text1"/>
        </w:rPr>
        <w:t xml:space="preserve"> of records in YH</w:t>
      </w:r>
      <w:r>
        <w:rPr>
          <w:color w:val="000000" w:themeColor="text1"/>
        </w:rPr>
        <w:t>.</w:t>
      </w:r>
      <w:r w:rsidR="004B16EC">
        <w:rPr>
          <w:color w:val="000000" w:themeColor="text1"/>
        </w:rPr>
        <w:t xml:space="preserve"> We excluded </w:t>
      </w:r>
      <w:r w:rsidRPr="005D6159">
        <w:rPr>
          <w:color w:val="000000" w:themeColor="text1"/>
        </w:rPr>
        <w:t>records</w:t>
      </w:r>
      <w:r>
        <w:rPr>
          <w:color w:val="000000" w:themeColor="text1"/>
        </w:rPr>
        <w:t xml:space="preserve"> for the following reasons. (</w:t>
      </w:r>
      <w:r w:rsidRPr="008A01F4">
        <w:rPr>
          <w:color w:val="000000" w:themeColor="text1"/>
        </w:rPr>
        <w:t>1) Records with a length of stay above the 95</w:t>
      </w:r>
      <w:r w:rsidRPr="008A01F4">
        <w:rPr>
          <w:color w:val="000000" w:themeColor="text1"/>
          <w:vertAlign w:val="superscript"/>
        </w:rPr>
        <w:t>th</w:t>
      </w:r>
      <w:r w:rsidRPr="008A01F4">
        <w:rPr>
          <w:color w:val="000000" w:themeColor="text1"/>
        </w:rPr>
        <w:t xml:space="preserve"> centile (NH: 24.51 days, YH: 28.21 days) were excluded because the time interval from the index blood test results and NEWS data was deemed too excessive for the former to be reliable predictors of the risk of death in such long stay patients </w:t>
      </w:r>
      <w:r w:rsidR="008A01F4">
        <w:rPr>
          <w:color w:val="000000" w:themeColor="text1"/>
        </w:rPr>
        <w:t>(</w:t>
      </w:r>
      <w:r w:rsidRPr="008A01F4">
        <w:rPr>
          <w:color w:val="000000" w:themeColor="text1"/>
        </w:rPr>
        <w:t>where non-medical needs are more likely to dominate</w:t>
      </w:r>
      <w:r w:rsidR="008A01F4">
        <w:rPr>
          <w:color w:val="000000" w:themeColor="text1"/>
        </w:rPr>
        <w:t>)</w:t>
      </w:r>
      <w:r>
        <w:rPr>
          <w:color w:val="000000" w:themeColor="text1"/>
        </w:rPr>
        <w:t>. (</w:t>
      </w:r>
      <w:r w:rsidR="00D97B8A">
        <w:rPr>
          <w:color w:val="000000" w:themeColor="text1"/>
        </w:rPr>
        <w:t>2</w:t>
      </w:r>
      <w:r>
        <w:rPr>
          <w:color w:val="000000" w:themeColor="text1"/>
        </w:rPr>
        <w:t>) Records where the first NEWS was after 24 hours of admission and/or (</w:t>
      </w:r>
      <w:r w:rsidR="00400599">
        <w:rPr>
          <w:color w:val="000000" w:themeColor="text1"/>
        </w:rPr>
        <w:t>3</w:t>
      </w:r>
      <w:r>
        <w:rPr>
          <w:color w:val="000000" w:themeColor="text1"/>
        </w:rPr>
        <w:t>) where the first blood test was after 4 days of admission because these “delayed” data were considered less likely to reflect the sickness profile of patients on admission.</w:t>
      </w:r>
    </w:p>
    <w:p w:rsidR="00CA0F18" w:rsidRPr="005D6159" w:rsidRDefault="00CA0F18" w:rsidP="005841CF">
      <w:pPr>
        <w:spacing w:before="100" w:after="100" w:line="360" w:lineRule="auto"/>
        <w:jc w:val="both"/>
        <w:rPr>
          <w:color w:val="000000" w:themeColor="text1"/>
        </w:rPr>
      </w:pPr>
    </w:p>
    <w:p w:rsidR="00FE2799" w:rsidRDefault="005D6159" w:rsidP="00034362">
      <w:pPr>
        <w:pStyle w:val="Heading2"/>
        <w:jc w:val="both"/>
        <w:rPr>
          <w:color w:val="000000" w:themeColor="text1"/>
        </w:rPr>
      </w:pPr>
      <w:r>
        <w:rPr>
          <w:color w:val="000000" w:themeColor="text1"/>
        </w:rPr>
        <w:t>Statistical analyses &amp; modelling</w:t>
      </w:r>
    </w:p>
    <w:p w:rsidR="005D6159" w:rsidRPr="00733933" w:rsidRDefault="0096499E" w:rsidP="00034362">
      <w:pPr>
        <w:spacing w:before="100" w:after="100" w:line="360" w:lineRule="auto"/>
        <w:jc w:val="both"/>
        <w:rPr>
          <w:color w:val="000000"/>
        </w:rPr>
      </w:pPr>
      <w:r>
        <w:rPr>
          <w:color w:val="000000" w:themeColor="text1"/>
        </w:rPr>
        <w:t xml:space="preserve">We began with exploratory analyses including scatter plots and box plots that showed the relationship between covariates and </w:t>
      </w:r>
      <w:r w:rsidR="005E5D4C">
        <w:rPr>
          <w:color w:val="000000" w:themeColor="text1"/>
        </w:rPr>
        <w:t>risk of in-hospital death</w:t>
      </w:r>
      <w:r w:rsidR="00E37A1D">
        <w:rPr>
          <w:color w:val="000000" w:themeColor="text1"/>
        </w:rPr>
        <w:t xml:space="preserve"> in our hospitals</w:t>
      </w:r>
      <w:r>
        <w:rPr>
          <w:color w:val="000000" w:themeColor="text1"/>
        </w:rPr>
        <w:t xml:space="preserve">. </w:t>
      </w:r>
      <w:r w:rsidR="005D6159" w:rsidRPr="005D6159">
        <w:rPr>
          <w:color w:val="000000" w:themeColor="text1"/>
        </w:rPr>
        <w:t xml:space="preserve">We </w:t>
      </w:r>
      <w:r w:rsidR="002B7772">
        <w:rPr>
          <w:color w:val="000000" w:themeColor="text1"/>
        </w:rPr>
        <w:t>developed</w:t>
      </w:r>
      <w:r w:rsidR="005D6159" w:rsidRPr="005D6159">
        <w:rPr>
          <w:color w:val="000000" w:themeColor="text1"/>
        </w:rPr>
        <w:t xml:space="preserve"> a logistic regression mode</w:t>
      </w:r>
      <w:r w:rsidR="00C84D67">
        <w:rPr>
          <w:color w:val="000000" w:themeColor="text1"/>
        </w:rPr>
        <w:t xml:space="preserve">l </w:t>
      </w:r>
      <w:r w:rsidR="002B7772">
        <w:rPr>
          <w:color w:val="000000" w:themeColor="text1"/>
        </w:rPr>
        <w:t xml:space="preserve">to predict the risk of in-hospital death </w:t>
      </w:r>
      <w:r w:rsidR="00C84D67">
        <w:rPr>
          <w:color w:val="000000" w:themeColor="text1"/>
        </w:rPr>
        <w:t xml:space="preserve">with the following covariates. </w:t>
      </w:r>
      <w:r w:rsidR="005D6159" w:rsidRPr="005D6159">
        <w:rPr>
          <w:color w:val="000000" w:themeColor="text1"/>
        </w:rPr>
        <w:t>Age</w:t>
      </w:r>
      <w:r w:rsidR="00C84D67">
        <w:rPr>
          <w:color w:val="000000" w:themeColor="text1"/>
        </w:rPr>
        <w:t xml:space="preserve"> (years)</w:t>
      </w:r>
      <w:r w:rsidR="005D6159" w:rsidRPr="005D6159">
        <w:rPr>
          <w:color w:val="000000" w:themeColor="text1"/>
        </w:rPr>
        <w:t xml:space="preserve">, </w:t>
      </w:r>
      <w:r w:rsidR="00DD1FCB">
        <w:rPr>
          <w:color w:val="000000" w:themeColor="text1"/>
        </w:rPr>
        <w:t>Gender</w:t>
      </w:r>
      <w:r w:rsidR="005D6159" w:rsidRPr="005D6159">
        <w:rPr>
          <w:color w:val="000000" w:themeColor="text1"/>
        </w:rPr>
        <w:t>, NEWS (</w:t>
      </w:r>
      <w:r w:rsidR="001B1ED7">
        <w:rPr>
          <w:color w:val="000000" w:themeColor="text1"/>
        </w:rPr>
        <w:t>including</w:t>
      </w:r>
      <w:r w:rsidR="00F318D5">
        <w:rPr>
          <w:color w:val="000000" w:themeColor="text1"/>
        </w:rPr>
        <w:t xml:space="preserve"> its </w:t>
      </w:r>
      <w:r w:rsidR="005D6159" w:rsidRPr="005D6159">
        <w:rPr>
          <w:color w:val="000000" w:themeColor="text1"/>
        </w:rPr>
        <w:t>components</w:t>
      </w:r>
      <w:r w:rsidR="00D2477E">
        <w:rPr>
          <w:color w:val="000000" w:themeColor="text1"/>
        </w:rPr>
        <w:t xml:space="preserve">, </w:t>
      </w:r>
      <w:r w:rsidR="00877D9F">
        <w:rPr>
          <w:color w:val="000000" w:themeColor="text1"/>
        </w:rPr>
        <w:t>plus</w:t>
      </w:r>
      <w:r w:rsidR="00D2477E">
        <w:rPr>
          <w:color w:val="000000" w:themeColor="text1"/>
        </w:rPr>
        <w:t xml:space="preserve"> diastolic blood pressure,</w:t>
      </w:r>
      <w:r w:rsidR="005D6159" w:rsidRPr="005D6159">
        <w:rPr>
          <w:color w:val="000000" w:themeColor="text1"/>
        </w:rPr>
        <w:t xml:space="preserve"> as separate </w:t>
      </w:r>
      <w:r w:rsidR="00555456">
        <w:rPr>
          <w:color w:val="000000" w:themeColor="text1"/>
        </w:rPr>
        <w:t>covariates), b</w:t>
      </w:r>
      <w:r w:rsidR="005D6159" w:rsidRPr="005D6159">
        <w:rPr>
          <w:color w:val="000000" w:themeColor="text1"/>
        </w:rPr>
        <w:t>lood test results (albumin, creatinine, haemoglobin, potassium,</w:t>
      </w:r>
      <w:r w:rsidR="00C84D67">
        <w:rPr>
          <w:color w:val="000000" w:themeColor="text1"/>
        </w:rPr>
        <w:t xml:space="preserve"> sodium, urea, and white cell count</w:t>
      </w:r>
      <w:r w:rsidR="005D6159">
        <w:rPr>
          <w:color w:val="000000" w:themeColor="text1"/>
        </w:rPr>
        <w:t xml:space="preserve">), </w:t>
      </w:r>
      <w:proofErr w:type="gramStart"/>
      <w:r w:rsidR="005D6159" w:rsidRPr="005D6159">
        <w:rPr>
          <w:color w:val="000000" w:themeColor="text1"/>
        </w:rPr>
        <w:t>A</w:t>
      </w:r>
      <w:r w:rsidR="005D6159">
        <w:rPr>
          <w:color w:val="000000" w:themeColor="text1"/>
        </w:rPr>
        <w:t>cute</w:t>
      </w:r>
      <w:proofErr w:type="gramEnd"/>
      <w:r w:rsidR="005D6159">
        <w:rPr>
          <w:color w:val="000000" w:themeColor="text1"/>
        </w:rPr>
        <w:t xml:space="preserve"> </w:t>
      </w:r>
      <w:r w:rsidR="005D6159" w:rsidRPr="005D6159">
        <w:rPr>
          <w:color w:val="000000" w:themeColor="text1"/>
        </w:rPr>
        <w:t>K</w:t>
      </w:r>
      <w:r w:rsidR="005D6159">
        <w:rPr>
          <w:color w:val="000000" w:themeColor="text1"/>
        </w:rPr>
        <w:t xml:space="preserve">idney </w:t>
      </w:r>
      <w:r w:rsidR="005D6159" w:rsidRPr="005D6159">
        <w:rPr>
          <w:color w:val="000000" w:themeColor="text1"/>
        </w:rPr>
        <w:t>I</w:t>
      </w:r>
      <w:r w:rsidR="005D6159">
        <w:rPr>
          <w:color w:val="000000" w:themeColor="text1"/>
        </w:rPr>
        <w:t>njury (AKI)</w:t>
      </w:r>
      <w:r w:rsidR="005D6159" w:rsidRPr="005D6159">
        <w:rPr>
          <w:color w:val="000000" w:themeColor="text1"/>
        </w:rPr>
        <w:t xml:space="preserve"> score</w:t>
      </w:r>
      <w:r w:rsidR="005D6159">
        <w:rPr>
          <w:color w:val="000000" w:themeColor="text1"/>
        </w:rPr>
        <w:t xml:space="preserve">. </w:t>
      </w:r>
      <w:r w:rsidR="00733933" w:rsidRPr="00FE3360">
        <w:rPr>
          <w:noProof/>
        </w:rPr>
        <w:t>We use</w:t>
      </w:r>
      <w:r w:rsidR="00733933">
        <w:rPr>
          <w:noProof/>
        </w:rPr>
        <w:t>d</w:t>
      </w:r>
      <w:r w:rsidR="00733933" w:rsidRPr="00FE3360">
        <w:rPr>
          <w:noProof/>
        </w:rPr>
        <w:t xml:space="preserve"> </w:t>
      </w:r>
      <w:r w:rsidR="00733933">
        <w:rPr>
          <w:noProof/>
        </w:rPr>
        <w:t xml:space="preserve">the </w:t>
      </w:r>
      <w:r w:rsidR="00733933" w:rsidRPr="00FE3360">
        <w:rPr>
          <w:i/>
          <w:noProof/>
        </w:rPr>
        <w:t>qladder</w:t>
      </w:r>
      <w:r w:rsidR="00733933" w:rsidRPr="00FE3360">
        <w:rPr>
          <w:noProof/>
        </w:rPr>
        <w:t xml:space="preserve"> function (</w:t>
      </w:r>
      <w:r w:rsidR="00537D07">
        <w:rPr>
          <w:noProof/>
        </w:rPr>
        <w:t>STATA</w:t>
      </w:r>
      <w:bookmarkStart w:id="7" w:name="_Ref468262281"/>
      <w:r w:rsidR="00537D07">
        <w:rPr>
          <w:rStyle w:val="EndnoteReference"/>
          <w:noProof/>
        </w:rPr>
        <w:endnoteReference w:id="15"/>
      </w:r>
      <w:bookmarkEnd w:id="7"/>
      <w:r w:rsidR="00733933" w:rsidRPr="00FE3360">
        <w:rPr>
          <w:noProof/>
        </w:rPr>
        <w:t>)</w:t>
      </w:r>
      <w:r w:rsidR="00733933">
        <w:rPr>
          <w:noProof/>
        </w:rPr>
        <w:t>,</w:t>
      </w:r>
      <w:r w:rsidR="00733933" w:rsidRPr="00FE3360">
        <w:rPr>
          <w:noProof/>
        </w:rPr>
        <w:t xml:space="preserve"> </w:t>
      </w:r>
      <w:r w:rsidR="00733933">
        <w:rPr>
          <w:noProof/>
        </w:rPr>
        <w:t xml:space="preserve">which </w:t>
      </w:r>
      <w:r w:rsidR="00733933" w:rsidRPr="00FE3360">
        <w:rPr>
          <w:noProof/>
        </w:rPr>
        <w:t xml:space="preserve">displays the quantiles of transformed variable against the quantiles of a normal distribution </w:t>
      </w:r>
      <w:r w:rsidR="00733933" w:rsidRPr="008A01F4">
        <w:rPr>
          <w:noProof/>
        </w:rPr>
        <w:t xml:space="preserve">according to the ladder powers </w:t>
      </w:r>
      <m:oMath>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3</m:t>
                </m:r>
              </m:sup>
            </m:sSup>
            <m:r>
              <w:rPr>
                <w:rFonts w:ascii="Cambria Math" w:hAnsi="Cambria Math"/>
                <w:noProof/>
              </w:rPr>
              <m:t>,</m:t>
            </m:r>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x</m:t>
                </m:r>
              </m:e>
              <m:sup>
                <m:r>
                  <w:rPr>
                    <w:rFonts w:ascii="Cambria Math" w:hAnsi="Cambria Math"/>
                    <w:noProof/>
                  </w:rPr>
                  <m:t>1</m:t>
                </m:r>
              </m:sup>
            </m:sSup>
            <m:r>
              <w:rPr>
                <w:rFonts w:ascii="Cambria Math" w:hAnsi="Cambria Math"/>
                <w:noProof/>
              </w:rPr>
              <m:t>,x,</m:t>
            </m:r>
            <m:rad>
              <m:radPr>
                <m:degHide m:val="1"/>
                <m:ctrlPr>
                  <w:rPr>
                    <w:rFonts w:ascii="Cambria Math" w:hAnsi="Cambria Math"/>
                    <w:i/>
                    <w:noProof/>
                  </w:rPr>
                </m:ctrlPr>
              </m:radPr>
              <m:deg/>
              <m:e>
                <m:r>
                  <w:rPr>
                    <w:rFonts w:ascii="Cambria Math" w:hAnsi="Cambria Math"/>
                    <w:noProof/>
                  </w:rPr>
                  <m:t>x</m:t>
                </m:r>
              </m:e>
            </m:rad>
            <m:r>
              <w:rPr>
                <w:rFonts w:ascii="Cambria Math" w:hAnsi="Cambria Math"/>
                <w:noProof/>
              </w:rPr>
              <m:t>,</m:t>
            </m:r>
            <m:func>
              <m:funcPr>
                <m:ctrlPr>
                  <w:rPr>
                    <w:rFonts w:ascii="Cambria Math" w:hAnsi="Cambria Math"/>
                    <w:noProof/>
                  </w:rPr>
                </m:ctrlPr>
              </m:funcPr>
              <m:fName>
                <m:r>
                  <m:rPr>
                    <m:sty m:val="p"/>
                  </m:rPr>
                  <w:rPr>
                    <w:rFonts w:ascii="Cambria Math" w:hAnsi="Cambria Math"/>
                    <w:noProof/>
                  </w:rPr>
                  <m:t>log</m:t>
                </m:r>
                <m:ctrlPr>
                  <w:rPr>
                    <w:rFonts w:ascii="Cambria Math" w:hAnsi="Cambria Math"/>
                    <w:i/>
                    <w:noProof/>
                  </w:rPr>
                </m:ctrlPr>
              </m:fName>
              <m:e>
                <m:d>
                  <m:dPr>
                    <m:ctrlPr>
                      <w:rPr>
                        <w:rFonts w:ascii="Cambria Math" w:hAnsi="Cambria Math"/>
                        <w:i/>
                        <w:noProof/>
                      </w:rPr>
                    </m:ctrlPr>
                  </m:dPr>
                  <m:e>
                    <m:r>
                      <w:rPr>
                        <w:rFonts w:ascii="Cambria Math" w:hAnsi="Cambria Math"/>
                        <w:noProof/>
                      </w:rPr>
                      <m:t>x</m:t>
                    </m:r>
                  </m:e>
                </m:d>
              </m:e>
            </m:func>
            <m:r>
              <w:rPr>
                <w:rFonts w:ascii="Cambria Math" w:hAnsi="Cambria Math"/>
                <w:noProof/>
              </w:rPr>
              <m:t>,</m:t>
            </m:r>
            <m:sSup>
              <m:sSupPr>
                <m:ctrlPr>
                  <w:rPr>
                    <w:rFonts w:ascii="Cambria Math" w:hAnsi="Cambria Math"/>
                    <w:i/>
                    <w:noProof/>
                  </w:rPr>
                </m:ctrlPr>
              </m:sSupPr>
              <m:e>
                <m:r>
                  <w:rPr>
                    <w:rFonts w:ascii="Cambria Math" w:hAnsi="Cambria Math"/>
                    <w:noProof/>
                  </w:rPr>
                  <m:t>x</m:t>
                </m:r>
              </m:e>
              <m:sup>
                <m:r>
                  <w:rPr>
                    <w:rFonts w:ascii="Cambria Math" w:hAnsi="Cambria Math"/>
                    <w:noProof/>
                  </w:rPr>
                  <m:t>-1</m:t>
                </m:r>
              </m:sup>
            </m:sSup>
            <m:r>
              <w:rPr>
                <w:rFonts w:ascii="Cambria Math" w:hAnsi="Cambria Math"/>
                <w:noProof/>
              </w:rPr>
              <m:t>,</m:t>
            </m:r>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x</m:t>
                </m:r>
              </m:e>
              <m:sup>
                <m:r>
                  <w:rPr>
                    <w:rFonts w:ascii="Cambria Math" w:hAnsi="Cambria Math"/>
                    <w:noProof/>
                  </w:rPr>
                  <m:t>-3</m:t>
                </m:r>
              </m:sup>
            </m:sSup>
          </m:e>
        </m:d>
      </m:oMath>
      <w:r w:rsidR="00733933" w:rsidRPr="008A01F4">
        <w:rPr>
          <w:noProof/>
        </w:rPr>
        <w:t xml:space="preserve">  for each variable continious covariate and chose the following transformations:-</w:t>
      </w:r>
      <w:r w:rsidR="00733933">
        <w:rPr>
          <w:rFonts w:ascii="Times New Roman" w:hAnsi="Times New Roman" w:cs="Times New Roman"/>
        </w:rPr>
        <w:t xml:space="preserve"> </w:t>
      </w:r>
      <w:r w:rsidR="00733933" w:rsidRPr="00B30DFB">
        <w:rPr>
          <w:rFonts w:ascii="Times New Roman" w:hAnsi="Times New Roman" w:cs="Times New Roman"/>
        </w:rPr>
        <w:t>(creatinine)</w:t>
      </w:r>
      <w:r w:rsidR="00733933" w:rsidRPr="00B30DFB">
        <w:rPr>
          <w:rFonts w:ascii="Times New Roman" w:hAnsi="Times New Roman" w:cs="Times New Roman"/>
          <w:vertAlign w:val="superscript"/>
        </w:rPr>
        <w:t>-1/2</w:t>
      </w:r>
      <w:r w:rsidR="00733933">
        <w:rPr>
          <w:rFonts w:ascii="Times New Roman" w:hAnsi="Times New Roman" w:cs="Times New Roman"/>
        </w:rPr>
        <w:t>, log</w:t>
      </w:r>
      <w:r w:rsidR="00733933" w:rsidRPr="00EF5EEA">
        <w:rPr>
          <w:rFonts w:ascii="Times New Roman" w:hAnsi="Times New Roman" w:cs="Times New Roman"/>
          <w:vertAlign w:val="subscript"/>
        </w:rPr>
        <w:t>e</w:t>
      </w:r>
      <w:r w:rsidR="00733933">
        <w:rPr>
          <w:rFonts w:ascii="Times New Roman" w:hAnsi="Times New Roman" w:cs="Times New Roman"/>
        </w:rPr>
        <w:t xml:space="preserve">(potassium), </w:t>
      </w:r>
      <w:r w:rsidR="00733933" w:rsidRPr="00B30DFB">
        <w:rPr>
          <w:rFonts w:ascii="Times New Roman" w:hAnsi="Times New Roman" w:cs="Times New Roman"/>
        </w:rPr>
        <w:t>log</w:t>
      </w:r>
      <w:r w:rsidR="00733933" w:rsidRPr="00EF5EEA">
        <w:rPr>
          <w:rFonts w:ascii="Times New Roman" w:hAnsi="Times New Roman" w:cs="Times New Roman"/>
          <w:vertAlign w:val="subscript"/>
        </w:rPr>
        <w:t>e</w:t>
      </w:r>
      <w:r w:rsidR="00733933" w:rsidRPr="00B30DFB">
        <w:rPr>
          <w:rFonts w:ascii="Times New Roman" w:hAnsi="Times New Roman" w:cs="Times New Roman"/>
        </w:rPr>
        <w:t>(white cell count), log</w:t>
      </w:r>
      <w:r w:rsidR="00733933" w:rsidRPr="00EF5EEA">
        <w:rPr>
          <w:rFonts w:ascii="Times New Roman" w:hAnsi="Times New Roman" w:cs="Times New Roman"/>
          <w:vertAlign w:val="subscript"/>
        </w:rPr>
        <w:t>e</w:t>
      </w:r>
      <w:r w:rsidR="00733933" w:rsidRPr="00B30DFB">
        <w:rPr>
          <w:rFonts w:ascii="Times New Roman" w:hAnsi="Times New Roman" w:cs="Times New Roman"/>
        </w:rPr>
        <w:t>(urea)</w:t>
      </w:r>
      <w:r w:rsidR="00733933">
        <w:rPr>
          <w:rFonts w:ascii="Times New Roman" w:hAnsi="Times New Roman" w:cs="Times New Roman"/>
        </w:rPr>
        <w:t>, log</w:t>
      </w:r>
      <w:r w:rsidR="00733933" w:rsidRPr="00EF5EEA">
        <w:rPr>
          <w:rFonts w:ascii="Times New Roman" w:hAnsi="Times New Roman" w:cs="Times New Roman"/>
          <w:vertAlign w:val="subscript"/>
        </w:rPr>
        <w:t>e</w:t>
      </w:r>
      <w:r w:rsidR="00733933">
        <w:rPr>
          <w:rFonts w:ascii="Times New Roman" w:hAnsi="Times New Roman" w:cs="Times New Roman"/>
        </w:rPr>
        <w:t xml:space="preserve"> (respiratory rate), log</w:t>
      </w:r>
      <w:r w:rsidR="00733933" w:rsidRPr="00EF5EEA">
        <w:rPr>
          <w:rFonts w:ascii="Times New Roman" w:hAnsi="Times New Roman" w:cs="Times New Roman"/>
          <w:vertAlign w:val="subscript"/>
        </w:rPr>
        <w:t>e</w:t>
      </w:r>
      <w:r w:rsidR="00733933">
        <w:rPr>
          <w:rFonts w:ascii="Times New Roman" w:hAnsi="Times New Roman" w:cs="Times New Roman"/>
        </w:rPr>
        <w:t>(pulse rate), log</w:t>
      </w:r>
      <w:r w:rsidR="00733933" w:rsidRPr="00EF5EEA">
        <w:rPr>
          <w:rFonts w:ascii="Times New Roman" w:hAnsi="Times New Roman" w:cs="Times New Roman"/>
          <w:vertAlign w:val="subscript"/>
        </w:rPr>
        <w:t>e</w:t>
      </w:r>
      <w:r w:rsidR="00733933">
        <w:rPr>
          <w:rFonts w:ascii="Times New Roman" w:hAnsi="Times New Roman" w:cs="Times New Roman"/>
        </w:rPr>
        <w:t>(systolic blood pressure), and log</w:t>
      </w:r>
      <w:r w:rsidR="00733933" w:rsidRPr="00EF5EEA">
        <w:rPr>
          <w:rFonts w:ascii="Times New Roman" w:hAnsi="Times New Roman" w:cs="Times New Roman"/>
          <w:vertAlign w:val="subscript"/>
        </w:rPr>
        <w:t>e</w:t>
      </w:r>
      <w:r w:rsidR="00733933">
        <w:rPr>
          <w:rFonts w:ascii="Times New Roman" w:hAnsi="Times New Roman" w:cs="Times New Roman"/>
        </w:rPr>
        <w:t>(diastolic blood pressure).</w:t>
      </w:r>
      <w:r w:rsidR="00733933">
        <w:rPr>
          <w:color w:val="000000"/>
        </w:rPr>
        <w:t xml:space="preserve"> </w:t>
      </w:r>
      <w:r w:rsidR="005D6159">
        <w:rPr>
          <w:color w:val="000000" w:themeColor="text1"/>
        </w:rPr>
        <w:t xml:space="preserve">We </w:t>
      </w:r>
      <w:r w:rsidR="007B27E4">
        <w:rPr>
          <w:color w:val="000000" w:themeColor="text1"/>
        </w:rPr>
        <w:t xml:space="preserve">used </w:t>
      </w:r>
      <w:r w:rsidR="00DC5C62">
        <w:rPr>
          <w:color w:val="000000" w:themeColor="text1"/>
        </w:rPr>
        <w:t xml:space="preserve">an automated approach </w:t>
      </w:r>
      <w:r w:rsidR="007B27E4">
        <w:rPr>
          <w:color w:val="000000" w:themeColor="text1"/>
        </w:rPr>
        <w:t>to search for</w:t>
      </w:r>
      <w:r w:rsidR="005D6159">
        <w:rPr>
          <w:color w:val="000000" w:themeColor="text1"/>
        </w:rPr>
        <w:t xml:space="preserve"> all two way interactions and incorporated those interactions which were statistically signif</w:t>
      </w:r>
      <w:r w:rsidR="00865B86">
        <w:rPr>
          <w:color w:val="000000" w:themeColor="text1"/>
        </w:rPr>
        <w:t>icant (p&lt;0.0001)</w:t>
      </w:r>
      <w:r w:rsidR="00537D07">
        <w:rPr>
          <w:color w:val="000000" w:themeColor="text1"/>
        </w:rPr>
        <w:t xml:space="preserve"> implemented in the MASS library</w:t>
      </w:r>
      <w:r w:rsidR="00537D07">
        <w:rPr>
          <w:rStyle w:val="EndnoteReference"/>
          <w:color w:val="000000" w:themeColor="text1"/>
        </w:rPr>
        <w:endnoteReference w:id="16"/>
      </w:r>
      <w:r w:rsidR="00537D07">
        <w:rPr>
          <w:color w:val="000000" w:themeColor="text1"/>
        </w:rPr>
        <w:t xml:space="preserve"> in R</w:t>
      </w:r>
      <w:bookmarkStart w:id="8" w:name="_Ref468262165"/>
      <w:r w:rsidR="00537D07">
        <w:rPr>
          <w:rStyle w:val="EndnoteReference"/>
          <w:color w:val="000000" w:themeColor="text1"/>
        </w:rPr>
        <w:endnoteReference w:id="17"/>
      </w:r>
      <w:bookmarkEnd w:id="8"/>
      <w:r w:rsidR="00865B86">
        <w:rPr>
          <w:color w:val="000000" w:themeColor="text1"/>
        </w:rPr>
        <w:t>.</w:t>
      </w:r>
    </w:p>
    <w:p w:rsidR="00110D70" w:rsidRPr="00AC6C23" w:rsidRDefault="00110D70" w:rsidP="00110D70">
      <w:pPr>
        <w:spacing w:before="100" w:after="100" w:line="360" w:lineRule="auto"/>
        <w:jc w:val="both"/>
        <w:rPr>
          <w:color w:val="000000" w:themeColor="text1"/>
        </w:rPr>
      </w:pPr>
      <w:r>
        <w:rPr>
          <w:color w:val="000000" w:themeColor="text1"/>
        </w:rPr>
        <w:t xml:space="preserve">We </w:t>
      </w:r>
      <w:r w:rsidR="003A16C3">
        <w:rPr>
          <w:color w:val="000000" w:themeColor="text1"/>
        </w:rPr>
        <w:t>set out to develop</w:t>
      </w:r>
      <w:r>
        <w:rPr>
          <w:color w:val="000000" w:themeColor="text1"/>
        </w:rPr>
        <w:t xml:space="preserve"> a CARS for each hospital</w:t>
      </w:r>
      <w:r w:rsidR="008A01F4">
        <w:rPr>
          <w:color w:val="000000" w:themeColor="text1"/>
        </w:rPr>
        <w:t>,</w:t>
      </w:r>
      <w:r>
        <w:rPr>
          <w:color w:val="000000" w:themeColor="text1"/>
        </w:rPr>
        <w:t xml:space="preserve"> because previous work has raised concern about the risk of bias from case-mix adjustment which assume the relationship between the covariates and outcome is c</w:t>
      </w:r>
      <w:r w:rsidR="000B2B15">
        <w:rPr>
          <w:color w:val="000000" w:themeColor="text1"/>
        </w:rPr>
        <w:t>onstant in different hospitals</w:t>
      </w:r>
      <w:r w:rsidR="003420F0">
        <w:rPr>
          <w:rStyle w:val="EndnoteReference"/>
          <w:color w:val="000000" w:themeColor="text1"/>
        </w:rPr>
        <w:endnoteReference w:id="18"/>
      </w:r>
      <w:proofErr w:type="gramStart"/>
      <w:r w:rsidR="003420F0" w:rsidRPr="003420F0">
        <w:rPr>
          <w:color w:val="000000" w:themeColor="text1"/>
          <w:vertAlign w:val="superscript"/>
        </w:rPr>
        <w:t>,</w:t>
      </w:r>
      <w:bookmarkStart w:id="9" w:name="_Ref468223636"/>
      <w:r w:rsidR="003420F0">
        <w:rPr>
          <w:rStyle w:val="EndnoteReference"/>
          <w:color w:val="000000" w:themeColor="text1"/>
        </w:rPr>
        <w:endnoteReference w:id="19"/>
      </w:r>
      <w:bookmarkEnd w:id="9"/>
      <w:r w:rsidR="00EC4AD7">
        <w:rPr>
          <w:color w:val="000000" w:themeColor="text1"/>
        </w:rPr>
        <w:t>.</w:t>
      </w:r>
      <w:proofErr w:type="gramEnd"/>
      <w:r w:rsidR="00EC4AD7">
        <w:rPr>
          <w:color w:val="000000" w:themeColor="text1"/>
        </w:rPr>
        <w:t xml:space="preserve"> Another important </w:t>
      </w:r>
      <w:r>
        <w:rPr>
          <w:color w:val="000000" w:themeColor="text1"/>
        </w:rPr>
        <w:t>rationale was that we intend CARS to be used by the local hospital</w:t>
      </w:r>
      <w:r w:rsidR="00E35A20">
        <w:rPr>
          <w:color w:val="000000" w:themeColor="text1"/>
        </w:rPr>
        <w:t>, as part of their electronic heath record,</w:t>
      </w:r>
      <w:r>
        <w:rPr>
          <w:color w:val="000000" w:themeColor="text1"/>
        </w:rPr>
        <w:t xml:space="preserve"> to enhance quality of care – not for performance comparison between hospital</w:t>
      </w:r>
      <w:r w:rsidR="003420F0">
        <w:rPr>
          <w:color w:val="000000" w:themeColor="text1"/>
        </w:rPr>
        <w:t>s which has serious limitations</w:t>
      </w:r>
      <w:r w:rsidR="00930848" w:rsidRPr="00930848">
        <w:rPr>
          <w:color w:val="000000" w:themeColor="text1"/>
          <w:vertAlign w:val="superscript"/>
        </w:rPr>
        <w:fldChar w:fldCharType="begin"/>
      </w:r>
      <w:r w:rsidR="00930848" w:rsidRPr="00930848">
        <w:rPr>
          <w:color w:val="000000" w:themeColor="text1"/>
          <w:vertAlign w:val="superscript"/>
        </w:rPr>
        <w:instrText xml:space="preserve"> NOTEREF _Ref468223636 \h </w:instrText>
      </w:r>
      <w:r w:rsidR="00930848">
        <w:rPr>
          <w:color w:val="000000" w:themeColor="text1"/>
          <w:vertAlign w:val="superscript"/>
        </w:rPr>
        <w:instrText xml:space="preserve"> \* MERGEFORMAT </w:instrText>
      </w:r>
      <w:r w:rsidR="00930848" w:rsidRPr="00930848">
        <w:rPr>
          <w:color w:val="000000" w:themeColor="text1"/>
          <w:vertAlign w:val="superscript"/>
        </w:rPr>
      </w:r>
      <w:r w:rsidR="00930848" w:rsidRPr="00930848">
        <w:rPr>
          <w:color w:val="000000" w:themeColor="text1"/>
          <w:vertAlign w:val="superscript"/>
        </w:rPr>
        <w:fldChar w:fldCharType="separate"/>
      </w:r>
      <w:r w:rsidR="00930848" w:rsidRPr="00930848">
        <w:rPr>
          <w:color w:val="000000" w:themeColor="text1"/>
          <w:vertAlign w:val="superscript"/>
        </w:rPr>
        <w:t>17</w:t>
      </w:r>
      <w:r w:rsidR="00930848" w:rsidRPr="00930848">
        <w:rPr>
          <w:color w:val="000000" w:themeColor="text1"/>
          <w:vertAlign w:val="superscript"/>
        </w:rPr>
        <w:fldChar w:fldCharType="end"/>
      </w:r>
      <w:r w:rsidR="00930848">
        <w:rPr>
          <w:rStyle w:val="EndnoteReference"/>
          <w:color w:val="000000" w:themeColor="text1"/>
        </w:rPr>
        <w:t>,</w:t>
      </w:r>
      <w:r w:rsidR="003420F0">
        <w:rPr>
          <w:rStyle w:val="EndnoteReference"/>
          <w:color w:val="000000" w:themeColor="text1"/>
        </w:rPr>
        <w:endnoteReference w:id="20"/>
      </w:r>
      <w:r>
        <w:rPr>
          <w:color w:val="000000" w:themeColor="text1"/>
        </w:rPr>
        <w:t>.</w:t>
      </w:r>
    </w:p>
    <w:p w:rsidR="00ED1202" w:rsidRDefault="002629FF" w:rsidP="002629FF">
      <w:pPr>
        <w:spacing w:before="100" w:after="100" w:line="360" w:lineRule="auto"/>
        <w:jc w:val="both"/>
      </w:pPr>
      <w:r>
        <w:rPr>
          <w:color w:val="000000" w:themeColor="text1"/>
        </w:rPr>
        <w:t xml:space="preserve">We assessed the performance of CARS versus </w:t>
      </w:r>
      <w:r w:rsidR="0037447A">
        <w:rPr>
          <w:color w:val="000000" w:themeColor="text1"/>
        </w:rPr>
        <w:t xml:space="preserve">models based on </w:t>
      </w:r>
      <w:r>
        <w:rPr>
          <w:color w:val="000000" w:themeColor="text1"/>
        </w:rPr>
        <w:t xml:space="preserve">blood test results and NEWS separately </w:t>
      </w:r>
      <w:r w:rsidR="00D41C99">
        <w:rPr>
          <w:color w:val="000000" w:themeColor="text1"/>
        </w:rPr>
        <w:t>using</w:t>
      </w:r>
      <w:r>
        <w:rPr>
          <w:color w:val="000000" w:themeColor="text1"/>
        </w:rPr>
        <w:t xml:space="preserve"> </w:t>
      </w:r>
      <w:r w:rsidRPr="002629FF">
        <w:rPr>
          <w:color w:val="000000" w:themeColor="text1"/>
        </w:rPr>
        <w:t xml:space="preserve">discrimination </w:t>
      </w:r>
      <w:r w:rsidR="00424377" w:rsidRPr="00B52B40">
        <w:rPr>
          <w:color w:val="000000" w:themeColor="text1"/>
        </w:rPr>
        <w:t>and calibration characteristics</w:t>
      </w:r>
      <w:bookmarkStart w:id="10" w:name="_Ref468223692"/>
      <w:r w:rsidR="00424377" w:rsidRPr="00B52B40">
        <w:rPr>
          <w:rStyle w:val="EndnoteReference"/>
          <w:color w:val="000000" w:themeColor="text1"/>
        </w:rPr>
        <w:endnoteReference w:id="21"/>
      </w:r>
      <w:bookmarkEnd w:id="10"/>
      <w:r w:rsidR="00614AE7" w:rsidRPr="00B52B40">
        <w:t xml:space="preserve"> using an internal validation approach</w:t>
      </w:r>
      <w:r w:rsidR="00614AE7">
        <w:t xml:space="preserve"> </w:t>
      </w:r>
      <w:r w:rsidR="00614AE7">
        <w:lastRenderedPageBreak/>
        <w:t xml:space="preserve">based on a </w:t>
      </w:r>
      <w:r w:rsidR="00614AE7" w:rsidRPr="00267F2E">
        <w:t>bootstrapping method</w:t>
      </w:r>
      <w:r w:rsidR="00614AE7">
        <w:t xml:space="preserve"> that is implemented in </w:t>
      </w:r>
      <w:proofErr w:type="spellStart"/>
      <w:r w:rsidR="00614AE7" w:rsidRPr="00015142">
        <w:rPr>
          <w:i/>
        </w:rPr>
        <w:t>rms</w:t>
      </w:r>
      <w:proofErr w:type="spellEnd"/>
      <w:r w:rsidR="00614AE7">
        <w:t xml:space="preserve"> </w:t>
      </w:r>
      <w:r w:rsidR="002653C0">
        <w:t>library</w:t>
      </w:r>
      <w:bookmarkStart w:id="11" w:name="_Ref468263111"/>
      <w:r w:rsidR="002653C0">
        <w:rPr>
          <w:rStyle w:val="EndnoteReference"/>
        </w:rPr>
        <w:endnoteReference w:id="22"/>
      </w:r>
      <w:bookmarkEnd w:id="11"/>
      <w:r w:rsidR="00614AE7">
        <w:t xml:space="preserve"> </w:t>
      </w:r>
      <w:r w:rsidR="002653C0">
        <w:t>in</w:t>
      </w:r>
      <w:r w:rsidR="00614AE7">
        <w:t xml:space="preserve"> R</w:t>
      </w:r>
      <w:r w:rsidR="006A4076" w:rsidRPr="006A4076">
        <w:rPr>
          <w:vertAlign w:val="superscript"/>
        </w:rPr>
        <w:fldChar w:fldCharType="begin"/>
      </w:r>
      <w:r w:rsidR="006A4076" w:rsidRPr="006A4076">
        <w:rPr>
          <w:vertAlign w:val="superscript"/>
        </w:rPr>
        <w:instrText xml:space="preserve"> NOTEREF _Ref468262165 \h </w:instrText>
      </w:r>
      <w:r w:rsidR="006A4076">
        <w:rPr>
          <w:vertAlign w:val="superscript"/>
        </w:rPr>
        <w:instrText xml:space="preserve"> \* MERGEFORMAT </w:instrText>
      </w:r>
      <w:r w:rsidR="006A4076" w:rsidRPr="006A4076">
        <w:rPr>
          <w:vertAlign w:val="superscript"/>
        </w:rPr>
      </w:r>
      <w:r w:rsidR="006A4076" w:rsidRPr="006A4076">
        <w:rPr>
          <w:vertAlign w:val="superscript"/>
        </w:rPr>
        <w:fldChar w:fldCharType="separate"/>
      </w:r>
      <w:r w:rsidR="006A4076" w:rsidRPr="006A4076">
        <w:rPr>
          <w:vertAlign w:val="superscript"/>
        </w:rPr>
        <w:t>17</w:t>
      </w:r>
      <w:r w:rsidR="006A4076" w:rsidRPr="006A4076">
        <w:rPr>
          <w:vertAlign w:val="superscript"/>
        </w:rPr>
        <w:fldChar w:fldCharType="end"/>
      </w:r>
      <w:r w:rsidR="00614AE7">
        <w:t xml:space="preserve">. </w:t>
      </w:r>
      <w:r w:rsidR="00614AE7" w:rsidRPr="00267F2E">
        <w:t xml:space="preserve">Bootstrapping involved </w:t>
      </w:r>
      <w:r w:rsidR="00614AE7" w:rsidRPr="00A42D6A">
        <w:t xml:space="preserve">taking </w:t>
      </w:r>
      <w:r w:rsidR="00A42D6A" w:rsidRPr="00A42D6A">
        <w:t xml:space="preserve">samples </w:t>
      </w:r>
      <w:r w:rsidR="00614AE7" w:rsidRPr="00A42D6A">
        <w:t>with</w:t>
      </w:r>
      <w:r w:rsidR="00614AE7">
        <w:t xml:space="preserve"> replacement X </w:t>
      </w:r>
      <w:r w:rsidR="00614AE7" w:rsidRPr="00267F2E">
        <w:t>times</w:t>
      </w:r>
      <w:r w:rsidR="00614AE7">
        <w:t xml:space="preserve"> from original data. The range of X is suggested </w:t>
      </w:r>
      <w:proofErr w:type="gramStart"/>
      <w:r w:rsidR="00614AE7" w:rsidRPr="00614AE7">
        <w:rPr>
          <w:color w:val="000000" w:themeColor="text1"/>
        </w:rPr>
        <w:t>between</w:t>
      </w:r>
      <w:r w:rsidR="00614AE7">
        <w:t xml:space="preserve"> 100 – 200 in each run</w:t>
      </w:r>
      <w:proofErr w:type="gramEnd"/>
      <w:r w:rsidR="00614AE7">
        <w:t>.</w:t>
      </w:r>
      <w:r w:rsidR="00614AE7" w:rsidRPr="00267F2E">
        <w:t xml:space="preserve"> Each sample can be considered as repeating the data collection with the same number of patients and under identical circumstances a</w:t>
      </w:r>
      <w:r w:rsidR="00614AE7">
        <w:t>s the original. In each of the 5</w:t>
      </w:r>
      <w:r w:rsidR="00614AE7" w:rsidRPr="00267F2E">
        <w:t>00 bootstrap samples a regression model was estimated, and evaluated on the original sample to estimate statistical optimism</w:t>
      </w:r>
      <w:r w:rsidR="00372E28" w:rsidRPr="00372E28">
        <w:rPr>
          <w:highlight w:val="yellow"/>
          <w:vertAlign w:val="superscript"/>
        </w:rPr>
        <w:fldChar w:fldCharType="begin"/>
      </w:r>
      <w:r w:rsidR="00372E28" w:rsidRPr="00372E28">
        <w:rPr>
          <w:vertAlign w:val="superscript"/>
        </w:rPr>
        <w:instrText xml:space="preserve"> NOTEREF _Ref468223692 \h </w:instrText>
      </w:r>
      <w:r w:rsidR="00372E28">
        <w:rPr>
          <w:highlight w:val="yellow"/>
          <w:vertAlign w:val="superscript"/>
        </w:rPr>
        <w:instrText xml:space="preserve"> \* MERGEFORMAT </w:instrText>
      </w:r>
      <w:r w:rsidR="00372E28" w:rsidRPr="00372E28">
        <w:rPr>
          <w:highlight w:val="yellow"/>
          <w:vertAlign w:val="superscript"/>
        </w:rPr>
      </w:r>
      <w:r w:rsidR="00372E28" w:rsidRPr="00372E28">
        <w:rPr>
          <w:highlight w:val="yellow"/>
          <w:vertAlign w:val="superscript"/>
        </w:rPr>
        <w:fldChar w:fldCharType="separate"/>
      </w:r>
      <w:r w:rsidR="00372E28" w:rsidRPr="00372E28">
        <w:rPr>
          <w:vertAlign w:val="superscript"/>
        </w:rPr>
        <w:t>21</w:t>
      </w:r>
      <w:r w:rsidR="00372E28" w:rsidRPr="00372E28">
        <w:rPr>
          <w:highlight w:val="yellow"/>
          <w:vertAlign w:val="superscript"/>
        </w:rPr>
        <w:fldChar w:fldCharType="end"/>
      </w:r>
      <w:proofErr w:type="gramStart"/>
      <w:r w:rsidR="00372E28" w:rsidRPr="00D27E19">
        <w:rPr>
          <w:vertAlign w:val="superscript"/>
        </w:rPr>
        <w:t>,</w:t>
      </w:r>
      <w:proofErr w:type="gramEnd"/>
      <w:r w:rsidR="00372E28" w:rsidRPr="00D27E19">
        <w:rPr>
          <w:vertAlign w:val="superscript"/>
        </w:rPr>
        <w:fldChar w:fldCharType="begin"/>
      </w:r>
      <w:r w:rsidR="00372E28" w:rsidRPr="00D27E19">
        <w:rPr>
          <w:vertAlign w:val="superscript"/>
        </w:rPr>
        <w:instrText xml:space="preserve"> NOTEREF _Ref468263111 \h  \* MERGEFORMAT </w:instrText>
      </w:r>
      <w:r w:rsidR="00372E28" w:rsidRPr="00D27E19">
        <w:rPr>
          <w:vertAlign w:val="superscript"/>
        </w:rPr>
      </w:r>
      <w:r w:rsidR="00372E28" w:rsidRPr="00D27E19">
        <w:rPr>
          <w:vertAlign w:val="superscript"/>
        </w:rPr>
        <w:fldChar w:fldCharType="separate"/>
      </w:r>
      <w:r w:rsidR="00372E28" w:rsidRPr="00D27E19">
        <w:rPr>
          <w:vertAlign w:val="superscript"/>
        </w:rPr>
        <w:t>22</w:t>
      </w:r>
      <w:r w:rsidR="00372E28" w:rsidRPr="00D27E19">
        <w:rPr>
          <w:vertAlign w:val="superscript"/>
        </w:rPr>
        <w:fldChar w:fldCharType="end"/>
      </w:r>
      <w:r w:rsidR="00614AE7" w:rsidRPr="004E6AB7">
        <w:t xml:space="preserve">. </w:t>
      </w:r>
      <w:r w:rsidR="00FF4C82">
        <w:t xml:space="preserve"> </w:t>
      </w:r>
    </w:p>
    <w:p w:rsidR="002629FF" w:rsidRPr="00FF4C82" w:rsidRDefault="002629FF" w:rsidP="002629FF">
      <w:pPr>
        <w:spacing w:before="100" w:after="100" w:line="360" w:lineRule="auto"/>
        <w:jc w:val="both"/>
      </w:pPr>
      <w:r w:rsidRPr="002629FF">
        <w:rPr>
          <w:color w:val="000000" w:themeColor="text1"/>
        </w:rPr>
        <w:t>Discrimination</w:t>
      </w:r>
      <w:r>
        <w:rPr>
          <w:color w:val="000000" w:themeColor="text1"/>
        </w:rPr>
        <w:t xml:space="preserve"> </w:t>
      </w:r>
      <w:r w:rsidRPr="002629FF">
        <w:rPr>
          <w:color w:val="000000" w:themeColor="text1"/>
        </w:rPr>
        <w:t xml:space="preserve">relates to how well </w:t>
      </w:r>
      <w:r>
        <w:rPr>
          <w:color w:val="000000" w:themeColor="text1"/>
        </w:rPr>
        <w:t xml:space="preserve">a model </w:t>
      </w:r>
      <w:r w:rsidRPr="002629FF">
        <w:rPr>
          <w:color w:val="000000" w:themeColor="text1"/>
        </w:rPr>
        <w:t>can separate, (or discriminate between), those who died and those who did not. Calibration relates to the agreement between observed mortality and predicted risk. Overall statistical performance was assessed using the scaled Brier score which incorporates both discrimination and calibration</w:t>
      </w:r>
      <w:r w:rsidR="00424377" w:rsidRPr="00424377">
        <w:rPr>
          <w:color w:val="000000" w:themeColor="text1"/>
          <w:vertAlign w:val="superscript"/>
        </w:rPr>
        <w:fldChar w:fldCharType="begin"/>
      </w:r>
      <w:r w:rsidR="00424377" w:rsidRPr="00424377">
        <w:rPr>
          <w:color w:val="000000" w:themeColor="text1"/>
          <w:vertAlign w:val="superscript"/>
        </w:rPr>
        <w:instrText xml:space="preserve"> NOTEREF _Ref468223692 \h  \* MERGEFORMAT </w:instrText>
      </w:r>
      <w:r w:rsidR="00424377" w:rsidRPr="00424377">
        <w:rPr>
          <w:color w:val="000000" w:themeColor="text1"/>
          <w:vertAlign w:val="superscript"/>
        </w:rPr>
      </w:r>
      <w:r w:rsidR="00424377" w:rsidRPr="00424377">
        <w:rPr>
          <w:color w:val="000000" w:themeColor="text1"/>
          <w:vertAlign w:val="superscript"/>
        </w:rPr>
        <w:fldChar w:fldCharType="separate"/>
      </w:r>
      <w:r w:rsidR="00424377" w:rsidRPr="00424377">
        <w:rPr>
          <w:color w:val="000000" w:themeColor="text1"/>
          <w:vertAlign w:val="superscript"/>
        </w:rPr>
        <w:t>19</w:t>
      </w:r>
      <w:r w:rsidR="00424377" w:rsidRPr="00424377">
        <w:rPr>
          <w:color w:val="000000" w:themeColor="text1"/>
          <w:vertAlign w:val="superscript"/>
        </w:rPr>
        <w:fldChar w:fldCharType="end"/>
      </w:r>
      <w:r w:rsidRPr="002629FF">
        <w:rPr>
          <w:color w:val="000000" w:themeColor="text1"/>
        </w:rPr>
        <w:t>. The Brier score is the squared difference between actual outcomes and predicted risk of death, scaled by the maximum Brier score such that the scaled Brier score ranges from 0–100%. Higher values indicate superior models.</w:t>
      </w:r>
    </w:p>
    <w:p w:rsidR="00531689" w:rsidRDefault="002629FF" w:rsidP="002629FF">
      <w:pPr>
        <w:spacing w:before="100" w:after="100" w:line="360" w:lineRule="auto"/>
        <w:jc w:val="both"/>
        <w:rPr>
          <w:color w:val="000000" w:themeColor="text1"/>
        </w:rPr>
      </w:pPr>
      <w:r w:rsidRPr="002629FF">
        <w:rPr>
          <w:color w:val="000000" w:themeColor="text1"/>
        </w:rPr>
        <w:t>The concordance statistic (c-statistic) is a commonly used measure of discrimination. For a binary outcome, the c-statistic is the area under the Receiver O</w:t>
      </w:r>
      <w:r w:rsidR="004C2A0F">
        <w:rPr>
          <w:color w:val="000000" w:themeColor="text1"/>
        </w:rPr>
        <w:t>perating Characteristics (ROC)</w:t>
      </w:r>
      <w:r w:rsidRPr="002629FF">
        <w:rPr>
          <w:color w:val="000000" w:themeColor="text1"/>
        </w:rPr>
        <w:t xml:space="preserve"> curve. The ROC curve is a plot of the sensitivity, (true positive rate), versus 1-specificty, (false positive rate), for consecutive predicted risks</w:t>
      </w:r>
      <w:r w:rsidR="00AC5147" w:rsidRPr="00AC5147">
        <w:rPr>
          <w:color w:val="000000" w:themeColor="text1"/>
          <w:vertAlign w:val="superscript"/>
        </w:rPr>
        <w:fldChar w:fldCharType="begin"/>
      </w:r>
      <w:r w:rsidR="00AC5147" w:rsidRPr="00AC5147">
        <w:rPr>
          <w:color w:val="000000" w:themeColor="text1"/>
          <w:vertAlign w:val="superscript"/>
        </w:rPr>
        <w:instrText xml:space="preserve"> NOTEREF _Ref468223692 \h  \* MERGEFORMAT </w:instrText>
      </w:r>
      <w:r w:rsidR="00AC5147" w:rsidRPr="00AC5147">
        <w:rPr>
          <w:color w:val="000000" w:themeColor="text1"/>
          <w:vertAlign w:val="superscript"/>
        </w:rPr>
      </w:r>
      <w:r w:rsidR="00AC5147" w:rsidRPr="00AC5147">
        <w:rPr>
          <w:color w:val="000000" w:themeColor="text1"/>
          <w:vertAlign w:val="superscript"/>
        </w:rPr>
        <w:fldChar w:fldCharType="separate"/>
      </w:r>
      <w:r w:rsidR="00AC5147" w:rsidRPr="00AC5147">
        <w:rPr>
          <w:color w:val="000000" w:themeColor="text1"/>
          <w:vertAlign w:val="superscript"/>
        </w:rPr>
        <w:t>19</w:t>
      </w:r>
      <w:r w:rsidR="00AC5147" w:rsidRPr="00AC5147">
        <w:rPr>
          <w:color w:val="000000" w:themeColor="text1"/>
          <w:vertAlign w:val="superscript"/>
        </w:rPr>
        <w:fldChar w:fldCharType="end"/>
      </w:r>
      <w:r w:rsidRPr="002629FF">
        <w:rPr>
          <w:color w:val="000000" w:themeColor="text1"/>
        </w:rPr>
        <w:t>. The area under the ROC curve is interpreted as the probability that a deceased patient has a higher risk of death than a randomly chosen non-deceased patient. A c-statistic of 0.5 is no better than tossing a coin, whilst a perfect model has a c</w:t>
      </w:r>
      <w:r w:rsidR="00531689">
        <w:rPr>
          <w:color w:val="000000" w:themeColor="text1"/>
        </w:rPr>
        <w:t>-</w:t>
      </w:r>
      <w:r w:rsidRPr="002629FF">
        <w:rPr>
          <w:color w:val="000000" w:themeColor="text1"/>
        </w:rPr>
        <w:t xml:space="preserve">statistic of 1. </w:t>
      </w:r>
      <w:proofErr w:type="gramStart"/>
      <w:r w:rsidRPr="002629FF">
        <w:rPr>
          <w:color w:val="000000" w:themeColor="text1"/>
        </w:rPr>
        <w:t xml:space="preserve">Thus the higher the c-statistic the better the </w:t>
      </w:r>
      <w:r>
        <w:rPr>
          <w:color w:val="000000" w:themeColor="text1"/>
        </w:rPr>
        <w:t>model</w:t>
      </w:r>
      <w:r w:rsidRPr="002629FF">
        <w:rPr>
          <w:color w:val="000000" w:themeColor="text1"/>
        </w:rPr>
        <w:t>.</w:t>
      </w:r>
      <w:proofErr w:type="gramEnd"/>
      <w:r w:rsidRPr="002629FF">
        <w:rPr>
          <w:color w:val="000000" w:themeColor="text1"/>
        </w:rPr>
        <w:t xml:space="preserve"> In general, values less than 0.7 are considered to show poor discrimination, values of 0.7–0.8 can be described as reasonable, and values above 0.8 suggest good discrimination. </w:t>
      </w:r>
      <w:r w:rsidR="00531689" w:rsidRPr="00F63CE0">
        <w:rPr>
          <w:color w:val="000000" w:themeColor="text1"/>
        </w:rPr>
        <w:t xml:space="preserve">The </w:t>
      </w:r>
      <w:r w:rsidR="00531689">
        <w:rPr>
          <w:color w:val="000000" w:themeColor="text1"/>
        </w:rPr>
        <w:t xml:space="preserve">95% confidence interval for the </w:t>
      </w:r>
      <w:r w:rsidR="00531689" w:rsidRPr="00F63CE0">
        <w:rPr>
          <w:color w:val="000000" w:themeColor="text1"/>
        </w:rPr>
        <w:t>c-statistic was derived using De</w:t>
      </w:r>
      <w:r w:rsidR="00531689">
        <w:rPr>
          <w:color w:val="000000" w:themeColor="text1"/>
        </w:rPr>
        <w:t xml:space="preserve">Long’s method as implemented in </w:t>
      </w:r>
      <w:r w:rsidR="00531689" w:rsidRPr="00F63CE0">
        <w:rPr>
          <w:color w:val="000000" w:themeColor="text1"/>
        </w:rPr>
        <w:t xml:space="preserve">the </w:t>
      </w:r>
      <w:proofErr w:type="spellStart"/>
      <w:r w:rsidR="00531689" w:rsidRPr="00F63CE0">
        <w:rPr>
          <w:color w:val="000000" w:themeColor="text1"/>
        </w:rPr>
        <w:t>pROC</w:t>
      </w:r>
      <w:proofErr w:type="spellEnd"/>
      <w:r w:rsidR="00531689" w:rsidRPr="00F63CE0">
        <w:rPr>
          <w:color w:val="000000" w:themeColor="text1"/>
        </w:rPr>
        <w:t xml:space="preserve"> library</w:t>
      </w:r>
      <w:bookmarkStart w:id="12" w:name="_Ref468287982"/>
      <w:r w:rsidR="00A42D6A">
        <w:rPr>
          <w:rStyle w:val="EndnoteReference"/>
          <w:color w:val="000000" w:themeColor="text1"/>
        </w:rPr>
        <w:endnoteReference w:id="23"/>
      </w:r>
      <w:bookmarkEnd w:id="12"/>
      <w:r w:rsidR="00531689" w:rsidRPr="00F63CE0">
        <w:rPr>
          <w:color w:val="000000" w:themeColor="text1"/>
        </w:rPr>
        <w:t xml:space="preserve"> in R</w:t>
      </w:r>
      <w:r w:rsidR="00AD4C23" w:rsidRPr="00294AF7">
        <w:rPr>
          <w:color w:val="000000" w:themeColor="text1"/>
          <w:vertAlign w:val="superscript"/>
        </w:rPr>
        <w:fldChar w:fldCharType="begin"/>
      </w:r>
      <w:r w:rsidR="00AD4C23" w:rsidRPr="00294AF7">
        <w:rPr>
          <w:color w:val="000000" w:themeColor="text1"/>
          <w:vertAlign w:val="superscript"/>
        </w:rPr>
        <w:instrText xml:space="preserve"> NOTEREF _Ref468262165 \h </w:instrText>
      </w:r>
      <w:r w:rsidR="00AD4C23">
        <w:rPr>
          <w:color w:val="000000" w:themeColor="text1"/>
          <w:vertAlign w:val="superscript"/>
        </w:rPr>
        <w:instrText xml:space="preserve"> \* MERGEFORMAT </w:instrText>
      </w:r>
      <w:r w:rsidR="00AD4C23" w:rsidRPr="00294AF7">
        <w:rPr>
          <w:color w:val="000000" w:themeColor="text1"/>
          <w:vertAlign w:val="superscript"/>
        </w:rPr>
      </w:r>
      <w:r w:rsidR="00AD4C23" w:rsidRPr="00294AF7">
        <w:rPr>
          <w:color w:val="000000" w:themeColor="text1"/>
          <w:vertAlign w:val="superscript"/>
        </w:rPr>
        <w:fldChar w:fldCharType="separate"/>
      </w:r>
      <w:r w:rsidR="00AD4C23" w:rsidRPr="00294AF7">
        <w:rPr>
          <w:color w:val="000000" w:themeColor="text1"/>
          <w:vertAlign w:val="superscript"/>
        </w:rPr>
        <w:t>17</w:t>
      </w:r>
      <w:r w:rsidR="00AD4C23" w:rsidRPr="00294AF7">
        <w:rPr>
          <w:color w:val="000000" w:themeColor="text1"/>
          <w:vertAlign w:val="superscript"/>
        </w:rPr>
        <w:fldChar w:fldCharType="end"/>
      </w:r>
      <w:r w:rsidR="00531689" w:rsidRPr="00F63CE0">
        <w:rPr>
          <w:color w:val="000000" w:themeColor="text1"/>
        </w:rPr>
        <w:t>.</w:t>
      </w:r>
      <w:r w:rsidR="00531689">
        <w:rPr>
          <w:color w:val="000000" w:themeColor="text1"/>
        </w:rPr>
        <w:t xml:space="preserve"> </w:t>
      </w:r>
      <w:r>
        <w:rPr>
          <w:color w:val="000000" w:themeColor="text1"/>
        </w:rPr>
        <w:t>T</w:t>
      </w:r>
      <w:r w:rsidRPr="002629FF">
        <w:rPr>
          <w:color w:val="000000" w:themeColor="text1"/>
        </w:rPr>
        <w:t xml:space="preserve">wo ROC curves were </w:t>
      </w:r>
      <w:r w:rsidRPr="00A42D6A">
        <w:rPr>
          <w:color w:val="000000" w:themeColor="text1"/>
        </w:rPr>
        <w:t xml:space="preserve">formally </w:t>
      </w:r>
      <w:r w:rsidR="00A42D6A" w:rsidRPr="00A42D6A">
        <w:rPr>
          <w:color w:val="000000" w:themeColor="text1"/>
        </w:rPr>
        <w:t xml:space="preserve">tested </w:t>
      </w:r>
      <w:r w:rsidR="00A42D6A">
        <w:rPr>
          <w:color w:val="000000" w:themeColor="text1"/>
        </w:rPr>
        <w:t>u</w:t>
      </w:r>
      <w:r w:rsidRPr="002629FF">
        <w:rPr>
          <w:color w:val="000000" w:themeColor="text1"/>
        </w:rPr>
        <w:t>sing DeLong’s test for two correlated ROC curves (with a p</w:t>
      </w:r>
      <w:r>
        <w:rPr>
          <w:color w:val="000000" w:themeColor="text1"/>
        </w:rPr>
        <w:t>&lt;=</w:t>
      </w:r>
      <w:r w:rsidRPr="002629FF">
        <w:rPr>
          <w:color w:val="000000" w:themeColor="text1"/>
        </w:rPr>
        <w:t>0.05 set a priori for statistical significance), implemented in the pROC</w:t>
      </w:r>
      <w:r w:rsidR="00A42D6A" w:rsidRPr="00A42D6A">
        <w:rPr>
          <w:color w:val="000000" w:themeColor="text1"/>
          <w:vertAlign w:val="superscript"/>
        </w:rPr>
        <w:fldChar w:fldCharType="begin"/>
      </w:r>
      <w:r w:rsidR="00A42D6A" w:rsidRPr="00A42D6A">
        <w:rPr>
          <w:color w:val="000000" w:themeColor="text1"/>
          <w:vertAlign w:val="superscript"/>
        </w:rPr>
        <w:instrText xml:space="preserve"> NOTEREF _Ref468287982 \h </w:instrText>
      </w:r>
      <w:r w:rsidR="00A42D6A" w:rsidRPr="00A42D6A">
        <w:rPr>
          <w:color w:val="000000" w:themeColor="text1"/>
          <w:vertAlign w:val="superscript"/>
        </w:rPr>
      </w:r>
      <w:r w:rsidR="00A42D6A">
        <w:rPr>
          <w:color w:val="000000" w:themeColor="text1"/>
          <w:vertAlign w:val="superscript"/>
        </w:rPr>
        <w:instrText xml:space="preserve"> \* MERGEFORMAT </w:instrText>
      </w:r>
      <w:r w:rsidR="00A42D6A" w:rsidRPr="00A42D6A">
        <w:rPr>
          <w:color w:val="000000" w:themeColor="text1"/>
          <w:vertAlign w:val="superscript"/>
        </w:rPr>
        <w:fldChar w:fldCharType="separate"/>
      </w:r>
      <w:r w:rsidR="00A42D6A" w:rsidRPr="00A42D6A">
        <w:rPr>
          <w:color w:val="000000" w:themeColor="text1"/>
          <w:vertAlign w:val="superscript"/>
        </w:rPr>
        <w:t>23</w:t>
      </w:r>
      <w:r w:rsidR="00A42D6A" w:rsidRPr="00A42D6A">
        <w:rPr>
          <w:color w:val="000000" w:themeColor="text1"/>
          <w:vertAlign w:val="superscript"/>
        </w:rPr>
        <w:fldChar w:fldCharType="end"/>
      </w:r>
      <w:r w:rsidRPr="002629FF">
        <w:rPr>
          <w:color w:val="000000" w:themeColor="text1"/>
        </w:rPr>
        <w:t xml:space="preserve"> </w:t>
      </w:r>
      <w:r w:rsidR="00A42D6A" w:rsidRPr="00A42D6A">
        <w:rPr>
          <w:color w:val="000000" w:themeColor="text1"/>
        </w:rPr>
        <w:t>p</w:t>
      </w:r>
      <w:r w:rsidRPr="002629FF">
        <w:rPr>
          <w:color w:val="000000" w:themeColor="text1"/>
        </w:rPr>
        <w:t>ackage in R</w:t>
      </w:r>
      <w:r w:rsidR="00294AF7" w:rsidRPr="00294AF7">
        <w:rPr>
          <w:color w:val="000000" w:themeColor="text1"/>
          <w:vertAlign w:val="superscript"/>
        </w:rPr>
        <w:fldChar w:fldCharType="begin"/>
      </w:r>
      <w:r w:rsidR="00294AF7" w:rsidRPr="00294AF7">
        <w:rPr>
          <w:color w:val="000000" w:themeColor="text1"/>
          <w:vertAlign w:val="superscript"/>
        </w:rPr>
        <w:instrText xml:space="preserve"> NOTEREF _Ref468262165 \h </w:instrText>
      </w:r>
      <w:r w:rsidR="00294AF7">
        <w:rPr>
          <w:color w:val="000000" w:themeColor="text1"/>
          <w:vertAlign w:val="superscript"/>
        </w:rPr>
        <w:instrText xml:space="preserve"> \* MERGEFORMAT </w:instrText>
      </w:r>
      <w:r w:rsidR="00294AF7" w:rsidRPr="00294AF7">
        <w:rPr>
          <w:color w:val="000000" w:themeColor="text1"/>
          <w:vertAlign w:val="superscript"/>
        </w:rPr>
      </w:r>
      <w:r w:rsidR="00294AF7" w:rsidRPr="00294AF7">
        <w:rPr>
          <w:color w:val="000000" w:themeColor="text1"/>
          <w:vertAlign w:val="superscript"/>
        </w:rPr>
        <w:fldChar w:fldCharType="separate"/>
      </w:r>
      <w:r w:rsidR="00294AF7" w:rsidRPr="00294AF7">
        <w:rPr>
          <w:color w:val="000000" w:themeColor="text1"/>
          <w:vertAlign w:val="superscript"/>
        </w:rPr>
        <w:t>17</w:t>
      </w:r>
      <w:r w:rsidR="00294AF7" w:rsidRPr="00294AF7">
        <w:rPr>
          <w:color w:val="000000" w:themeColor="text1"/>
          <w:vertAlign w:val="superscript"/>
        </w:rPr>
        <w:fldChar w:fldCharType="end"/>
      </w:r>
      <w:r w:rsidRPr="002629FF">
        <w:rPr>
          <w:color w:val="000000" w:themeColor="text1"/>
        </w:rPr>
        <w:t xml:space="preserve">. Box plots showing the risk of death for those discharged alive and dead are a simple way to visualise the discrimination of each </w:t>
      </w:r>
      <w:r>
        <w:rPr>
          <w:color w:val="000000" w:themeColor="text1"/>
        </w:rPr>
        <w:t>model</w:t>
      </w:r>
      <w:r w:rsidRPr="002629FF">
        <w:rPr>
          <w:color w:val="000000" w:themeColor="text1"/>
        </w:rPr>
        <w:t xml:space="preserve">. The difference in the mean predicted risk of death for those who were discharged alive and </w:t>
      </w:r>
      <w:r w:rsidR="00206944">
        <w:rPr>
          <w:color w:val="000000" w:themeColor="text1"/>
        </w:rPr>
        <w:t>dead</w:t>
      </w:r>
      <w:r w:rsidR="00206944" w:rsidRPr="002629FF">
        <w:rPr>
          <w:color w:val="000000" w:themeColor="text1"/>
        </w:rPr>
        <w:t xml:space="preserve"> </w:t>
      </w:r>
      <w:r w:rsidRPr="002629FF">
        <w:rPr>
          <w:color w:val="000000" w:themeColor="text1"/>
        </w:rPr>
        <w:t xml:space="preserve">is a measure of the discrimination slope. </w:t>
      </w:r>
      <w:proofErr w:type="gramStart"/>
      <w:r w:rsidRPr="002629FF">
        <w:rPr>
          <w:color w:val="000000" w:themeColor="text1"/>
        </w:rPr>
        <w:t xml:space="preserve">The higher the slope </w:t>
      </w:r>
      <w:r w:rsidR="0054367A">
        <w:rPr>
          <w:color w:val="000000" w:themeColor="text1"/>
        </w:rPr>
        <w:t>the better the discrimination</w:t>
      </w:r>
      <w:r w:rsidR="00A07F5C" w:rsidRPr="00A07F5C">
        <w:rPr>
          <w:color w:val="000000" w:themeColor="text1"/>
          <w:vertAlign w:val="superscript"/>
        </w:rPr>
        <w:fldChar w:fldCharType="begin"/>
      </w:r>
      <w:r w:rsidR="00A07F5C" w:rsidRPr="00A07F5C">
        <w:rPr>
          <w:color w:val="000000" w:themeColor="text1"/>
          <w:vertAlign w:val="superscript"/>
        </w:rPr>
        <w:instrText xml:space="preserve"> NOTEREF _Ref468223692 \h </w:instrText>
      </w:r>
      <w:r w:rsidR="00A07F5C">
        <w:rPr>
          <w:color w:val="000000" w:themeColor="text1"/>
          <w:vertAlign w:val="superscript"/>
        </w:rPr>
        <w:instrText xml:space="preserve"> \* MERGEFORMAT </w:instrText>
      </w:r>
      <w:r w:rsidR="00A07F5C" w:rsidRPr="00A07F5C">
        <w:rPr>
          <w:color w:val="000000" w:themeColor="text1"/>
          <w:vertAlign w:val="superscript"/>
        </w:rPr>
      </w:r>
      <w:r w:rsidR="00A07F5C" w:rsidRPr="00A07F5C">
        <w:rPr>
          <w:color w:val="000000" w:themeColor="text1"/>
          <w:vertAlign w:val="superscript"/>
        </w:rPr>
        <w:fldChar w:fldCharType="separate"/>
      </w:r>
      <w:r w:rsidR="00A07F5C" w:rsidRPr="00A07F5C">
        <w:rPr>
          <w:color w:val="000000" w:themeColor="text1"/>
          <w:vertAlign w:val="superscript"/>
        </w:rPr>
        <w:t>19</w:t>
      </w:r>
      <w:r w:rsidR="00A07F5C" w:rsidRPr="00A07F5C">
        <w:rPr>
          <w:color w:val="000000" w:themeColor="text1"/>
          <w:vertAlign w:val="superscript"/>
        </w:rPr>
        <w:fldChar w:fldCharType="end"/>
      </w:r>
      <w:r w:rsidR="0054367A">
        <w:rPr>
          <w:color w:val="000000" w:themeColor="text1"/>
        </w:rPr>
        <w:t>.</w:t>
      </w:r>
      <w:proofErr w:type="gramEnd"/>
      <w:r w:rsidR="005C765C">
        <w:rPr>
          <w:color w:val="000000" w:themeColor="text1"/>
        </w:rPr>
        <w:t xml:space="preserve"> We used the Hosmer-</w:t>
      </w:r>
      <w:proofErr w:type="spellStart"/>
      <w:r w:rsidR="005C765C">
        <w:rPr>
          <w:color w:val="000000" w:themeColor="text1"/>
        </w:rPr>
        <w:t>Lem</w:t>
      </w:r>
      <w:r w:rsidR="00A42D6A">
        <w:rPr>
          <w:color w:val="000000" w:themeColor="text1"/>
        </w:rPr>
        <w:t>e</w:t>
      </w:r>
      <w:r w:rsidR="005C765C">
        <w:rPr>
          <w:color w:val="000000" w:themeColor="text1"/>
        </w:rPr>
        <w:t>show</w:t>
      </w:r>
      <w:proofErr w:type="spellEnd"/>
      <w:r w:rsidR="005C765C">
        <w:rPr>
          <w:color w:val="000000" w:themeColor="text1"/>
        </w:rPr>
        <w:t xml:space="preserve"> deciles </w:t>
      </w:r>
      <w:r w:rsidR="005C765C" w:rsidRPr="00B52B40">
        <w:rPr>
          <w:color w:val="000000" w:themeColor="text1"/>
        </w:rPr>
        <w:t>of risk goodness of fit</w:t>
      </w:r>
      <w:r w:rsidR="005C765C">
        <w:rPr>
          <w:color w:val="000000" w:themeColor="text1"/>
        </w:rPr>
        <w:t xml:space="preserve"> test</w:t>
      </w:r>
      <w:r w:rsidR="00BA24CE">
        <w:rPr>
          <w:rStyle w:val="EndnoteReference"/>
          <w:color w:val="000000" w:themeColor="text1"/>
        </w:rPr>
        <w:endnoteReference w:id="24"/>
      </w:r>
      <w:r w:rsidR="005C765C">
        <w:rPr>
          <w:color w:val="000000" w:themeColor="text1"/>
        </w:rPr>
        <w:t xml:space="preserve"> that compares observed versus predic</w:t>
      </w:r>
      <w:r w:rsidR="00677349">
        <w:rPr>
          <w:color w:val="000000" w:themeColor="text1"/>
        </w:rPr>
        <w:t>ted number of deaths, where a p&lt;=</w:t>
      </w:r>
      <w:r w:rsidR="005C765C">
        <w:rPr>
          <w:color w:val="000000" w:themeColor="text1"/>
        </w:rPr>
        <w:t xml:space="preserve">0.05 indicates </w:t>
      </w:r>
      <w:r w:rsidR="009A037D">
        <w:rPr>
          <w:color w:val="000000" w:themeColor="text1"/>
        </w:rPr>
        <w:t>in</w:t>
      </w:r>
      <w:r w:rsidR="005C765C">
        <w:rPr>
          <w:color w:val="000000" w:themeColor="text1"/>
        </w:rPr>
        <w:t>adequate fit.</w:t>
      </w:r>
    </w:p>
    <w:p w:rsidR="005D6159" w:rsidRDefault="005D6159" w:rsidP="00034362">
      <w:pPr>
        <w:spacing w:before="100" w:after="100" w:line="360" w:lineRule="auto"/>
        <w:jc w:val="both"/>
        <w:rPr>
          <w:color w:val="000000" w:themeColor="text1"/>
        </w:rPr>
      </w:pPr>
      <w:r w:rsidRPr="00AC6C23">
        <w:rPr>
          <w:color w:val="000000" w:themeColor="text1"/>
        </w:rPr>
        <w:t>All anal</w:t>
      </w:r>
      <w:r w:rsidR="00543861">
        <w:rPr>
          <w:color w:val="000000" w:themeColor="text1"/>
        </w:rPr>
        <w:t>yses were carried using R</w:t>
      </w:r>
      <w:r w:rsidR="00543861" w:rsidRPr="00543861">
        <w:rPr>
          <w:color w:val="000000" w:themeColor="text1"/>
          <w:vertAlign w:val="superscript"/>
        </w:rPr>
        <w:fldChar w:fldCharType="begin"/>
      </w:r>
      <w:r w:rsidR="00543861" w:rsidRPr="00543861">
        <w:rPr>
          <w:color w:val="000000" w:themeColor="text1"/>
          <w:vertAlign w:val="superscript"/>
        </w:rPr>
        <w:instrText xml:space="preserve"> NOTEREF _Ref468262165 \h </w:instrText>
      </w:r>
      <w:r w:rsidR="00543861">
        <w:rPr>
          <w:color w:val="000000" w:themeColor="text1"/>
          <w:vertAlign w:val="superscript"/>
        </w:rPr>
        <w:instrText xml:space="preserve"> \* MERGEFORMAT </w:instrText>
      </w:r>
      <w:r w:rsidR="00543861" w:rsidRPr="00543861">
        <w:rPr>
          <w:color w:val="000000" w:themeColor="text1"/>
          <w:vertAlign w:val="superscript"/>
        </w:rPr>
      </w:r>
      <w:r w:rsidR="00543861" w:rsidRPr="00543861">
        <w:rPr>
          <w:color w:val="000000" w:themeColor="text1"/>
          <w:vertAlign w:val="superscript"/>
        </w:rPr>
        <w:fldChar w:fldCharType="separate"/>
      </w:r>
      <w:r w:rsidR="00543861" w:rsidRPr="00543861">
        <w:rPr>
          <w:color w:val="000000" w:themeColor="text1"/>
          <w:vertAlign w:val="superscript"/>
        </w:rPr>
        <w:t>17</w:t>
      </w:r>
      <w:r w:rsidR="00543861" w:rsidRPr="00543861">
        <w:rPr>
          <w:color w:val="000000" w:themeColor="text1"/>
          <w:vertAlign w:val="superscript"/>
        </w:rPr>
        <w:fldChar w:fldCharType="end"/>
      </w:r>
      <w:r w:rsidR="000B23C5">
        <w:rPr>
          <w:color w:val="000000" w:themeColor="text1"/>
        </w:rPr>
        <w:t>and STATA</w:t>
      </w:r>
      <w:r w:rsidR="00543861" w:rsidRPr="00543861">
        <w:rPr>
          <w:color w:val="000000" w:themeColor="text1"/>
          <w:vertAlign w:val="superscript"/>
        </w:rPr>
        <w:fldChar w:fldCharType="begin"/>
      </w:r>
      <w:r w:rsidR="00543861" w:rsidRPr="00543861">
        <w:rPr>
          <w:color w:val="000000" w:themeColor="text1"/>
          <w:vertAlign w:val="superscript"/>
        </w:rPr>
        <w:instrText xml:space="preserve"> NOTEREF _Ref468262281 \h </w:instrText>
      </w:r>
      <w:r w:rsidR="00543861">
        <w:rPr>
          <w:color w:val="000000" w:themeColor="text1"/>
          <w:vertAlign w:val="superscript"/>
        </w:rPr>
        <w:instrText xml:space="preserve"> \* MERGEFORMAT </w:instrText>
      </w:r>
      <w:r w:rsidR="00543861" w:rsidRPr="00543861">
        <w:rPr>
          <w:color w:val="000000" w:themeColor="text1"/>
          <w:vertAlign w:val="superscript"/>
        </w:rPr>
      </w:r>
      <w:r w:rsidR="00543861" w:rsidRPr="00543861">
        <w:rPr>
          <w:color w:val="000000" w:themeColor="text1"/>
          <w:vertAlign w:val="superscript"/>
        </w:rPr>
        <w:fldChar w:fldCharType="separate"/>
      </w:r>
      <w:r w:rsidR="00543861" w:rsidRPr="00543861">
        <w:rPr>
          <w:color w:val="000000" w:themeColor="text1"/>
          <w:vertAlign w:val="superscript"/>
        </w:rPr>
        <w:t>15</w:t>
      </w:r>
      <w:r w:rsidR="00543861" w:rsidRPr="00543861">
        <w:rPr>
          <w:color w:val="000000" w:themeColor="text1"/>
          <w:vertAlign w:val="superscript"/>
        </w:rPr>
        <w:fldChar w:fldCharType="end"/>
      </w:r>
      <w:r w:rsidR="000B23C5">
        <w:rPr>
          <w:color w:val="000000" w:themeColor="text1"/>
        </w:rPr>
        <w:t>.</w:t>
      </w:r>
    </w:p>
    <w:p w:rsidR="00D620BB" w:rsidRPr="000A194B" w:rsidRDefault="00D620BB" w:rsidP="000A194B">
      <w:pPr>
        <w:pStyle w:val="Heading2"/>
        <w:jc w:val="both"/>
        <w:rPr>
          <w:color w:val="000000" w:themeColor="text1"/>
        </w:rPr>
      </w:pPr>
      <w:r w:rsidRPr="000A194B">
        <w:rPr>
          <w:color w:val="000000" w:themeColor="text1"/>
        </w:rPr>
        <w:lastRenderedPageBreak/>
        <w:t>Role of the Funding Source</w:t>
      </w:r>
    </w:p>
    <w:p w:rsidR="00D620BB" w:rsidRPr="00344EB2" w:rsidRDefault="00D620BB" w:rsidP="00344EB2">
      <w:pPr>
        <w:pStyle w:val="Heading2"/>
        <w:spacing w:line="360" w:lineRule="auto"/>
        <w:jc w:val="both"/>
        <w:rPr>
          <w:rFonts w:asciiTheme="minorHAnsi" w:hAnsiTheme="minorHAnsi"/>
          <w:color w:val="auto"/>
          <w:sz w:val="22"/>
          <w:szCs w:val="22"/>
        </w:rPr>
      </w:pPr>
      <w:r w:rsidRPr="00344EB2">
        <w:rPr>
          <w:rFonts w:asciiTheme="minorHAnsi" w:hAnsiTheme="minorHAnsi"/>
          <w:color w:val="auto"/>
          <w:sz w:val="22"/>
          <w:szCs w:val="22"/>
        </w:rPr>
        <w:t xml:space="preserve">The study </w:t>
      </w:r>
      <w:r w:rsidR="00B52B40" w:rsidRPr="00A42D6A">
        <w:rPr>
          <w:rFonts w:asciiTheme="minorHAnsi" w:hAnsiTheme="minorHAnsi"/>
          <w:color w:val="auto"/>
          <w:sz w:val="22"/>
          <w:szCs w:val="22"/>
        </w:rPr>
        <w:t>is supported by the Health Foundation. The Health Foundation is an independent charity working to improve the quality of health care in the UK.</w:t>
      </w:r>
      <w:r w:rsidRPr="00344EB2">
        <w:rPr>
          <w:rFonts w:asciiTheme="minorHAnsi" w:hAnsiTheme="minorHAnsi"/>
          <w:color w:val="auto"/>
          <w:sz w:val="22"/>
          <w:szCs w:val="22"/>
        </w:rPr>
        <w:t xml:space="preserve"> The funding source was informed about </w:t>
      </w:r>
      <w:r w:rsidR="0095263B" w:rsidRPr="00344EB2">
        <w:rPr>
          <w:rFonts w:asciiTheme="minorHAnsi" w:hAnsiTheme="minorHAnsi"/>
          <w:color w:val="auto"/>
          <w:sz w:val="22"/>
          <w:szCs w:val="22"/>
        </w:rPr>
        <w:t xml:space="preserve">the progress of the </w:t>
      </w:r>
      <w:r w:rsidR="00942EC7" w:rsidRPr="00344EB2">
        <w:rPr>
          <w:rFonts w:asciiTheme="minorHAnsi" w:hAnsiTheme="minorHAnsi"/>
          <w:color w:val="auto"/>
          <w:sz w:val="22"/>
          <w:szCs w:val="22"/>
        </w:rPr>
        <w:t>study but</w:t>
      </w:r>
      <w:r w:rsidRPr="00344EB2">
        <w:rPr>
          <w:rFonts w:asciiTheme="minorHAnsi" w:hAnsiTheme="minorHAnsi"/>
          <w:color w:val="auto"/>
          <w:sz w:val="22"/>
          <w:szCs w:val="22"/>
        </w:rPr>
        <w:t xml:space="preserve"> was not involved in the analysis of the data or the decision to submit the manuscript for publication.</w:t>
      </w:r>
    </w:p>
    <w:p w:rsidR="00B52B40" w:rsidRDefault="00B52B40" w:rsidP="000A194B">
      <w:pPr>
        <w:pStyle w:val="Heading2"/>
        <w:jc w:val="both"/>
        <w:rPr>
          <w:color w:val="000000" w:themeColor="text1"/>
        </w:rPr>
      </w:pPr>
    </w:p>
    <w:p w:rsidR="005911B2" w:rsidRPr="000A194B" w:rsidRDefault="002878C0" w:rsidP="000A194B">
      <w:pPr>
        <w:pStyle w:val="Heading2"/>
        <w:jc w:val="both"/>
        <w:rPr>
          <w:color w:val="000000" w:themeColor="text1"/>
        </w:rPr>
      </w:pPr>
      <w:r>
        <w:rPr>
          <w:color w:val="000000" w:themeColor="text1"/>
        </w:rPr>
        <w:t>Ethical approval</w:t>
      </w:r>
    </w:p>
    <w:p w:rsidR="00F63CE0" w:rsidRPr="005911B2" w:rsidRDefault="00F63CE0" w:rsidP="00034362">
      <w:pPr>
        <w:pStyle w:val="Heading2"/>
        <w:spacing w:line="360" w:lineRule="auto"/>
        <w:jc w:val="both"/>
        <w:rPr>
          <w:rFonts w:asciiTheme="minorHAnsi" w:hAnsiTheme="minorHAnsi"/>
          <w:color w:val="auto"/>
          <w:sz w:val="22"/>
          <w:szCs w:val="22"/>
        </w:rPr>
      </w:pPr>
      <w:r w:rsidRPr="005911B2">
        <w:rPr>
          <w:rFonts w:asciiTheme="minorHAnsi" w:hAnsiTheme="minorHAnsi"/>
          <w:color w:val="auto"/>
          <w:sz w:val="22"/>
          <w:szCs w:val="22"/>
        </w:rPr>
        <w:t>This study received ethical approval from</w:t>
      </w:r>
      <w:r w:rsidR="005911B2" w:rsidRPr="005911B2">
        <w:rPr>
          <w:rFonts w:asciiTheme="minorHAnsi" w:hAnsiTheme="minorHAnsi" w:cs="Arial"/>
          <w:bCs/>
          <w:color w:val="auto"/>
          <w:sz w:val="22"/>
          <w:szCs w:val="22"/>
        </w:rPr>
        <w:t xml:space="preserve"> </w:t>
      </w:r>
      <w:r w:rsidR="007029FD">
        <w:rPr>
          <w:rFonts w:asciiTheme="minorHAnsi" w:hAnsiTheme="minorHAnsi" w:cs="Arial"/>
          <w:bCs/>
          <w:color w:val="auto"/>
          <w:sz w:val="22"/>
          <w:szCs w:val="22"/>
        </w:rPr>
        <w:t xml:space="preserve">The </w:t>
      </w:r>
      <w:r w:rsidR="005911B2" w:rsidRPr="005911B2">
        <w:rPr>
          <w:rFonts w:asciiTheme="minorHAnsi" w:hAnsiTheme="minorHAnsi" w:cs="Arial"/>
          <w:bCs/>
          <w:color w:val="auto"/>
          <w:sz w:val="22"/>
          <w:szCs w:val="22"/>
        </w:rPr>
        <w:t>Yorkshire &amp; Humber</w:t>
      </w:r>
      <w:r w:rsidR="007029FD">
        <w:rPr>
          <w:rFonts w:asciiTheme="minorHAnsi" w:hAnsiTheme="minorHAnsi" w:cs="Arial"/>
          <w:bCs/>
          <w:color w:val="auto"/>
          <w:sz w:val="22"/>
          <w:szCs w:val="22"/>
        </w:rPr>
        <w:t xml:space="preserve">side </w:t>
      </w:r>
      <w:r w:rsidR="005911B2" w:rsidRPr="005911B2">
        <w:rPr>
          <w:rFonts w:asciiTheme="minorHAnsi" w:hAnsiTheme="minorHAnsi" w:cs="Arial"/>
          <w:bCs/>
          <w:color w:val="auto"/>
          <w:sz w:val="22"/>
          <w:szCs w:val="22"/>
        </w:rPr>
        <w:t xml:space="preserve">Leeds West Research Ethics Committee on </w:t>
      </w:r>
      <w:r w:rsidR="005911B2" w:rsidRPr="005911B2">
        <w:rPr>
          <w:rFonts w:asciiTheme="minorHAnsi" w:hAnsiTheme="minorHAnsi" w:cs="Arial"/>
          <w:color w:val="auto"/>
          <w:sz w:val="22"/>
          <w:szCs w:val="22"/>
        </w:rPr>
        <w:t>17 September 2015 (</w:t>
      </w:r>
      <w:r w:rsidR="005911B2">
        <w:rPr>
          <w:rFonts w:asciiTheme="minorHAnsi" w:hAnsiTheme="minorHAnsi" w:cs="Arial"/>
          <w:color w:val="auto"/>
          <w:sz w:val="22"/>
          <w:szCs w:val="22"/>
        </w:rPr>
        <w:t xml:space="preserve">ref. </w:t>
      </w:r>
      <w:r w:rsidR="005911B2" w:rsidRPr="005911B2">
        <w:rPr>
          <w:rFonts w:asciiTheme="minorHAnsi" w:hAnsiTheme="minorHAnsi" w:cs="Arial"/>
          <w:bCs/>
          <w:color w:val="auto"/>
          <w:sz w:val="22"/>
          <w:szCs w:val="22"/>
        </w:rPr>
        <w:t>173753)</w:t>
      </w:r>
    </w:p>
    <w:p w:rsidR="002878C0" w:rsidRPr="005D6159" w:rsidRDefault="002878C0" w:rsidP="00034362">
      <w:pPr>
        <w:jc w:val="both"/>
        <w:rPr>
          <w:color w:val="000000" w:themeColor="text1"/>
        </w:rPr>
      </w:pPr>
    </w:p>
    <w:p w:rsidR="00FE2799" w:rsidRDefault="00FE2799" w:rsidP="00034362">
      <w:pPr>
        <w:pStyle w:val="Heading1"/>
        <w:spacing w:after="240"/>
        <w:jc w:val="both"/>
        <w:rPr>
          <w:color w:val="000000" w:themeColor="text1"/>
        </w:rPr>
      </w:pPr>
      <w:r w:rsidRPr="005D6159">
        <w:rPr>
          <w:color w:val="000000" w:themeColor="text1"/>
        </w:rPr>
        <w:t>Results</w:t>
      </w:r>
    </w:p>
    <w:p w:rsidR="00693430" w:rsidRPr="00693430" w:rsidRDefault="00A02C3F" w:rsidP="00693430">
      <w:pPr>
        <w:pStyle w:val="Heading2"/>
        <w:jc w:val="both"/>
        <w:rPr>
          <w:color w:val="000000" w:themeColor="text1"/>
        </w:rPr>
      </w:pPr>
      <w:r>
        <w:rPr>
          <w:color w:val="000000" w:themeColor="text1"/>
        </w:rPr>
        <w:t>Cohort description</w:t>
      </w:r>
    </w:p>
    <w:p w:rsidR="00D9538B" w:rsidRDefault="00920C7E" w:rsidP="001964B8">
      <w:pPr>
        <w:spacing w:before="100" w:after="100" w:line="360" w:lineRule="auto"/>
        <w:jc w:val="both"/>
        <w:rPr>
          <w:color w:val="000000" w:themeColor="text1"/>
        </w:rPr>
      </w:pPr>
      <w:r>
        <w:rPr>
          <w:color w:val="000000" w:themeColor="text1"/>
        </w:rPr>
        <w:t>Table 1 shows the number (NH</w:t>
      </w:r>
      <w:proofErr w:type="gramStart"/>
      <w:r>
        <w:rPr>
          <w:color w:val="000000" w:themeColor="text1"/>
        </w:rPr>
        <w:t>:37100</w:t>
      </w:r>
      <w:proofErr w:type="gramEnd"/>
      <w:r>
        <w:rPr>
          <w:color w:val="000000" w:themeColor="text1"/>
        </w:rPr>
        <w:t xml:space="preserve">, YH: 36751) of emergency medical admissions in each hospital over the 24 month period. Of these 19.6% </w:t>
      </w:r>
      <w:r w:rsidR="00DA6DFA">
        <w:rPr>
          <w:color w:val="000000" w:themeColor="text1"/>
        </w:rPr>
        <w:t>(</w:t>
      </w:r>
      <w:r w:rsidR="00DA6DFA">
        <w:rPr>
          <w:color w:val="000000"/>
        </w:rPr>
        <w:t>7278/37100</w:t>
      </w:r>
      <w:r w:rsidR="00DA6DFA">
        <w:rPr>
          <w:color w:val="000000" w:themeColor="text1"/>
        </w:rPr>
        <w:t xml:space="preserve">) </w:t>
      </w:r>
      <w:r>
        <w:rPr>
          <w:color w:val="000000" w:themeColor="text1"/>
        </w:rPr>
        <w:t>in NH</w:t>
      </w:r>
      <w:r w:rsidR="00DA6DFA">
        <w:rPr>
          <w:color w:val="000000" w:themeColor="text1"/>
        </w:rPr>
        <w:t xml:space="preserve"> </w:t>
      </w:r>
      <w:r>
        <w:rPr>
          <w:color w:val="000000" w:themeColor="text1"/>
        </w:rPr>
        <w:t xml:space="preserve">and 25.6% </w:t>
      </w:r>
      <w:r w:rsidR="00DA6DFA">
        <w:rPr>
          <w:color w:val="000000" w:themeColor="text1"/>
        </w:rPr>
        <w:t xml:space="preserve">(9412/36751) </w:t>
      </w:r>
      <w:r>
        <w:rPr>
          <w:color w:val="000000" w:themeColor="text1"/>
        </w:rPr>
        <w:t>in YH</w:t>
      </w:r>
      <w:r w:rsidR="00DA6DFA">
        <w:rPr>
          <w:color w:val="000000" w:themeColor="text1"/>
        </w:rPr>
        <w:t xml:space="preserve"> </w:t>
      </w:r>
      <w:r>
        <w:rPr>
          <w:color w:val="000000" w:themeColor="text1"/>
        </w:rPr>
        <w:t>were not eligible for our study because they did not have blood</w:t>
      </w:r>
      <w:r w:rsidR="00826486">
        <w:rPr>
          <w:color w:val="000000" w:themeColor="text1"/>
        </w:rPr>
        <w:t xml:space="preserve"> test results or NEWS recorded. Further exclusions are shown in Table 1.</w:t>
      </w:r>
    </w:p>
    <w:p w:rsidR="001964B8" w:rsidRDefault="001964B8" w:rsidP="00034362">
      <w:pPr>
        <w:jc w:val="both"/>
        <w:rPr>
          <w:color w:val="000000" w:themeColor="text1"/>
        </w:rPr>
      </w:pPr>
    </w:p>
    <w:tbl>
      <w:tblPr>
        <w:tblStyle w:val="TableGrid"/>
        <w:tblW w:w="9026" w:type="dxa"/>
        <w:tblLook w:val="04A0" w:firstRow="1" w:lastRow="0" w:firstColumn="1" w:lastColumn="0" w:noHBand="0" w:noVBand="1"/>
      </w:tblPr>
      <w:tblGrid>
        <w:gridCol w:w="5853"/>
        <w:gridCol w:w="1678"/>
        <w:gridCol w:w="1495"/>
      </w:tblGrid>
      <w:tr w:rsidR="00D9538B" w:rsidTr="006C4D96">
        <w:tc>
          <w:tcPr>
            <w:tcW w:w="5853" w:type="dxa"/>
            <w:vAlign w:val="center"/>
          </w:tcPr>
          <w:p w:rsidR="00D9538B" w:rsidRPr="0013665D" w:rsidRDefault="00A316B4" w:rsidP="00D14F90">
            <w:pPr>
              <w:jc w:val="center"/>
              <w:rPr>
                <w:b/>
                <w:color w:val="000000" w:themeColor="text1"/>
              </w:rPr>
            </w:pPr>
            <w:r w:rsidRPr="0013665D">
              <w:rPr>
                <w:b/>
                <w:color w:val="000000" w:themeColor="text1"/>
              </w:rPr>
              <w:t>Characteristic</w:t>
            </w:r>
          </w:p>
        </w:tc>
        <w:tc>
          <w:tcPr>
            <w:tcW w:w="1678" w:type="dxa"/>
            <w:vAlign w:val="center"/>
          </w:tcPr>
          <w:p w:rsidR="00D9538B" w:rsidRDefault="00D9538B" w:rsidP="00650D28">
            <w:pPr>
              <w:jc w:val="center"/>
              <w:rPr>
                <w:b/>
                <w:color w:val="000000" w:themeColor="text1"/>
              </w:rPr>
            </w:pPr>
            <w:r w:rsidRPr="0013665D">
              <w:rPr>
                <w:b/>
                <w:color w:val="000000" w:themeColor="text1"/>
              </w:rPr>
              <w:t>NLAG Hospital</w:t>
            </w:r>
            <w:r w:rsidR="00A833D1" w:rsidRPr="0013665D">
              <w:rPr>
                <w:b/>
                <w:color w:val="000000" w:themeColor="text1"/>
              </w:rPr>
              <w:t>s</w:t>
            </w:r>
          </w:p>
          <w:p w:rsidR="00D77A89" w:rsidRPr="0013665D" w:rsidRDefault="004C7331" w:rsidP="00650D28">
            <w:pPr>
              <w:jc w:val="center"/>
              <w:rPr>
                <w:b/>
                <w:color w:val="000000" w:themeColor="text1"/>
              </w:rPr>
            </w:pPr>
            <w:r>
              <w:rPr>
                <w:b/>
                <w:color w:val="000000" w:themeColor="text1"/>
              </w:rPr>
              <w:t>N</w:t>
            </w:r>
            <w:r w:rsidR="00D77A89">
              <w:rPr>
                <w:b/>
                <w:color w:val="000000" w:themeColor="text1"/>
              </w:rPr>
              <w:t xml:space="preserve"> (%)</w:t>
            </w:r>
          </w:p>
        </w:tc>
        <w:tc>
          <w:tcPr>
            <w:tcW w:w="1495" w:type="dxa"/>
            <w:vAlign w:val="center"/>
          </w:tcPr>
          <w:p w:rsidR="00D9538B" w:rsidRDefault="00D9538B" w:rsidP="00D14F90">
            <w:pPr>
              <w:jc w:val="center"/>
              <w:rPr>
                <w:b/>
                <w:color w:val="000000" w:themeColor="text1"/>
              </w:rPr>
            </w:pPr>
            <w:r w:rsidRPr="0013665D">
              <w:rPr>
                <w:b/>
                <w:color w:val="000000" w:themeColor="text1"/>
              </w:rPr>
              <w:t>York Hospital</w:t>
            </w:r>
          </w:p>
          <w:p w:rsidR="00D77A89" w:rsidRPr="0013665D" w:rsidRDefault="004C7331" w:rsidP="00D14F90">
            <w:pPr>
              <w:jc w:val="center"/>
              <w:rPr>
                <w:b/>
                <w:color w:val="000000" w:themeColor="text1"/>
              </w:rPr>
            </w:pPr>
            <w:r>
              <w:rPr>
                <w:b/>
                <w:color w:val="000000" w:themeColor="text1"/>
              </w:rPr>
              <w:t>N</w:t>
            </w:r>
            <w:r w:rsidR="00D77A89">
              <w:rPr>
                <w:b/>
                <w:color w:val="000000" w:themeColor="text1"/>
              </w:rPr>
              <w:t xml:space="preserve"> (%)</w:t>
            </w:r>
          </w:p>
        </w:tc>
      </w:tr>
      <w:tr w:rsidR="00711BDF" w:rsidTr="006C4D96">
        <w:tc>
          <w:tcPr>
            <w:tcW w:w="5853" w:type="dxa"/>
            <w:vAlign w:val="center"/>
          </w:tcPr>
          <w:p w:rsidR="00711BDF" w:rsidRDefault="00711BDF" w:rsidP="00D14F90">
            <w:pPr>
              <w:jc w:val="center"/>
              <w:rPr>
                <w:color w:val="000000" w:themeColor="text1"/>
              </w:rPr>
            </w:pPr>
            <w:r>
              <w:rPr>
                <w:color w:val="000000" w:themeColor="text1"/>
              </w:rPr>
              <w:t>Total emergency medical admissions</w:t>
            </w:r>
          </w:p>
        </w:tc>
        <w:tc>
          <w:tcPr>
            <w:tcW w:w="1678" w:type="dxa"/>
            <w:vAlign w:val="center"/>
          </w:tcPr>
          <w:p w:rsidR="00711BDF" w:rsidRDefault="00711BDF">
            <w:pPr>
              <w:jc w:val="center"/>
              <w:rPr>
                <w:rFonts w:ascii="Calibri" w:eastAsiaTheme="minorHAnsi" w:hAnsi="Calibri"/>
                <w:color w:val="000000"/>
                <w:lang w:eastAsia="en-US"/>
              </w:rPr>
            </w:pPr>
            <w:r>
              <w:rPr>
                <w:color w:val="000000"/>
              </w:rPr>
              <w:t>37100</w:t>
            </w:r>
          </w:p>
        </w:tc>
        <w:tc>
          <w:tcPr>
            <w:tcW w:w="1495" w:type="dxa"/>
            <w:vAlign w:val="center"/>
          </w:tcPr>
          <w:p w:rsidR="00711BDF" w:rsidRDefault="003E1A76">
            <w:pPr>
              <w:jc w:val="center"/>
              <w:rPr>
                <w:rFonts w:ascii="Calibri" w:eastAsiaTheme="minorHAnsi" w:hAnsi="Calibri"/>
                <w:color w:val="000000"/>
                <w:lang w:eastAsia="en-US"/>
              </w:rPr>
            </w:pPr>
            <w:r>
              <w:rPr>
                <w:color w:val="000000"/>
              </w:rPr>
              <w:t>36751</w:t>
            </w:r>
          </w:p>
        </w:tc>
      </w:tr>
      <w:tr w:rsidR="00CA0F18" w:rsidTr="006C4D96">
        <w:tc>
          <w:tcPr>
            <w:tcW w:w="5853" w:type="dxa"/>
            <w:vAlign w:val="center"/>
          </w:tcPr>
          <w:p w:rsidR="00CA0F18" w:rsidRDefault="00686E7F" w:rsidP="00371DB1">
            <w:pPr>
              <w:jc w:val="center"/>
              <w:rPr>
                <w:color w:val="000000" w:themeColor="text1"/>
              </w:rPr>
            </w:pPr>
            <w:r>
              <w:rPr>
                <w:color w:val="000000" w:themeColor="text1"/>
              </w:rPr>
              <w:t xml:space="preserve">Excluded: </w:t>
            </w:r>
            <w:r w:rsidR="00CA0F18">
              <w:rPr>
                <w:color w:val="000000" w:themeColor="text1"/>
              </w:rPr>
              <w:t>No blood test results or NEWS recorded</w:t>
            </w:r>
            <w:r w:rsidR="006C4D96">
              <w:rPr>
                <w:color w:val="000000" w:themeColor="text1"/>
              </w:rPr>
              <w:t xml:space="preserve"> (%)</w:t>
            </w:r>
          </w:p>
        </w:tc>
        <w:tc>
          <w:tcPr>
            <w:tcW w:w="1678" w:type="dxa"/>
            <w:vAlign w:val="center"/>
          </w:tcPr>
          <w:p w:rsidR="00CA0F18" w:rsidRDefault="00CA0F18" w:rsidP="00371DB1">
            <w:pPr>
              <w:jc w:val="center"/>
              <w:rPr>
                <w:rFonts w:ascii="Calibri" w:eastAsiaTheme="minorHAnsi" w:hAnsi="Calibri"/>
                <w:color w:val="000000"/>
                <w:lang w:eastAsia="en-US"/>
              </w:rPr>
            </w:pPr>
            <w:r>
              <w:rPr>
                <w:color w:val="000000"/>
              </w:rPr>
              <w:t>7278</w:t>
            </w:r>
            <w:r w:rsidR="00422C15">
              <w:rPr>
                <w:color w:val="000000"/>
              </w:rPr>
              <w:t xml:space="preserve"> (19.6)</w:t>
            </w:r>
          </w:p>
        </w:tc>
        <w:tc>
          <w:tcPr>
            <w:tcW w:w="1495" w:type="dxa"/>
            <w:vAlign w:val="center"/>
          </w:tcPr>
          <w:p w:rsidR="00CA0F18" w:rsidRDefault="00CA0F18" w:rsidP="00371DB1">
            <w:pPr>
              <w:jc w:val="center"/>
              <w:rPr>
                <w:rFonts w:ascii="Calibri" w:eastAsiaTheme="minorHAnsi" w:hAnsi="Calibri"/>
                <w:color w:val="000000"/>
                <w:lang w:eastAsia="en-US"/>
              </w:rPr>
            </w:pPr>
            <w:r>
              <w:rPr>
                <w:color w:val="000000"/>
              </w:rPr>
              <w:t>9412</w:t>
            </w:r>
            <w:r w:rsidR="00422C15">
              <w:rPr>
                <w:color w:val="000000"/>
              </w:rPr>
              <w:t xml:space="preserve"> (25.6)</w:t>
            </w:r>
          </w:p>
        </w:tc>
      </w:tr>
      <w:tr w:rsidR="00711BDF" w:rsidTr="006C4D96">
        <w:tc>
          <w:tcPr>
            <w:tcW w:w="5853" w:type="dxa"/>
            <w:vAlign w:val="center"/>
          </w:tcPr>
          <w:p w:rsidR="00711BDF" w:rsidRDefault="00686E7F" w:rsidP="00D14F90">
            <w:pPr>
              <w:jc w:val="center"/>
              <w:rPr>
                <w:color w:val="000000" w:themeColor="text1"/>
              </w:rPr>
            </w:pPr>
            <w:r>
              <w:rPr>
                <w:color w:val="000000" w:themeColor="text1"/>
              </w:rPr>
              <w:t xml:space="preserve">Excluded: </w:t>
            </w:r>
            <w:r w:rsidR="00711BDF">
              <w:rPr>
                <w:color w:val="000000" w:themeColor="text1"/>
              </w:rPr>
              <w:t>Long length of stay &gt;95</w:t>
            </w:r>
            <w:r w:rsidR="00711BDF" w:rsidRPr="008563B3">
              <w:rPr>
                <w:color w:val="000000" w:themeColor="text1"/>
                <w:vertAlign w:val="superscript"/>
              </w:rPr>
              <w:t>th</w:t>
            </w:r>
            <w:r w:rsidR="00711BDF">
              <w:rPr>
                <w:color w:val="000000" w:themeColor="text1"/>
              </w:rPr>
              <w:t xml:space="preserve"> centile</w:t>
            </w:r>
            <w:r w:rsidR="006C4D96">
              <w:rPr>
                <w:color w:val="000000" w:themeColor="text1"/>
              </w:rPr>
              <w:t xml:space="preserve"> (%)</w:t>
            </w:r>
          </w:p>
        </w:tc>
        <w:tc>
          <w:tcPr>
            <w:tcW w:w="1678" w:type="dxa"/>
            <w:vAlign w:val="center"/>
          </w:tcPr>
          <w:p w:rsidR="00711BDF" w:rsidRDefault="00711BDF">
            <w:pPr>
              <w:jc w:val="center"/>
              <w:rPr>
                <w:rFonts w:ascii="Calibri" w:eastAsiaTheme="minorHAnsi" w:hAnsi="Calibri"/>
                <w:color w:val="000000"/>
                <w:lang w:eastAsia="en-US"/>
              </w:rPr>
            </w:pPr>
            <w:r>
              <w:rPr>
                <w:color w:val="000000"/>
              </w:rPr>
              <w:t>1856</w:t>
            </w:r>
            <w:r w:rsidR="00422C15">
              <w:rPr>
                <w:color w:val="000000"/>
              </w:rPr>
              <w:t xml:space="preserve"> (5.0)</w:t>
            </w:r>
          </w:p>
        </w:tc>
        <w:tc>
          <w:tcPr>
            <w:tcW w:w="1495" w:type="dxa"/>
            <w:vAlign w:val="center"/>
          </w:tcPr>
          <w:p w:rsidR="00711BDF" w:rsidRDefault="00711BDF">
            <w:pPr>
              <w:jc w:val="center"/>
              <w:rPr>
                <w:rFonts w:ascii="Calibri" w:eastAsiaTheme="minorHAnsi" w:hAnsi="Calibri"/>
                <w:color w:val="000000"/>
                <w:lang w:eastAsia="en-US"/>
              </w:rPr>
            </w:pPr>
            <w:r>
              <w:rPr>
                <w:color w:val="000000"/>
              </w:rPr>
              <w:t>1840</w:t>
            </w:r>
            <w:r w:rsidR="00422C15">
              <w:rPr>
                <w:color w:val="000000"/>
              </w:rPr>
              <w:t xml:space="preserve"> (5.0)</w:t>
            </w:r>
          </w:p>
        </w:tc>
      </w:tr>
      <w:tr w:rsidR="00711BDF" w:rsidTr="006C4D96">
        <w:tc>
          <w:tcPr>
            <w:tcW w:w="5853" w:type="dxa"/>
            <w:vAlign w:val="center"/>
          </w:tcPr>
          <w:p w:rsidR="00711BDF" w:rsidRDefault="00686E7F" w:rsidP="00D14F90">
            <w:pPr>
              <w:jc w:val="center"/>
              <w:rPr>
                <w:color w:val="000000" w:themeColor="text1"/>
              </w:rPr>
            </w:pPr>
            <w:r>
              <w:rPr>
                <w:color w:val="000000" w:themeColor="text1"/>
              </w:rPr>
              <w:t xml:space="preserve">Excluded: </w:t>
            </w:r>
            <w:r w:rsidR="00711BDF">
              <w:rPr>
                <w:color w:val="000000" w:themeColor="text1"/>
              </w:rPr>
              <w:t>First NEWS after 24 hours of admission</w:t>
            </w:r>
            <w:r w:rsidR="006C4D96">
              <w:rPr>
                <w:color w:val="000000" w:themeColor="text1"/>
              </w:rPr>
              <w:t xml:space="preserve"> (%)</w:t>
            </w:r>
          </w:p>
        </w:tc>
        <w:tc>
          <w:tcPr>
            <w:tcW w:w="1678" w:type="dxa"/>
            <w:vAlign w:val="center"/>
          </w:tcPr>
          <w:p w:rsidR="00711BDF" w:rsidRDefault="00711BDF">
            <w:pPr>
              <w:jc w:val="center"/>
              <w:rPr>
                <w:rFonts w:ascii="Calibri" w:eastAsiaTheme="minorHAnsi" w:hAnsi="Calibri"/>
                <w:color w:val="000000"/>
                <w:lang w:eastAsia="en-US"/>
              </w:rPr>
            </w:pPr>
            <w:r>
              <w:rPr>
                <w:color w:val="000000"/>
              </w:rPr>
              <w:t>2036</w:t>
            </w:r>
            <w:r w:rsidR="00422C15">
              <w:rPr>
                <w:color w:val="000000"/>
              </w:rPr>
              <w:t xml:space="preserve"> (5.5)</w:t>
            </w:r>
          </w:p>
        </w:tc>
        <w:tc>
          <w:tcPr>
            <w:tcW w:w="1495" w:type="dxa"/>
            <w:vAlign w:val="center"/>
          </w:tcPr>
          <w:p w:rsidR="00711BDF" w:rsidRDefault="00711BDF">
            <w:pPr>
              <w:jc w:val="center"/>
              <w:rPr>
                <w:rFonts w:ascii="Calibri" w:eastAsiaTheme="minorHAnsi" w:hAnsi="Calibri"/>
                <w:color w:val="000000"/>
                <w:lang w:eastAsia="en-US"/>
              </w:rPr>
            </w:pPr>
            <w:r>
              <w:rPr>
                <w:color w:val="000000"/>
              </w:rPr>
              <w:t>825</w:t>
            </w:r>
            <w:r w:rsidR="00422C15">
              <w:rPr>
                <w:color w:val="000000"/>
              </w:rPr>
              <w:t xml:space="preserve"> (2.2)</w:t>
            </w:r>
          </w:p>
        </w:tc>
      </w:tr>
      <w:tr w:rsidR="00711BDF" w:rsidTr="006C4D96">
        <w:tc>
          <w:tcPr>
            <w:tcW w:w="5853" w:type="dxa"/>
            <w:vAlign w:val="center"/>
          </w:tcPr>
          <w:p w:rsidR="00711BDF" w:rsidRDefault="00686E7F" w:rsidP="00D14F90">
            <w:pPr>
              <w:jc w:val="center"/>
              <w:rPr>
                <w:color w:val="000000" w:themeColor="text1"/>
              </w:rPr>
            </w:pPr>
            <w:r>
              <w:rPr>
                <w:color w:val="000000" w:themeColor="text1"/>
              </w:rPr>
              <w:t xml:space="preserve">Excluded: </w:t>
            </w:r>
            <w:r w:rsidR="00711BDF">
              <w:rPr>
                <w:color w:val="000000" w:themeColor="text1"/>
              </w:rPr>
              <w:t>First blood test results after 4 days of admission</w:t>
            </w:r>
            <w:r w:rsidR="006C4D96">
              <w:rPr>
                <w:color w:val="000000" w:themeColor="text1"/>
              </w:rPr>
              <w:t xml:space="preserve"> (%)</w:t>
            </w:r>
          </w:p>
        </w:tc>
        <w:tc>
          <w:tcPr>
            <w:tcW w:w="1678" w:type="dxa"/>
            <w:vAlign w:val="center"/>
          </w:tcPr>
          <w:p w:rsidR="00711BDF" w:rsidRDefault="00711BDF">
            <w:pPr>
              <w:jc w:val="center"/>
              <w:rPr>
                <w:rFonts w:ascii="Calibri" w:eastAsiaTheme="minorHAnsi" w:hAnsi="Calibri"/>
                <w:color w:val="000000"/>
                <w:lang w:eastAsia="en-US"/>
              </w:rPr>
            </w:pPr>
            <w:r>
              <w:rPr>
                <w:color w:val="000000"/>
              </w:rPr>
              <w:t>1143</w:t>
            </w:r>
            <w:r w:rsidR="00422C15">
              <w:rPr>
                <w:color w:val="000000"/>
              </w:rPr>
              <w:t xml:space="preserve"> (3.1)</w:t>
            </w:r>
          </w:p>
        </w:tc>
        <w:tc>
          <w:tcPr>
            <w:tcW w:w="1495" w:type="dxa"/>
            <w:vAlign w:val="center"/>
          </w:tcPr>
          <w:p w:rsidR="00711BDF" w:rsidRDefault="00711BDF">
            <w:pPr>
              <w:jc w:val="center"/>
              <w:rPr>
                <w:rFonts w:ascii="Calibri" w:eastAsiaTheme="minorHAnsi" w:hAnsi="Calibri"/>
                <w:color w:val="000000"/>
                <w:lang w:eastAsia="en-US"/>
              </w:rPr>
            </w:pPr>
            <w:r>
              <w:rPr>
                <w:color w:val="000000"/>
              </w:rPr>
              <w:t>0</w:t>
            </w:r>
            <w:r w:rsidR="00422C15">
              <w:rPr>
                <w:color w:val="000000"/>
              </w:rPr>
              <w:t xml:space="preserve"> (0)</w:t>
            </w:r>
          </w:p>
        </w:tc>
      </w:tr>
      <w:tr w:rsidR="000F39A0" w:rsidTr="006C4D96">
        <w:tc>
          <w:tcPr>
            <w:tcW w:w="5853" w:type="dxa"/>
            <w:vAlign w:val="center"/>
          </w:tcPr>
          <w:p w:rsidR="000F39A0" w:rsidRDefault="000F39A0" w:rsidP="00371DB1">
            <w:pPr>
              <w:jc w:val="center"/>
              <w:rPr>
                <w:color w:val="000000" w:themeColor="text1"/>
              </w:rPr>
            </w:pPr>
            <w:r>
              <w:rPr>
                <w:color w:val="000000" w:themeColor="text1"/>
              </w:rPr>
              <w:t xml:space="preserve">Total </w:t>
            </w:r>
            <w:r w:rsidR="00206944">
              <w:rPr>
                <w:color w:val="000000" w:themeColor="text1"/>
              </w:rPr>
              <w:t>e</w:t>
            </w:r>
            <w:r>
              <w:rPr>
                <w:color w:val="000000" w:themeColor="text1"/>
              </w:rPr>
              <w:t>xcluded</w:t>
            </w:r>
            <w:r w:rsidR="006C4D96">
              <w:rPr>
                <w:color w:val="000000" w:themeColor="text1"/>
              </w:rPr>
              <w:t xml:space="preserve"> (%)</w:t>
            </w:r>
          </w:p>
        </w:tc>
        <w:tc>
          <w:tcPr>
            <w:tcW w:w="1678" w:type="dxa"/>
            <w:vAlign w:val="center"/>
          </w:tcPr>
          <w:p w:rsidR="000F39A0" w:rsidRDefault="000F39A0" w:rsidP="00371DB1">
            <w:pPr>
              <w:jc w:val="center"/>
              <w:rPr>
                <w:rFonts w:ascii="Calibri" w:eastAsiaTheme="minorHAnsi" w:hAnsi="Calibri"/>
                <w:color w:val="000000"/>
                <w:lang w:eastAsia="en-US"/>
              </w:rPr>
            </w:pPr>
            <w:r>
              <w:rPr>
                <w:color w:val="000000"/>
              </w:rPr>
              <w:t>12313</w:t>
            </w:r>
            <w:r w:rsidR="00422C15">
              <w:rPr>
                <w:color w:val="000000"/>
              </w:rPr>
              <w:t xml:space="preserve"> (33.2)</w:t>
            </w:r>
          </w:p>
        </w:tc>
        <w:tc>
          <w:tcPr>
            <w:tcW w:w="1495" w:type="dxa"/>
            <w:vAlign w:val="center"/>
          </w:tcPr>
          <w:p w:rsidR="000F39A0" w:rsidRDefault="000F39A0" w:rsidP="00371DB1">
            <w:pPr>
              <w:jc w:val="center"/>
              <w:rPr>
                <w:rFonts w:ascii="Calibri" w:eastAsiaTheme="minorHAnsi" w:hAnsi="Calibri"/>
                <w:color w:val="000000"/>
                <w:lang w:eastAsia="en-US"/>
              </w:rPr>
            </w:pPr>
            <w:r>
              <w:rPr>
                <w:color w:val="000000"/>
              </w:rPr>
              <w:t>12102</w:t>
            </w:r>
            <w:r w:rsidR="00422C15">
              <w:rPr>
                <w:color w:val="000000"/>
              </w:rPr>
              <w:t xml:space="preserve"> (32.9)</w:t>
            </w:r>
          </w:p>
        </w:tc>
      </w:tr>
      <w:tr w:rsidR="00711BDF" w:rsidTr="006C4D96">
        <w:tc>
          <w:tcPr>
            <w:tcW w:w="5853" w:type="dxa"/>
            <w:vAlign w:val="center"/>
          </w:tcPr>
          <w:p w:rsidR="00711BDF" w:rsidRDefault="00711BDF" w:rsidP="00D14F90">
            <w:pPr>
              <w:jc w:val="center"/>
              <w:rPr>
                <w:color w:val="000000" w:themeColor="text1"/>
              </w:rPr>
            </w:pPr>
            <w:r>
              <w:rPr>
                <w:color w:val="000000" w:themeColor="text1"/>
              </w:rPr>
              <w:t>Total included</w:t>
            </w:r>
            <w:r w:rsidR="006C4D96">
              <w:rPr>
                <w:color w:val="000000" w:themeColor="text1"/>
              </w:rPr>
              <w:t xml:space="preserve"> (%)</w:t>
            </w:r>
          </w:p>
        </w:tc>
        <w:tc>
          <w:tcPr>
            <w:tcW w:w="1678" w:type="dxa"/>
            <w:vAlign w:val="center"/>
          </w:tcPr>
          <w:p w:rsidR="00711BDF" w:rsidRDefault="00711BDF">
            <w:pPr>
              <w:jc w:val="center"/>
              <w:rPr>
                <w:rFonts w:ascii="Calibri" w:eastAsiaTheme="minorHAnsi" w:hAnsi="Calibri"/>
                <w:color w:val="000000"/>
                <w:lang w:eastAsia="en-US"/>
              </w:rPr>
            </w:pPr>
            <w:r>
              <w:rPr>
                <w:color w:val="000000"/>
              </w:rPr>
              <w:t>24787</w:t>
            </w:r>
            <w:r w:rsidR="00422C15">
              <w:rPr>
                <w:color w:val="000000"/>
              </w:rPr>
              <w:t xml:space="preserve"> (66.8)</w:t>
            </w:r>
          </w:p>
        </w:tc>
        <w:tc>
          <w:tcPr>
            <w:tcW w:w="1495" w:type="dxa"/>
            <w:vAlign w:val="center"/>
          </w:tcPr>
          <w:p w:rsidR="00711BDF" w:rsidRDefault="00711BDF">
            <w:pPr>
              <w:jc w:val="center"/>
              <w:rPr>
                <w:rFonts w:ascii="Calibri" w:eastAsiaTheme="minorHAnsi" w:hAnsi="Calibri"/>
                <w:color w:val="000000"/>
                <w:lang w:eastAsia="en-US"/>
              </w:rPr>
            </w:pPr>
            <w:r>
              <w:rPr>
                <w:color w:val="000000"/>
              </w:rPr>
              <w:t>24674</w:t>
            </w:r>
            <w:r w:rsidR="00422C15">
              <w:rPr>
                <w:color w:val="000000"/>
              </w:rPr>
              <w:t xml:space="preserve"> (67.1)</w:t>
            </w:r>
          </w:p>
        </w:tc>
      </w:tr>
    </w:tbl>
    <w:p w:rsidR="001964B8" w:rsidRDefault="001964B8" w:rsidP="00826486">
      <w:pPr>
        <w:pStyle w:val="Caption"/>
        <w:rPr>
          <w:color w:val="auto"/>
        </w:rPr>
      </w:pPr>
    </w:p>
    <w:p w:rsidR="00D9538B" w:rsidRPr="00387A99" w:rsidRDefault="00826486" w:rsidP="00826486">
      <w:pPr>
        <w:pStyle w:val="Caption"/>
        <w:rPr>
          <w:color w:val="auto"/>
          <w:sz w:val="22"/>
          <w:szCs w:val="22"/>
        </w:rPr>
      </w:pPr>
      <w:r w:rsidRPr="00387A99">
        <w:rPr>
          <w:color w:val="auto"/>
          <w:sz w:val="22"/>
          <w:szCs w:val="22"/>
        </w:rPr>
        <w:t xml:space="preserve">Table </w:t>
      </w:r>
      <w:r w:rsidRPr="00387A99">
        <w:rPr>
          <w:color w:val="auto"/>
          <w:sz w:val="22"/>
          <w:szCs w:val="22"/>
        </w:rPr>
        <w:fldChar w:fldCharType="begin"/>
      </w:r>
      <w:r w:rsidRPr="00387A99">
        <w:rPr>
          <w:color w:val="auto"/>
          <w:sz w:val="22"/>
          <w:szCs w:val="22"/>
        </w:rPr>
        <w:instrText xml:space="preserve"> SEQ Table \* ARABIC </w:instrText>
      </w:r>
      <w:r w:rsidRPr="00387A99">
        <w:rPr>
          <w:color w:val="auto"/>
          <w:sz w:val="22"/>
          <w:szCs w:val="22"/>
        </w:rPr>
        <w:fldChar w:fldCharType="separate"/>
      </w:r>
      <w:r w:rsidRPr="00387A99">
        <w:rPr>
          <w:noProof/>
          <w:color w:val="auto"/>
          <w:sz w:val="22"/>
          <w:szCs w:val="22"/>
        </w:rPr>
        <w:t>1</w:t>
      </w:r>
      <w:r w:rsidRPr="00387A99">
        <w:rPr>
          <w:color w:val="auto"/>
          <w:sz w:val="22"/>
          <w:szCs w:val="22"/>
        </w:rPr>
        <w:fldChar w:fldCharType="end"/>
      </w:r>
      <w:r w:rsidRPr="00387A99">
        <w:rPr>
          <w:color w:val="auto"/>
          <w:sz w:val="22"/>
          <w:szCs w:val="22"/>
        </w:rPr>
        <w:t xml:space="preserve"> Number of emergency medical admissions included/excluded in our study</w:t>
      </w:r>
      <w:r w:rsidR="00E426F1" w:rsidRPr="00387A99">
        <w:rPr>
          <w:color w:val="auto"/>
          <w:sz w:val="22"/>
          <w:szCs w:val="22"/>
        </w:rPr>
        <w:t xml:space="preserve"> (%)</w:t>
      </w:r>
    </w:p>
    <w:p w:rsidR="00F64189" w:rsidRDefault="00F64189" w:rsidP="00034362">
      <w:pPr>
        <w:jc w:val="both"/>
        <w:rPr>
          <w:color w:val="000000" w:themeColor="text1"/>
        </w:rPr>
      </w:pPr>
    </w:p>
    <w:p w:rsidR="007A44D7" w:rsidRDefault="00F64189" w:rsidP="001964B8">
      <w:pPr>
        <w:spacing w:before="100" w:after="100" w:line="360" w:lineRule="auto"/>
        <w:jc w:val="both"/>
        <w:rPr>
          <w:color w:val="000000" w:themeColor="text1"/>
        </w:rPr>
      </w:pPr>
      <w:r>
        <w:rPr>
          <w:color w:val="000000" w:themeColor="text1"/>
        </w:rPr>
        <w:t>The in-hospital mortality was 5.4%</w:t>
      </w:r>
      <w:r w:rsidR="00ED4F1D">
        <w:rPr>
          <w:color w:val="000000" w:themeColor="text1"/>
        </w:rPr>
        <w:t xml:space="preserve"> (1336/24787)</w:t>
      </w:r>
      <w:r>
        <w:rPr>
          <w:color w:val="000000" w:themeColor="text1"/>
        </w:rPr>
        <w:t xml:space="preserve"> in NH and 6.0% </w:t>
      </w:r>
      <w:r w:rsidR="00ED4F1D">
        <w:rPr>
          <w:color w:val="000000" w:themeColor="text1"/>
        </w:rPr>
        <w:t xml:space="preserve">(1469/24674) </w:t>
      </w:r>
      <w:r>
        <w:rPr>
          <w:color w:val="000000" w:themeColor="text1"/>
        </w:rPr>
        <w:t>in YH</w:t>
      </w:r>
      <w:r w:rsidR="004A65FE">
        <w:rPr>
          <w:color w:val="000000" w:themeColor="text1"/>
        </w:rPr>
        <w:t>.</w:t>
      </w:r>
      <w:r>
        <w:rPr>
          <w:color w:val="000000" w:themeColor="text1"/>
        </w:rPr>
        <w:t xml:space="preserve"> The age, </w:t>
      </w:r>
      <w:r w:rsidR="00652FDA">
        <w:rPr>
          <w:color w:val="000000" w:themeColor="text1"/>
        </w:rPr>
        <w:t>sex</w:t>
      </w:r>
      <w:r>
        <w:rPr>
          <w:color w:val="000000" w:themeColor="text1"/>
        </w:rPr>
        <w:t>, NEWS and blood test results profile is shown Table 2. Admissions in YH were older, with higher NEWS, higher AKI scores but higher albumin blood test results</w:t>
      </w:r>
      <w:r w:rsidR="00C9286E">
        <w:rPr>
          <w:color w:val="000000" w:themeColor="text1"/>
        </w:rPr>
        <w:t xml:space="preserve"> than </w:t>
      </w:r>
      <w:r w:rsidR="00206944">
        <w:rPr>
          <w:color w:val="000000" w:themeColor="text1"/>
        </w:rPr>
        <w:t>NH</w:t>
      </w:r>
      <w:r w:rsidR="00C9286E">
        <w:rPr>
          <w:color w:val="000000" w:themeColor="text1"/>
        </w:rPr>
        <w:t>.</w:t>
      </w:r>
    </w:p>
    <w:p w:rsidR="007A44D7" w:rsidRDefault="007A44D7" w:rsidP="007A44D7">
      <w:r>
        <w:br w:type="page"/>
      </w:r>
    </w:p>
    <w:p w:rsidR="00F64189" w:rsidRDefault="00F64189" w:rsidP="001964B8">
      <w:pPr>
        <w:spacing w:before="100" w:after="100" w:line="360" w:lineRule="auto"/>
        <w:jc w:val="both"/>
        <w:rPr>
          <w:color w:val="000000" w:themeColor="text1"/>
        </w:rPr>
      </w:pPr>
    </w:p>
    <w:tbl>
      <w:tblPr>
        <w:tblStyle w:val="TableGrid"/>
        <w:tblW w:w="8095" w:type="dxa"/>
        <w:tblLook w:val="04A0" w:firstRow="1" w:lastRow="0" w:firstColumn="1" w:lastColumn="0" w:noHBand="0" w:noVBand="1"/>
      </w:tblPr>
      <w:tblGrid>
        <w:gridCol w:w="4667"/>
        <w:gridCol w:w="1714"/>
        <w:gridCol w:w="1714"/>
      </w:tblGrid>
      <w:tr w:rsidR="00890FB7" w:rsidTr="00F64189">
        <w:tc>
          <w:tcPr>
            <w:tcW w:w="4667" w:type="dxa"/>
          </w:tcPr>
          <w:p w:rsidR="00890FB7" w:rsidRPr="003A71CF" w:rsidRDefault="00A60764" w:rsidP="00371DB1">
            <w:pPr>
              <w:jc w:val="center"/>
              <w:rPr>
                <w:b/>
                <w:color w:val="000000" w:themeColor="text1"/>
              </w:rPr>
            </w:pPr>
            <w:r>
              <w:rPr>
                <w:color w:val="000000" w:themeColor="text1"/>
              </w:rPr>
              <w:br w:type="page"/>
            </w:r>
            <w:r w:rsidR="00890FB7" w:rsidRPr="003A71CF">
              <w:rPr>
                <w:b/>
                <w:color w:val="000000" w:themeColor="text1"/>
              </w:rPr>
              <w:t>Characteristic</w:t>
            </w:r>
          </w:p>
        </w:tc>
        <w:tc>
          <w:tcPr>
            <w:tcW w:w="1714" w:type="dxa"/>
            <w:vAlign w:val="center"/>
          </w:tcPr>
          <w:p w:rsidR="00890FB7" w:rsidRPr="0013665D" w:rsidRDefault="00890FB7" w:rsidP="006C4D96">
            <w:pPr>
              <w:jc w:val="center"/>
              <w:rPr>
                <w:b/>
                <w:color w:val="000000" w:themeColor="text1"/>
              </w:rPr>
            </w:pPr>
            <w:r w:rsidRPr="0013665D">
              <w:rPr>
                <w:b/>
                <w:color w:val="000000" w:themeColor="text1"/>
              </w:rPr>
              <w:t>NLAG Hospitals</w:t>
            </w:r>
          </w:p>
        </w:tc>
        <w:tc>
          <w:tcPr>
            <w:tcW w:w="1714" w:type="dxa"/>
            <w:vAlign w:val="center"/>
          </w:tcPr>
          <w:p w:rsidR="00890FB7" w:rsidRPr="0013665D" w:rsidRDefault="00890FB7" w:rsidP="006C4D96">
            <w:pPr>
              <w:jc w:val="center"/>
              <w:rPr>
                <w:b/>
                <w:color w:val="000000" w:themeColor="text1"/>
              </w:rPr>
            </w:pPr>
            <w:r w:rsidRPr="0013665D">
              <w:rPr>
                <w:b/>
                <w:color w:val="000000" w:themeColor="text1"/>
              </w:rPr>
              <w:t>York Hospital</w:t>
            </w:r>
          </w:p>
        </w:tc>
      </w:tr>
      <w:tr w:rsidR="00890FB7" w:rsidTr="00F64189">
        <w:tc>
          <w:tcPr>
            <w:tcW w:w="4667" w:type="dxa"/>
          </w:tcPr>
          <w:p w:rsidR="00890FB7" w:rsidRPr="00EF511F" w:rsidRDefault="00890FB7" w:rsidP="00371DB1">
            <w:pPr>
              <w:jc w:val="center"/>
              <w:rPr>
                <w:color w:val="000000" w:themeColor="text1"/>
              </w:rPr>
            </w:pPr>
            <w:r>
              <w:rPr>
                <w:color w:val="000000" w:themeColor="text1"/>
              </w:rPr>
              <w:t>N</w:t>
            </w:r>
          </w:p>
        </w:tc>
        <w:tc>
          <w:tcPr>
            <w:tcW w:w="1714" w:type="dxa"/>
          </w:tcPr>
          <w:p w:rsidR="00890FB7" w:rsidRPr="00EF511F" w:rsidRDefault="00890FB7" w:rsidP="00371DB1">
            <w:pPr>
              <w:jc w:val="center"/>
              <w:rPr>
                <w:color w:val="000000" w:themeColor="text1"/>
              </w:rPr>
            </w:pPr>
            <w:r w:rsidRPr="00EF511F">
              <w:rPr>
                <w:color w:val="000000" w:themeColor="text1"/>
              </w:rPr>
              <w:t>24787</w:t>
            </w:r>
          </w:p>
        </w:tc>
        <w:tc>
          <w:tcPr>
            <w:tcW w:w="1714" w:type="dxa"/>
          </w:tcPr>
          <w:p w:rsidR="00890FB7" w:rsidRPr="00EF511F" w:rsidRDefault="00890FB7" w:rsidP="00371DB1">
            <w:pPr>
              <w:jc w:val="center"/>
              <w:rPr>
                <w:color w:val="000000" w:themeColor="text1"/>
              </w:rPr>
            </w:pPr>
            <w:r w:rsidRPr="00EF511F">
              <w:rPr>
                <w:color w:val="000000" w:themeColor="text1"/>
              </w:rPr>
              <w:t>24674</w:t>
            </w:r>
          </w:p>
        </w:tc>
      </w:tr>
      <w:tr w:rsidR="006C4D96" w:rsidTr="00F64189">
        <w:tc>
          <w:tcPr>
            <w:tcW w:w="4667" w:type="dxa"/>
          </w:tcPr>
          <w:p w:rsidR="006C4D96" w:rsidRPr="00FE3575" w:rsidRDefault="006C4D96" w:rsidP="00371DB1">
            <w:pPr>
              <w:jc w:val="center"/>
              <w:rPr>
                <w:color w:val="000000" w:themeColor="text1"/>
              </w:rPr>
            </w:pPr>
            <w:r w:rsidRPr="00FE3575">
              <w:rPr>
                <w:color w:val="000000" w:themeColor="text1"/>
              </w:rPr>
              <w:t>Died in hospital</w:t>
            </w:r>
            <w:r>
              <w:rPr>
                <w:color w:val="000000" w:themeColor="text1"/>
              </w:rPr>
              <w:t xml:space="preserve"> (%)</w:t>
            </w:r>
          </w:p>
        </w:tc>
        <w:tc>
          <w:tcPr>
            <w:tcW w:w="1714" w:type="dxa"/>
          </w:tcPr>
          <w:p w:rsidR="006C4D96" w:rsidRPr="00FE3575" w:rsidRDefault="006C4D96" w:rsidP="006C4D96">
            <w:pPr>
              <w:jc w:val="center"/>
              <w:rPr>
                <w:color w:val="000000" w:themeColor="text1"/>
              </w:rPr>
            </w:pPr>
            <w:r w:rsidRPr="00FE3575">
              <w:rPr>
                <w:color w:val="000000" w:themeColor="text1"/>
              </w:rPr>
              <w:t>1336 (5.4)</w:t>
            </w:r>
          </w:p>
        </w:tc>
        <w:tc>
          <w:tcPr>
            <w:tcW w:w="1714" w:type="dxa"/>
          </w:tcPr>
          <w:p w:rsidR="006C4D96" w:rsidRPr="00FE3575" w:rsidRDefault="006C4D96" w:rsidP="00371DB1">
            <w:pPr>
              <w:jc w:val="center"/>
              <w:rPr>
                <w:color w:val="000000" w:themeColor="text1"/>
              </w:rPr>
            </w:pPr>
            <w:r w:rsidRPr="00FE3575">
              <w:rPr>
                <w:color w:val="000000" w:themeColor="text1"/>
              </w:rPr>
              <w:t>1469 (6.0)</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Male</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12465 (50.3)</w:t>
            </w:r>
          </w:p>
        </w:tc>
        <w:tc>
          <w:tcPr>
            <w:tcW w:w="1714" w:type="dxa"/>
          </w:tcPr>
          <w:p w:rsidR="00890FB7" w:rsidRPr="00FE3575" w:rsidRDefault="00890FB7" w:rsidP="00371DB1">
            <w:pPr>
              <w:jc w:val="center"/>
              <w:rPr>
                <w:color w:val="000000" w:themeColor="text1"/>
              </w:rPr>
            </w:pPr>
            <w:r w:rsidRPr="00FE3575">
              <w:rPr>
                <w:color w:val="000000" w:themeColor="text1"/>
              </w:rPr>
              <w:t>11771 (47.7)</w:t>
            </w:r>
          </w:p>
        </w:tc>
      </w:tr>
      <w:tr w:rsidR="00ED5CCA" w:rsidTr="00F64189">
        <w:tc>
          <w:tcPr>
            <w:tcW w:w="4667" w:type="dxa"/>
            <w:vAlign w:val="bottom"/>
          </w:tcPr>
          <w:p w:rsidR="00ED5CCA" w:rsidRDefault="00ED5CCA" w:rsidP="00371DB1">
            <w:pPr>
              <w:jc w:val="center"/>
              <w:rPr>
                <w:rFonts w:ascii="Calibri" w:hAnsi="Calibri"/>
                <w:color w:val="000000"/>
              </w:rPr>
            </w:pPr>
            <w:r>
              <w:rPr>
                <w:color w:val="000000" w:themeColor="text1"/>
              </w:rPr>
              <w:t>Mean</w:t>
            </w:r>
            <w:r>
              <w:rPr>
                <w:rFonts w:ascii="Calibri" w:hAnsi="Calibri"/>
                <w:color w:val="000000"/>
              </w:rPr>
              <w:t xml:space="preserve"> NEWS </w:t>
            </w:r>
            <w:r>
              <w:rPr>
                <w:color w:val="000000" w:themeColor="text1"/>
              </w:rPr>
              <w:t>(SD)</w:t>
            </w:r>
          </w:p>
        </w:tc>
        <w:tc>
          <w:tcPr>
            <w:tcW w:w="1714" w:type="dxa"/>
          </w:tcPr>
          <w:p w:rsidR="00ED5CCA" w:rsidRPr="0077768E" w:rsidRDefault="00ED5CCA" w:rsidP="00371DB1">
            <w:pPr>
              <w:jc w:val="center"/>
            </w:pPr>
            <w:r w:rsidRPr="0077768E">
              <w:t>2.16 (2.29)</w:t>
            </w:r>
          </w:p>
        </w:tc>
        <w:tc>
          <w:tcPr>
            <w:tcW w:w="1714" w:type="dxa"/>
          </w:tcPr>
          <w:p w:rsidR="00ED5CCA" w:rsidRPr="0077768E" w:rsidRDefault="00ED5CCA" w:rsidP="00371DB1">
            <w:pPr>
              <w:jc w:val="center"/>
            </w:pPr>
            <w:r w:rsidRPr="0077768E">
              <w:t>2.58 (2.6)</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Alertness</w:t>
            </w:r>
          </w:p>
        </w:tc>
        <w:tc>
          <w:tcPr>
            <w:tcW w:w="1714" w:type="dxa"/>
          </w:tcPr>
          <w:p w:rsidR="00890FB7" w:rsidRPr="00FE3575" w:rsidRDefault="00890FB7" w:rsidP="00371DB1">
            <w:pPr>
              <w:jc w:val="center"/>
              <w:rPr>
                <w:color w:val="000000" w:themeColor="text1"/>
              </w:rPr>
            </w:pPr>
          </w:p>
        </w:tc>
        <w:tc>
          <w:tcPr>
            <w:tcW w:w="1714" w:type="dxa"/>
          </w:tcPr>
          <w:p w:rsidR="00890FB7" w:rsidRPr="00FE3575" w:rsidRDefault="00890FB7" w:rsidP="00371DB1">
            <w:pPr>
              <w:jc w:val="center"/>
              <w:rPr>
                <w:color w:val="000000" w:themeColor="text1"/>
              </w:rPr>
            </w:pP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Alert</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24333 (98.2)</w:t>
            </w:r>
          </w:p>
        </w:tc>
        <w:tc>
          <w:tcPr>
            <w:tcW w:w="1714" w:type="dxa"/>
          </w:tcPr>
          <w:p w:rsidR="00890FB7" w:rsidRPr="00FE3575" w:rsidRDefault="006C4D96" w:rsidP="00371DB1">
            <w:pPr>
              <w:jc w:val="center"/>
              <w:rPr>
                <w:color w:val="000000" w:themeColor="text1"/>
              </w:rPr>
            </w:pPr>
            <w:r>
              <w:rPr>
                <w:color w:val="000000" w:themeColor="text1"/>
              </w:rPr>
              <w:t>23968 (98.1</w:t>
            </w:r>
            <w:r w:rsidR="00890FB7" w:rsidRPr="00FE3575">
              <w:rPr>
                <w:color w:val="000000" w:themeColor="text1"/>
              </w:rPr>
              <w:t>)</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Pain</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83 (0.4)</w:t>
            </w:r>
          </w:p>
        </w:tc>
        <w:tc>
          <w:tcPr>
            <w:tcW w:w="1714" w:type="dxa"/>
          </w:tcPr>
          <w:p w:rsidR="00890FB7" w:rsidRPr="00FE3575" w:rsidRDefault="006C4D96" w:rsidP="00371DB1">
            <w:pPr>
              <w:jc w:val="center"/>
              <w:rPr>
                <w:color w:val="000000" w:themeColor="text1"/>
              </w:rPr>
            </w:pPr>
            <w:r>
              <w:rPr>
                <w:color w:val="000000" w:themeColor="text1"/>
              </w:rPr>
              <w:t>1197 (0.7</w:t>
            </w:r>
            <w:r w:rsidR="00890FB7" w:rsidRPr="00FE3575">
              <w:rPr>
                <w:color w:val="000000" w:themeColor="text1"/>
              </w:rPr>
              <w:t>)</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Voice</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308 (1.2)</w:t>
            </w:r>
          </w:p>
        </w:tc>
        <w:tc>
          <w:tcPr>
            <w:tcW w:w="1714" w:type="dxa"/>
          </w:tcPr>
          <w:p w:rsidR="00890FB7" w:rsidRPr="00FE3575" w:rsidRDefault="006C4D96" w:rsidP="00371DB1">
            <w:pPr>
              <w:jc w:val="center"/>
              <w:rPr>
                <w:color w:val="000000" w:themeColor="text1"/>
              </w:rPr>
            </w:pPr>
            <w:r>
              <w:rPr>
                <w:color w:val="000000" w:themeColor="text1"/>
              </w:rPr>
              <w:t>413 (1.7</w:t>
            </w:r>
            <w:r w:rsidR="00890FB7" w:rsidRPr="00FE3575">
              <w:rPr>
                <w:color w:val="000000" w:themeColor="text1"/>
              </w:rPr>
              <w:t>)</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Unconscious</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63 (0.3)</w:t>
            </w:r>
          </w:p>
        </w:tc>
        <w:tc>
          <w:tcPr>
            <w:tcW w:w="1714" w:type="dxa"/>
          </w:tcPr>
          <w:p w:rsidR="00890FB7" w:rsidRPr="00FE3575" w:rsidRDefault="006C4D96" w:rsidP="00371DB1">
            <w:pPr>
              <w:jc w:val="center"/>
              <w:rPr>
                <w:color w:val="000000" w:themeColor="text1"/>
              </w:rPr>
            </w:pPr>
            <w:r>
              <w:rPr>
                <w:color w:val="000000" w:themeColor="text1"/>
              </w:rPr>
              <w:t>126 (0.5</w:t>
            </w:r>
            <w:r w:rsidR="00890FB7" w:rsidRPr="00FE3575">
              <w:rPr>
                <w:color w:val="000000" w:themeColor="text1"/>
              </w:rPr>
              <w:t>)</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AKI</w:t>
            </w:r>
            <w:r w:rsidR="00160C7A">
              <w:rPr>
                <w:color w:val="000000" w:themeColor="text1"/>
              </w:rPr>
              <w:t xml:space="preserve"> Score</w:t>
            </w:r>
          </w:p>
        </w:tc>
        <w:tc>
          <w:tcPr>
            <w:tcW w:w="1714" w:type="dxa"/>
          </w:tcPr>
          <w:p w:rsidR="00890FB7" w:rsidRPr="00FE3575" w:rsidRDefault="00890FB7" w:rsidP="00371DB1">
            <w:pPr>
              <w:jc w:val="center"/>
              <w:rPr>
                <w:color w:val="000000" w:themeColor="text1"/>
              </w:rPr>
            </w:pPr>
          </w:p>
        </w:tc>
        <w:tc>
          <w:tcPr>
            <w:tcW w:w="1714" w:type="dxa"/>
          </w:tcPr>
          <w:p w:rsidR="00890FB7" w:rsidRPr="00FE3575" w:rsidRDefault="00890FB7" w:rsidP="00371DB1">
            <w:pPr>
              <w:jc w:val="center"/>
              <w:rPr>
                <w:color w:val="000000" w:themeColor="text1"/>
              </w:rPr>
            </w:pP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0</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22835 (92.1)</w:t>
            </w:r>
          </w:p>
        </w:tc>
        <w:tc>
          <w:tcPr>
            <w:tcW w:w="1714" w:type="dxa"/>
          </w:tcPr>
          <w:p w:rsidR="00890FB7" w:rsidRPr="00FE3575" w:rsidRDefault="006C4D96" w:rsidP="00371DB1">
            <w:pPr>
              <w:jc w:val="center"/>
              <w:rPr>
                <w:color w:val="000000" w:themeColor="text1"/>
              </w:rPr>
            </w:pPr>
            <w:r>
              <w:rPr>
                <w:color w:val="000000" w:themeColor="text1"/>
              </w:rPr>
              <w:t>22048 (89.4</w:t>
            </w:r>
            <w:r w:rsidR="00890FB7" w:rsidRPr="00FE3575">
              <w:rPr>
                <w:color w:val="000000" w:themeColor="text1"/>
              </w:rPr>
              <w:t>)</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1</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1197 (4.8)</w:t>
            </w:r>
          </w:p>
        </w:tc>
        <w:tc>
          <w:tcPr>
            <w:tcW w:w="1714" w:type="dxa"/>
          </w:tcPr>
          <w:p w:rsidR="00890FB7" w:rsidRPr="00FE3575" w:rsidRDefault="00890FB7" w:rsidP="006C4D96">
            <w:pPr>
              <w:jc w:val="center"/>
              <w:rPr>
                <w:color w:val="000000" w:themeColor="text1"/>
              </w:rPr>
            </w:pPr>
            <w:r w:rsidRPr="00FE3575">
              <w:rPr>
                <w:color w:val="000000" w:themeColor="text1"/>
              </w:rPr>
              <w:t>1565 (6.3)</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2</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390 (1.6)</w:t>
            </w:r>
          </w:p>
        </w:tc>
        <w:tc>
          <w:tcPr>
            <w:tcW w:w="1714" w:type="dxa"/>
          </w:tcPr>
          <w:p w:rsidR="00890FB7" w:rsidRPr="00FE3575" w:rsidRDefault="00890FB7" w:rsidP="006C4D96">
            <w:pPr>
              <w:jc w:val="center"/>
              <w:rPr>
                <w:color w:val="000000" w:themeColor="text1"/>
              </w:rPr>
            </w:pPr>
            <w:r w:rsidRPr="00FE3575">
              <w:rPr>
                <w:color w:val="000000" w:themeColor="text1"/>
              </w:rPr>
              <w:t>464 (1.9)</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3</w:t>
            </w:r>
            <w:r w:rsidR="006C4D96">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365 (1.5)</w:t>
            </w:r>
          </w:p>
        </w:tc>
        <w:tc>
          <w:tcPr>
            <w:tcW w:w="1714" w:type="dxa"/>
          </w:tcPr>
          <w:p w:rsidR="00890FB7" w:rsidRPr="00FE3575" w:rsidRDefault="00890FB7" w:rsidP="006C4D96">
            <w:pPr>
              <w:jc w:val="center"/>
              <w:rPr>
                <w:color w:val="000000" w:themeColor="text1"/>
              </w:rPr>
            </w:pPr>
            <w:r w:rsidRPr="00FE3575">
              <w:rPr>
                <w:color w:val="000000" w:themeColor="text1"/>
              </w:rPr>
              <w:t>597 (2.4)</w:t>
            </w:r>
          </w:p>
        </w:tc>
      </w:tr>
      <w:tr w:rsidR="00890FB7" w:rsidTr="00F64189">
        <w:tc>
          <w:tcPr>
            <w:tcW w:w="4667" w:type="dxa"/>
          </w:tcPr>
          <w:p w:rsidR="00890FB7" w:rsidRPr="00FE3575" w:rsidRDefault="00890FB7" w:rsidP="00371DB1">
            <w:pPr>
              <w:jc w:val="center"/>
              <w:rPr>
                <w:color w:val="000000" w:themeColor="text1"/>
              </w:rPr>
            </w:pPr>
            <w:r w:rsidRPr="00FE3575">
              <w:rPr>
                <w:color w:val="000000" w:themeColor="text1"/>
              </w:rPr>
              <w:t>Oxygen sup</w:t>
            </w:r>
            <w:r w:rsidR="00160C7A">
              <w:rPr>
                <w:color w:val="000000" w:themeColor="text1"/>
              </w:rPr>
              <w:t>plementation</w:t>
            </w:r>
            <w:r w:rsidR="00047A8B">
              <w:rPr>
                <w:color w:val="000000" w:themeColor="text1"/>
              </w:rPr>
              <w:t xml:space="preserve"> (%)</w:t>
            </w:r>
          </w:p>
        </w:tc>
        <w:tc>
          <w:tcPr>
            <w:tcW w:w="1714" w:type="dxa"/>
          </w:tcPr>
          <w:p w:rsidR="00890FB7" w:rsidRPr="00FE3575" w:rsidRDefault="00890FB7" w:rsidP="006C4D96">
            <w:pPr>
              <w:jc w:val="center"/>
              <w:rPr>
                <w:color w:val="000000" w:themeColor="text1"/>
              </w:rPr>
            </w:pPr>
            <w:r w:rsidRPr="00FE3575">
              <w:rPr>
                <w:color w:val="000000" w:themeColor="text1"/>
              </w:rPr>
              <w:t>4814 (19.4)</w:t>
            </w:r>
          </w:p>
        </w:tc>
        <w:tc>
          <w:tcPr>
            <w:tcW w:w="1714" w:type="dxa"/>
          </w:tcPr>
          <w:p w:rsidR="00890FB7" w:rsidRPr="00FE3575" w:rsidRDefault="00890FB7" w:rsidP="006C4D96">
            <w:pPr>
              <w:jc w:val="center"/>
              <w:rPr>
                <w:color w:val="000000" w:themeColor="text1"/>
              </w:rPr>
            </w:pPr>
            <w:r w:rsidRPr="00FE3575">
              <w:rPr>
                <w:color w:val="000000" w:themeColor="text1"/>
              </w:rPr>
              <w:t>2980 (12.1)</w:t>
            </w:r>
          </w:p>
        </w:tc>
      </w:tr>
      <w:tr w:rsidR="00890FB7" w:rsidTr="00F64189">
        <w:tc>
          <w:tcPr>
            <w:tcW w:w="4667" w:type="dxa"/>
          </w:tcPr>
          <w:p w:rsidR="00890FB7" w:rsidRDefault="00890FB7" w:rsidP="00371DB1">
            <w:pPr>
              <w:jc w:val="center"/>
              <w:rPr>
                <w:color w:val="000000" w:themeColor="text1"/>
              </w:rPr>
            </w:pPr>
            <w:r>
              <w:rPr>
                <w:color w:val="000000" w:themeColor="text1"/>
              </w:rPr>
              <w:t>Mean Age [years] (SD)</w:t>
            </w:r>
          </w:p>
        </w:tc>
        <w:tc>
          <w:tcPr>
            <w:tcW w:w="1714" w:type="dxa"/>
          </w:tcPr>
          <w:p w:rsidR="00890FB7" w:rsidRPr="0077768E" w:rsidRDefault="00890FB7" w:rsidP="00371DB1">
            <w:pPr>
              <w:jc w:val="center"/>
            </w:pPr>
            <w:r w:rsidRPr="0077768E">
              <w:t>66.43 (19.47)</w:t>
            </w:r>
          </w:p>
        </w:tc>
        <w:tc>
          <w:tcPr>
            <w:tcW w:w="1714" w:type="dxa"/>
          </w:tcPr>
          <w:p w:rsidR="00890FB7" w:rsidRPr="0077768E" w:rsidRDefault="00890FB7" w:rsidP="00371DB1">
            <w:pPr>
              <w:jc w:val="center"/>
            </w:pPr>
            <w:r w:rsidRPr="0077768E">
              <w:t>67.7 (19.41)</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Albumin [g/L] (SD)</w:t>
            </w:r>
          </w:p>
        </w:tc>
        <w:tc>
          <w:tcPr>
            <w:tcW w:w="1714" w:type="dxa"/>
          </w:tcPr>
          <w:p w:rsidR="00890FB7" w:rsidRPr="0077768E" w:rsidRDefault="00890FB7" w:rsidP="00371DB1">
            <w:pPr>
              <w:jc w:val="center"/>
            </w:pPr>
            <w:r w:rsidRPr="0077768E">
              <w:t>33.4 (6.1)</w:t>
            </w:r>
          </w:p>
        </w:tc>
        <w:tc>
          <w:tcPr>
            <w:tcW w:w="1714" w:type="dxa"/>
          </w:tcPr>
          <w:p w:rsidR="00890FB7" w:rsidRPr="0077768E" w:rsidRDefault="00890FB7" w:rsidP="00371DB1">
            <w:pPr>
              <w:jc w:val="center"/>
            </w:pPr>
            <w:r w:rsidRPr="0077768E">
              <w:t>38.07 (5.78)</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Creatinine [</w:t>
            </w:r>
            <w:proofErr w:type="spellStart"/>
            <w:r>
              <w:rPr>
                <w:color w:val="000000" w:themeColor="text1"/>
              </w:rPr>
              <w:t>umol</w:t>
            </w:r>
            <w:proofErr w:type="spellEnd"/>
            <w:r>
              <w:rPr>
                <w:color w:val="000000" w:themeColor="text1"/>
              </w:rPr>
              <w:t>/L] (SD)</w:t>
            </w:r>
          </w:p>
        </w:tc>
        <w:tc>
          <w:tcPr>
            <w:tcW w:w="1714" w:type="dxa"/>
          </w:tcPr>
          <w:p w:rsidR="00890FB7" w:rsidRPr="0077768E" w:rsidRDefault="00890FB7" w:rsidP="00371DB1">
            <w:pPr>
              <w:jc w:val="center"/>
            </w:pPr>
            <w:r w:rsidRPr="0077768E">
              <w:t>104.65 (81.75)</w:t>
            </w:r>
          </w:p>
        </w:tc>
        <w:tc>
          <w:tcPr>
            <w:tcW w:w="1714" w:type="dxa"/>
          </w:tcPr>
          <w:p w:rsidR="00890FB7" w:rsidRPr="0077768E" w:rsidRDefault="00890FB7" w:rsidP="00371DB1">
            <w:pPr>
              <w:jc w:val="center"/>
            </w:pPr>
            <w:r w:rsidRPr="0077768E">
              <w:t>102.08 (91.65)</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Haemoglobin [g/</w:t>
            </w:r>
            <w:proofErr w:type="spellStart"/>
            <w:r>
              <w:rPr>
                <w:color w:val="000000" w:themeColor="text1"/>
              </w:rPr>
              <w:t>dL</w:t>
            </w:r>
            <w:proofErr w:type="spellEnd"/>
            <w:r>
              <w:rPr>
                <w:color w:val="000000" w:themeColor="text1"/>
              </w:rPr>
              <w:t>] (SD)</w:t>
            </w:r>
          </w:p>
        </w:tc>
        <w:tc>
          <w:tcPr>
            <w:tcW w:w="1714" w:type="dxa"/>
          </w:tcPr>
          <w:p w:rsidR="00890FB7" w:rsidRPr="0077768E" w:rsidRDefault="00890FB7" w:rsidP="00371DB1">
            <w:pPr>
              <w:jc w:val="center"/>
            </w:pPr>
            <w:r w:rsidRPr="0077768E">
              <w:t>127.06 (22.42)</w:t>
            </w:r>
          </w:p>
        </w:tc>
        <w:tc>
          <w:tcPr>
            <w:tcW w:w="1714" w:type="dxa"/>
          </w:tcPr>
          <w:p w:rsidR="00890FB7" w:rsidRPr="0077768E" w:rsidRDefault="00890FB7" w:rsidP="00371DB1">
            <w:pPr>
              <w:jc w:val="center"/>
            </w:pPr>
            <w:r w:rsidRPr="0077768E">
              <w:t>125.11 (22.16)</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Potassium [</w:t>
            </w:r>
            <w:proofErr w:type="spellStart"/>
            <w:r>
              <w:rPr>
                <w:color w:val="000000" w:themeColor="text1"/>
              </w:rPr>
              <w:t>mmol</w:t>
            </w:r>
            <w:proofErr w:type="spellEnd"/>
            <w:r>
              <w:rPr>
                <w:color w:val="000000" w:themeColor="text1"/>
              </w:rPr>
              <w:t>/L] (SD)</w:t>
            </w:r>
          </w:p>
        </w:tc>
        <w:tc>
          <w:tcPr>
            <w:tcW w:w="1714" w:type="dxa"/>
          </w:tcPr>
          <w:p w:rsidR="00890FB7" w:rsidRPr="0077768E" w:rsidRDefault="00890FB7" w:rsidP="00371DB1">
            <w:pPr>
              <w:jc w:val="center"/>
            </w:pPr>
            <w:r w:rsidRPr="0077768E">
              <w:t>4.11 (0.59)</w:t>
            </w:r>
          </w:p>
        </w:tc>
        <w:tc>
          <w:tcPr>
            <w:tcW w:w="1714" w:type="dxa"/>
          </w:tcPr>
          <w:p w:rsidR="00890FB7" w:rsidRPr="0077768E" w:rsidRDefault="00890FB7" w:rsidP="00371DB1">
            <w:pPr>
              <w:jc w:val="center"/>
            </w:pPr>
            <w:r w:rsidRPr="0077768E">
              <w:t>4.27 (0.57)</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Sodium [</w:t>
            </w:r>
            <w:proofErr w:type="spellStart"/>
            <w:r w:rsidRPr="0075397E">
              <w:rPr>
                <w:color w:val="000000" w:themeColor="text1"/>
              </w:rPr>
              <w:t>mmol</w:t>
            </w:r>
            <w:proofErr w:type="spellEnd"/>
            <w:r>
              <w:rPr>
                <w:color w:val="000000" w:themeColor="text1"/>
              </w:rPr>
              <w:t>/L] (SD)</w:t>
            </w:r>
          </w:p>
        </w:tc>
        <w:tc>
          <w:tcPr>
            <w:tcW w:w="1714" w:type="dxa"/>
          </w:tcPr>
          <w:p w:rsidR="00890FB7" w:rsidRPr="0077768E" w:rsidRDefault="00890FB7" w:rsidP="00371DB1">
            <w:pPr>
              <w:jc w:val="center"/>
            </w:pPr>
            <w:r w:rsidRPr="0077768E">
              <w:t>137.06 (5.1)</w:t>
            </w:r>
          </w:p>
        </w:tc>
        <w:tc>
          <w:tcPr>
            <w:tcW w:w="1714" w:type="dxa"/>
          </w:tcPr>
          <w:p w:rsidR="00890FB7" w:rsidRPr="0077768E" w:rsidRDefault="00890FB7" w:rsidP="00371DB1">
            <w:pPr>
              <w:jc w:val="center"/>
            </w:pPr>
            <w:r w:rsidRPr="0077768E">
              <w:t>136.6 (4.68)</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w:t>
            </w:r>
            <w:r w:rsidRPr="0075397E">
              <w:rPr>
                <w:color w:val="000000" w:themeColor="text1"/>
              </w:rPr>
              <w:t xml:space="preserve"> W</w:t>
            </w:r>
            <w:r>
              <w:rPr>
                <w:color w:val="000000" w:themeColor="text1"/>
              </w:rPr>
              <w:t>hite cell count [10^9 cells/L] (SD)</w:t>
            </w:r>
          </w:p>
        </w:tc>
        <w:tc>
          <w:tcPr>
            <w:tcW w:w="1714" w:type="dxa"/>
          </w:tcPr>
          <w:p w:rsidR="00890FB7" w:rsidRPr="0077768E" w:rsidRDefault="00890FB7" w:rsidP="00371DB1">
            <w:pPr>
              <w:jc w:val="center"/>
            </w:pPr>
            <w:r w:rsidRPr="0077768E">
              <w:t>9.79 (6.36)</w:t>
            </w:r>
          </w:p>
        </w:tc>
        <w:tc>
          <w:tcPr>
            <w:tcW w:w="1714" w:type="dxa"/>
          </w:tcPr>
          <w:p w:rsidR="00890FB7" w:rsidRPr="0077768E" w:rsidRDefault="00890FB7" w:rsidP="00371DB1">
            <w:pPr>
              <w:jc w:val="center"/>
            </w:pPr>
            <w:r w:rsidRPr="0077768E">
              <w:t>10.38 (11.9)</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Urea [</w:t>
            </w:r>
            <w:proofErr w:type="spellStart"/>
            <w:r>
              <w:rPr>
                <w:color w:val="000000" w:themeColor="text1"/>
              </w:rPr>
              <w:t>mmol</w:t>
            </w:r>
            <w:proofErr w:type="spellEnd"/>
            <w:r>
              <w:rPr>
                <w:color w:val="000000" w:themeColor="text1"/>
              </w:rPr>
              <w:t>/L] (SD)</w:t>
            </w:r>
          </w:p>
        </w:tc>
        <w:tc>
          <w:tcPr>
            <w:tcW w:w="1714" w:type="dxa"/>
          </w:tcPr>
          <w:p w:rsidR="00890FB7" w:rsidRPr="0077768E" w:rsidRDefault="00890FB7" w:rsidP="00371DB1">
            <w:pPr>
              <w:jc w:val="center"/>
            </w:pPr>
            <w:r w:rsidRPr="0077768E">
              <w:t>7.7 (6.02)</w:t>
            </w:r>
          </w:p>
        </w:tc>
        <w:tc>
          <w:tcPr>
            <w:tcW w:w="1714" w:type="dxa"/>
          </w:tcPr>
          <w:p w:rsidR="00890FB7" w:rsidRPr="0077768E" w:rsidRDefault="00890FB7" w:rsidP="00371DB1">
            <w:pPr>
              <w:jc w:val="center"/>
            </w:pPr>
            <w:r w:rsidRPr="0077768E">
              <w:t>8.06 (5.97)</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w:t>
            </w:r>
            <w:r w:rsidRPr="0075397E">
              <w:rPr>
                <w:color w:val="000000" w:themeColor="text1"/>
              </w:rPr>
              <w:t xml:space="preserve"> Respira</w:t>
            </w:r>
            <w:r>
              <w:rPr>
                <w:color w:val="000000" w:themeColor="text1"/>
              </w:rPr>
              <w:t>tory rate [breaths per minute] (SD)</w:t>
            </w:r>
          </w:p>
        </w:tc>
        <w:tc>
          <w:tcPr>
            <w:tcW w:w="1714" w:type="dxa"/>
          </w:tcPr>
          <w:p w:rsidR="00890FB7" w:rsidRPr="0077768E" w:rsidRDefault="00890FB7" w:rsidP="00371DB1">
            <w:pPr>
              <w:jc w:val="center"/>
            </w:pPr>
            <w:r w:rsidRPr="0077768E">
              <w:t>18.08 (3.63)</w:t>
            </w:r>
          </w:p>
        </w:tc>
        <w:tc>
          <w:tcPr>
            <w:tcW w:w="1714" w:type="dxa"/>
          </w:tcPr>
          <w:p w:rsidR="00890FB7" w:rsidRPr="0077768E" w:rsidRDefault="00890FB7" w:rsidP="00371DB1">
            <w:pPr>
              <w:jc w:val="center"/>
            </w:pPr>
            <w:r w:rsidRPr="0077768E">
              <w:t>18.63 (4.71)</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Temperature [</w:t>
            </w:r>
            <w:proofErr w:type="spellStart"/>
            <w:r w:rsidRPr="0075397E">
              <w:rPr>
                <w:color w:val="000000" w:themeColor="text1"/>
                <w:vertAlign w:val="superscript"/>
              </w:rPr>
              <w:t>o</w:t>
            </w:r>
            <w:r>
              <w:rPr>
                <w:color w:val="000000" w:themeColor="text1"/>
              </w:rPr>
              <w:t>C</w:t>
            </w:r>
            <w:proofErr w:type="spellEnd"/>
            <w:r>
              <w:rPr>
                <w:color w:val="000000" w:themeColor="text1"/>
              </w:rPr>
              <w:t>] (SD)</w:t>
            </w:r>
          </w:p>
        </w:tc>
        <w:tc>
          <w:tcPr>
            <w:tcW w:w="1714" w:type="dxa"/>
          </w:tcPr>
          <w:p w:rsidR="00890FB7" w:rsidRPr="0077768E" w:rsidRDefault="00890FB7" w:rsidP="00371DB1">
            <w:pPr>
              <w:jc w:val="center"/>
            </w:pPr>
            <w:r w:rsidRPr="0077768E">
              <w:t>36.49 (0.67)</w:t>
            </w:r>
          </w:p>
        </w:tc>
        <w:tc>
          <w:tcPr>
            <w:tcW w:w="1714" w:type="dxa"/>
          </w:tcPr>
          <w:p w:rsidR="00890FB7" w:rsidRPr="0077768E" w:rsidRDefault="00890FB7" w:rsidP="00371DB1">
            <w:pPr>
              <w:jc w:val="center"/>
            </w:pPr>
            <w:r w:rsidRPr="0077768E">
              <w:t>36.3 (0.84)</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Systolic pressure [mmHg] (SD)</w:t>
            </w:r>
          </w:p>
        </w:tc>
        <w:tc>
          <w:tcPr>
            <w:tcW w:w="1714" w:type="dxa"/>
          </w:tcPr>
          <w:p w:rsidR="00890FB7" w:rsidRPr="0077768E" w:rsidRDefault="00890FB7" w:rsidP="00371DB1">
            <w:pPr>
              <w:jc w:val="center"/>
            </w:pPr>
            <w:r w:rsidRPr="0077768E">
              <w:t>128.92 (22.89)</w:t>
            </w:r>
          </w:p>
        </w:tc>
        <w:tc>
          <w:tcPr>
            <w:tcW w:w="1714" w:type="dxa"/>
          </w:tcPr>
          <w:p w:rsidR="00890FB7" w:rsidRPr="0077768E" w:rsidRDefault="00890FB7" w:rsidP="00371DB1">
            <w:pPr>
              <w:jc w:val="center"/>
            </w:pPr>
            <w:r w:rsidRPr="0077768E">
              <w:t>134.93 (27.23)</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 Diastolic pressure [mmHg] (SD)</w:t>
            </w:r>
          </w:p>
        </w:tc>
        <w:tc>
          <w:tcPr>
            <w:tcW w:w="1714" w:type="dxa"/>
          </w:tcPr>
          <w:p w:rsidR="00890FB7" w:rsidRPr="0077768E" w:rsidRDefault="00890FB7" w:rsidP="00371DB1">
            <w:pPr>
              <w:jc w:val="center"/>
            </w:pPr>
            <w:r w:rsidRPr="0077768E">
              <w:t>74.65 (14.88)</w:t>
            </w:r>
          </w:p>
        </w:tc>
        <w:tc>
          <w:tcPr>
            <w:tcW w:w="1714" w:type="dxa"/>
          </w:tcPr>
          <w:p w:rsidR="00890FB7" w:rsidRPr="0077768E" w:rsidRDefault="00890FB7" w:rsidP="00371DB1">
            <w:pPr>
              <w:jc w:val="center"/>
            </w:pPr>
            <w:r w:rsidRPr="0077768E">
              <w:t>74.79 (15.47)</w:t>
            </w:r>
          </w:p>
        </w:tc>
      </w:tr>
      <w:tr w:rsidR="00890FB7" w:rsidTr="00F64189">
        <w:tc>
          <w:tcPr>
            <w:tcW w:w="4667" w:type="dxa"/>
            <w:vAlign w:val="bottom"/>
          </w:tcPr>
          <w:p w:rsidR="00890FB7" w:rsidRDefault="00890FB7" w:rsidP="00371DB1">
            <w:pPr>
              <w:jc w:val="center"/>
              <w:rPr>
                <w:rFonts w:ascii="Calibri" w:hAnsi="Calibri"/>
                <w:color w:val="000000"/>
              </w:rPr>
            </w:pPr>
            <w:r>
              <w:rPr>
                <w:color w:val="000000" w:themeColor="text1"/>
              </w:rPr>
              <w:t>Mean</w:t>
            </w:r>
            <w:r w:rsidRPr="00766014">
              <w:rPr>
                <w:rFonts w:ascii="Calibri" w:hAnsi="Calibri"/>
                <w:color w:val="000000"/>
              </w:rPr>
              <w:t xml:space="preserve"> Pulse rate</w:t>
            </w:r>
            <w:r>
              <w:rPr>
                <w:rFonts w:ascii="Calibri" w:hAnsi="Calibri"/>
                <w:color w:val="000000"/>
              </w:rPr>
              <w:t xml:space="preserve"> [beats per minute]</w:t>
            </w:r>
            <w:r>
              <w:rPr>
                <w:color w:val="000000" w:themeColor="text1"/>
              </w:rPr>
              <w:t xml:space="preserve"> (SD)</w:t>
            </w:r>
          </w:p>
        </w:tc>
        <w:tc>
          <w:tcPr>
            <w:tcW w:w="1714" w:type="dxa"/>
          </w:tcPr>
          <w:p w:rsidR="00890FB7" w:rsidRPr="0077768E" w:rsidRDefault="00890FB7" w:rsidP="00371DB1">
            <w:pPr>
              <w:jc w:val="center"/>
            </w:pPr>
            <w:r w:rsidRPr="0077768E">
              <w:t>81.57 (17.88)</w:t>
            </w:r>
          </w:p>
        </w:tc>
        <w:tc>
          <w:tcPr>
            <w:tcW w:w="1714" w:type="dxa"/>
          </w:tcPr>
          <w:p w:rsidR="00890FB7" w:rsidRPr="0077768E" w:rsidRDefault="00890FB7" w:rsidP="00371DB1">
            <w:pPr>
              <w:jc w:val="center"/>
            </w:pPr>
            <w:r w:rsidRPr="0077768E">
              <w:t>86.04 (20.91)</w:t>
            </w:r>
          </w:p>
        </w:tc>
      </w:tr>
      <w:tr w:rsidR="00890FB7" w:rsidTr="00F64189">
        <w:tc>
          <w:tcPr>
            <w:tcW w:w="4667" w:type="dxa"/>
            <w:vAlign w:val="bottom"/>
          </w:tcPr>
          <w:p w:rsidR="00890FB7" w:rsidRDefault="00890FB7" w:rsidP="006C4D96">
            <w:pPr>
              <w:jc w:val="center"/>
              <w:rPr>
                <w:rFonts w:ascii="Calibri" w:hAnsi="Calibri"/>
                <w:color w:val="000000"/>
              </w:rPr>
            </w:pPr>
            <w:r>
              <w:rPr>
                <w:color w:val="000000" w:themeColor="text1"/>
              </w:rPr>
              <w:t>Mean</w:t>
            </w:r>
            <w:r>
              <w:rPr>
                <w:rFonts w:ascii="Calibri" w:hAnsi="Calibri"/>
                <w:color w:val="000000"/>
              </w:rPr>
              <w:t xml:space="preserve"> </w:t>
            </w:r>
            <w:r w:rsidR="006C4D96">
              <w:rPr>
                <w:rFonts w:ascii="Calibri" w:hAnsi="Calibri"/>
                <w:color w:val="000000"/>
              </w:rPr>
              <w:t xml:space="preserve">% Oxygen saturation </w:t>
            </w:r>
            <w:r>
              <w:rPr>
                <w:color w:val="000000" w:themeColor="text1"/>
              </w:rPr>
              <w:t>(SD)</w:t>
            </w:r>
          </w:p>
        </w:tc>
        <w:tc>
          <w:tcPr>
            <w:tcW w:w="1714" w:type="dxa"/>
          </w:tcPr>
          <w:p w:rsidR="00890FB7" w:rsidRPr="0077768E" w:rsidRDefault="00890FB7" w:rsidP="00371DB1">
            <w:pPr>
              <w:jc w:val="center"/>
            </w:pPr>
            <w:r w:rsidRPr="0077768E">
              <w:t>95.91 (3.03)</w:t>
            </w:r>
          </w:p>
        </w:tc>
        <w:tc>
          <w:tcPr>
            <w:tcW w:w="1714" w:type="dxa"/>
          </w:tcPr>
          <w:p w:rsidR="00890FB7" w:rsidRDefault="00890FB7" w:rsidP="00371DB1">
            <w:pPr>
              <w:jc w:val="center"/>
            </w:pPr>
            <w:r w:rsidRPr="0077768E">
              <w:t>96.32 (2.9)</w:t>
            </w:r>
          </w:p>
        </w:tc>
      </w:tr>
    </w:tbl>
    <w:p w:rsidR="00F64189" w:rsidRDefault="00F64189" w:rsidP="00F64189">
      <w:pPr>
        <w:pStyle w:val="Caption"/>
        <w:rPr>
          <w:color w:val="auto"/>
        </w:rPr>
      </w:pPr>
    </w:p>
    <w:p w:rsidR="00F64189" w:rsidRPr="00387A99" w:rsidRDefault="00F64189" w:rsidP="00F64189">
      <w:pPr>
        <w:pStyle w:val="Caption"/>
        <w:rPr>
          <w:color w:val="auto"/>
          <w:sz w:val="22"/>
          <w:szCs w:val="22"/>
        </w:rPr>
      </w:pPr>
      <w:r w:rsidRPr="00387A99">
        <w:rPr>
          <w:color w:val="auto"/>
          <w:sz w:val="22"/>
          <w:szCs w:val="22"/>
        </w:rPr>
        <w:t xml:space="preserve">Table </w:t>
      </w:r>
      <w:r w:rsidRPr="00387A99">
        <w:rPr>
          <w:color w:val="auto"/>
          <w:sz w:val="22"/>
          <w:szCs w:val="22"/>
        </w:rPr>
        <w:fldChar w:fldCharType="begin"/>
      </w:r>
      <w:r w:rsidRPr="00387A99">
        <w:rPr>
          <w:color w:val="auto"/>
          <w:sz w:val="22"/>
          <w:szCs w:val="22"/>
        </w:rPr>
        <w:instrText xml:space="preserve"> SEQ Table \* ARABIC </w:instrText>
      </w:r>
      <w:r w:rsidRPr="00387A99">
        <w:rPr>
          <w:color w:val="auto"/>
          <w:sz w:val="22"/>
          <w:szCs w:val="22"/>
        </w:rPr>
        <w:fldChar w:fldCharType="separate"/>
      </w:r>
      <w:r w:rsidRPr="00387A99">
        <w:rPr>
          <w:color w:val="auto"/>
          <w:sz w:val="22"/>
          <w:szCs w:val="22"/>
        </w:rPr>
        <w:t>2</w:t>
      </w:r>
      <w:r w:rsidRPr="00387A99">
        <w:rPr>
          <w:color w:val="auto"/>
          <w:sz w:val="22"/>
          <w:szCs w:val="22"/>
        </w:rPr>
        <w:fldChar w:fldCharType="end"/>
      </w:r>
      <w:r w:rsidRPr="00387A99">
        <w:rPr>
          <w:color w:val="auto"/>
          <w:sz w:val="22"/>
          <w:szCs w:val="22"/>
        </w:rPr>
        <w:t xml:space="preserve"> Number of emergency medical admissions included/excluded in our study (%)</w:t>
      </w:r>
    </w:p>
    <w:p w:rsidR="00890FB7" w:rsidRDefault="00890FB7" w:rsidP="00034362">
      <w:pPr>
        <w:pStyle w:val="Heading2"/>
        <w:jc w:val="both"/>
        <w:rPr>
          <w:color w:val="000000" w:themeColor="text1"/>
        </w:rPr>
      </w:pPr>
    </w:p>
    <w:p w:rsidR="00F64189" w:rsidRDefault="00F64189" w:rsidP="001964B8">
      <w:pPr>
        <w:spacing w:before="100" w:after="100" w:line="360" w:lineRule="auto"/>
        <w:jc w:val="both"/>
        <w:rPr>
          <w:color w:val="000000" w:themeColor="text1"/>
        </w:rPr>
      </w:pPr>
      <w:r>
        <w:rPr>
          <w:color w:val="000000" w:themeColor="text1"/>
        </w:rPr>
        <w:t xml:space="preserve">Figures </w:t>
      </w:r>
      <w:proofErr w:type="gramStart"/>
      <w:r>
        <w:rPr>
          <w:color w:val="000000" w:themeColor="text1"/>
        </w:rPr>
        <w:t>1  to</w:t>
      </w:r>
      <w:proofErr w:type="gramEnd"/>
      <w:r>
        <w:rPr>
          <w:color w:val="000000" w:themeColor="text1"/>
        </w:rPr>
        <w:t xml:space="preserve"> 4  show boxplots and scatter plots for each </w:t>
      </w:r>
      <w:r w:rsidR="00A376D8">
        <w:rPr>
          <w:color w:val="000000" w:themeColor="text1"/>
        </w:rPr>
        <w:t xml:space="preserve">continuous </w:t>
      </w:r>
      <w:r w:rsidR="005C74DD">
        <w:rPr>
          <w:color w:val="000000" w:themeColor="text1"/>
        </w:rPr>
        <w:t xml:space="preserve">(untransformed) </w:t>
      </w:r>
      <w:r>
        <w:rPr>
          <w:color w:val="000000" w:themeColor="text1"/>
        </w:rPr>
        <w:t>covariate that was included in the CARS model for NH and YH respectively.</w:t>
      </w:r>
      <w:r w:rsidR="00FC42BE">
        <w:rPr>
          <w:color w:val="000000" w:themeColor="text1"/>
        </w:rPr>
        <w:t xml:space="preserve"> The box plots </w:t>
      </w:r>
      <w:r w:rsidR="00693430">
        <w:rPr>
          <w:color w:val="000000" w:themeColor="text1"/>
        </w:rPr>
        <w:t xml:space="preserve">(figures 1 &amp; 2) </w:t>
      </w:r>
      <w:r w:rsidR="00FC42BE">
        <w:rPr>
          <w:color w:val="000000" w:themeColor="text1"/>
        </w:rPr>
        <w:t xml:space="preserve">show that in each hospital each covariate, to a lesser or greater extent, appears to change with discharge status – alive/died. </w:t>
      </w:r>
      <w:r w:rsidR="00693430">
        <w:rPr>
          <w:color w:val="000000" w:themeColor="text1"/>
        </w:rPr>
        <w:t xml:space="preserve"> The scatter plots in figures 3 &amp; 4 </w:t>
      </w:r>
      <w:proofErr w:type="gramStart"/>
      <w:r w:rsidR="00693430">
        <w:rPr>
          <w:color w:val="000000" w:themeColor="text1"/>
        </w:rPr>
        <w:t>show</w:t>
      </w:r>
      <w:proofErr w:type="gramEnd"/>
      <w:r w:rsidR="00693430">
        <w:rPr>
          <w:color w:val="000000" w:themeColor="text1"/>
        </w:rPr>
        <w:t xml:space="preserve"> </w:t>
      </w:r>
      <w:r w:rsidR="00A950FE">
        <w:rPr>
          <w:color w:val="000000" w:themeColor="text1"/>
        </w:rPr>
        <w:t xml:space="preserve">that there is a similar </w:t>
      </w:r>
      <w:r w:rsidR="00693430">
        <w:rPr>
          <w:color w:val="000000" w:themeColor="text1"/>
        </w:rPr>
        <w:t xml:space="preserve">relationship </w:t>
      </w:r>
      <w:r w:rsidR="00A950FE">
        <w:rPr>
          <w:color w:val="000000" w:themeColor="text1"/>
        </w:rPr>
        <w:t xml:space="preserve">between a given </w:t>
      </w:r>
      <w:r w:rsidR="00DB7931">
        <w:rPr>
          <w:color w:val="000000" w:themeColor="text1"/>
        </w:rPr>
        <w:t>continuous covariate</w:t>
      </w:r>
      <w:r w:rsidR="00A950FE">
        <w:rPr>
          <w:color w:val="000000" w:themeColor="text1"/>
        </w:rPr>
        <w:t xml:space="preserve"> and the risk of death in each hospital.</w:t>
      </w:r>
    </w:p>
    <w:p w:rsidR="00F64189" w:rsidRDefault="00F64189" w:rsidP="00F64189">
      <w:pPr>
        <w:jc w:val="both"/>
        <w:rPr>
          <w:color w:val="000000" w:themeColor="text1"/>
        </w:rPr>
      </w:pPr>
    </w:p>
    <w:p w:rsidR="00F64189" w:rsidRDefault="003A71CF" w:rsidP="003A71CF">
      <w:pPr>
        <w:pStyle w:val="Caption"/>
        <w:rPr>
          <w:rFonts w:asciiTheme="majorHAnsi" w:eastAsiaTheme="majorEastAsia" w:hAnsiTheme="majorHAnsi" w:cstheme="majorBidi"/>
          <w:color w:val="000000" w:themeColor="text1"/>
          <w:sz w:val="26"/>
          <w:szCs w:val="26"/>
        </w:rPr>
      </w:pPr>
      <w:r>
        <w:rPr>
          <w:b w:val="0"/>
          <w:noProof/>
        </w:rPr>
        <w:lastRenderedPageBreak/>
        <w:drawing>
          <wp:inline distT="0" distB="0" distL="0" distR="0" wp14:anchorId="1D1AA6AF" wp14:editId="227949AA">
            <wp:extent cx="5731510" cy="51581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_nlag.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r w:rsidRPr="00387A99">
        <w:rPr>
          <w:color w:val="auto"/>
          <w:sz w:val="22"/>
          <w:szCs w:val="22"/>
        </w:rPr>
        <w:t xml:space="preserve">Figure </w:t>
      </w:r>
      <w:r w:rsidRPr="00387A99">
        <w:rPr>
          <w:color w:val="auto"/>
          <w:sz w:val="22"/>
          <w:szCs w:val="22"/>
        </w:rPr>
        <w:fldChar w:fldCharType="begin"/>
      </w:r>
      <w:r w:rsidRPr="00387A99">
        <w:rPr>
          <w:color w:val="auto"/>
          <w:sz w:val="22"/>
          <w:szCs w:val="22"/>
        </w:rPr>
        <w:instrText xml:space="preserve"> SEQ Figure \* ARABIC </w:instrText>
      </w:r>
      <w:r w:rsidRPr="00387A99">
        <w:rPr>
          <w:color w:val="auto"/>
          <w:sz w:val="22"/>
          <w:szCs w:val="22"/>
        </w:rPr>
        <w:fldChar w:fldCharType="separate"/>
      </w:r>
      <w:r w:rsidRPr="00387A99">
        <w:rPr>
          <w:color w:val="auto"/>
          <w:sz w:val="22"/>
          <w:szCs w:val="22"/>
        </w:rPr>
        <w:t>1</w:t>
      </w:r>
      <w:r w:rsidRPr="00387A99">
        <w:rPr>
          <w:color w:val="auto"/>
          <w:sz w:val="22"/>
          <w:szCs w:val="22"/>
        </w:rPr>
        <w:fldChar w:fldCharType="end"/>
      </w:r>
      <w:r w:rsidRPr="00387A99">
        <w:rPr>
          <w:color w:val="auto"/>
          <w:sz w:val="22"/>
          <w:szCs w:val="22"/>
        </w:rPr>
        <w:t xml:space="preserve"> Boxplot without outliers for continuous covariates with respect to patient’s discharge status (Alive/Died) for NLAG hospitals</w:t>
      </w:r>
      <w:r w:rsidRPr="00E70F6B">
        <w:rPr>
          <w:color w:val="auto"/>
        </w:rPr>
        <w:t xml:space="preserve"> </w:t>
      </w:r>
      <w:r w:rsidR="00F64189">
        <w:rPr>
          <w:color w:val="000000" w:themeColor="text1"/>
        </w:rPr>
        <w:br w:type="page"/>
      </w:r>
    </w:p>
    <w:p w:rsidR="003A71CF" w:rsidRPr="00E70F6B" w:rsidRDefault="003A71CF" w:rsidP="00034362">
      <w:pPr>
        <w:pStyle w:val="Heading2"/>
        <w:jc w:val="both"/>
        <w:rPr>
          <w:b/>
          <w:color w:val="auto"/>
        </w:rPr>
      </w:pPr>
      <w:r>
        <w:rPr>
          <w:noProof/>
          <w:color w:val="000000" w:themeColor="text1"/>
          <w:sz w:val="32"/>
          <w:szCs w:val="32"/>
        </w:rPr>
        <w:lastRenderedPageBreak/>
        <w:drawing>
          <wp:inline distT="0" distB="0" distL="0" distR="0" wp14:anchorId="557E7B73" wp14:editId="7052C284">
            <wp:extent cx="5731510" cy="5158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_york.tif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r w:rsidRPr="00387A99">
        <w:rPr>
          <w:rFonts w:asciiTheme="minorHAnsi" w:eastAsiaTheme="minorEastAsia" w:hAnsiTheme="minorHAnsi" w:cstheme="minorBidi"/>
          <w:b/>
          <w:bCs/>
          <w:color w:val="auto"/>
          <w:sz w:val="22"/>
          <w:szCs w:val="22"/>
        </w:rPr>
        <w:t xml:space="preserve">Figure </w:t>
      </w:r>
      <w:r w:rsidRPr="00387A99">
        <w:rPr>
          <w:rFonts w:asciiTheme="minorHAnsi" w:eastAsiaTheme="minorEastAsia" w:hAnsiTheme="minorHAnsi" w:cstheme="minorBidi"/>
          <w:b/>
          <w:bCs/>
          <w:color w:val="auto"/>
          <w:sz w:val="22"/>
          <w:szCs w:val="22"/>
        </w:rPr>
        <w:fldChar w:fldCharType="begin"/>
      </w:r>
      <w:r w:rsidRPr="00387A99">
        <w:rPr>
          <w:rFonts w:asciiTheme="minorHAnsi" w:eastAsiaTheme="minorEastAsia" w:hAnsiTheme="minorHAnsi" w:cstheme="minorBidi"/>
          <w:b/>
          <w:bCs/>
          <w:color w:val="auto"/>
          <w:sz w:val="22"/>
          <w:szCs w:val="22"/>
        </w:rPr>
        <w:instrText xml:space="preserve"> SEQ Figure \* ARABIC </w:instrText>
      </w:r>
      <w:r w:rsidRPr="00387A99">
        <w:rPr>
          <w:rFonts w:asciiTheme="minorHAnsi" w:eastAsiaTheme="minorEastAsia" w:hAnsiTheme="minorHAnsi" w:cstheme="minorBidi"/>
          <w:b/>
          <w:bCs/>
          <w:color w:val="auto"/>
          <w:sz w:val="22"/>
          <w:szCs w:val="22"/>
        </w:rPr>
        <w:fldChar w:fldCharType="separate"/>
      </w:r>
      <w:r w:rsidRPr="00387A99">
        <w:rPr>
          <w:rFonts w:asciiTheme="minorHAnsi" w:eastAsiaTheme="minorEastAsia" w:hAnsiTheme="minorHAnsi" w:cstheme="minorBidi"/>
          <w:b/>
          <w:bCs/>
          <w:color w:val="auto"/>
          <w:sz w:val="22"/>
          <w:szCs w:val="22"/>
        </w:rPr>
        <w:t>2</w:t>
      </w:r>
      <w:r w:rsidRPr="00387A99">
        <w:rPr>
          <w:rFonts w:asciiTheme="minorHAnsi" w:eastAsiaTheme="minorEastAsia" w:hAnsiTheme="minorHAnsi" w:cstheme="minorBidi"/>
          <w:b/>
          <w:bCs/>
          <w:color w:val="auto"/>
          <w:sz w:val="22"/>
          <w:szCs w:val="22"/>
        </w:rPr>
        <w:fldChar w:fldCharType="end"/>
      </w:r>
      <w:r w:rsidRPr="00387A99">
        <w:rPr>
          <w:rFonts w:asciiTheme="minorHAnsi" w:eastAsiaTheme="minorEastAsia" w:hAnsiTheme="minorHAnsi" w:cstheme="minorBidi"/>
          <w:b/>
          <w:bCs/>
          <w:color w:val="auto"/>
          <w:sz w:val="22"/>
          <w:szCs w:val="22"/>
        </w:rPr>
        <w:t xml:space="preserve"> Boxplot without outliers for continuous covariates with respect to patient’s discharge status (Alive/Died) for York hospital</w:t>
      </w:r>
      <w:r w:rsidRPr="00E70F6B">
        <w:rPr>
          <w:b/>
          <w:color w:val="auto"/>
        </w:rPr>
        <w:t xml:space="preserve"> </w:t>
      </w:r>
    </w:p>
    <w:p w:rsidR="003A71CF" w:rsidRDefault="003A71CF">
      <w:pPr>
        <w:rPr>
          <w:rFonts w:asciiTheme="majorHAnsi" w:eastAsiaTheme="majorEastAsia" w:hAnsiTheme="majorHAnsi" w:cstheme="majorBidi"/>
          <w:sz w:val="26"/>
          <w:szCs w:val="26"/>
        </w:rPr>
      </w:pPr>
      <w:r>
        <w:br w:type="page"/>
      </w:r>
    </w:p>
    <w:p w:rsidR="00E70F6B" w:rsidRPr="00387A99" w:rsidRDefault="00E70F6B" w:rsidP="00387A99">
      <w:pPr>
        <w:pStyle w:val="Caption"/>
        <w:rPr>
          <w:color w:val="auto"/>
          <w:sz w:val="22"/>
          <w:szCs w:val="22"/>
        </w:rPr>
      </w:pPr>
      <w:r>
        <w:rPr>
          <w:noProof/>
          <w:color w:val="000000" w:themeColor="text1"/>
        </w:rPr>
        <w:lastRenderedPageBreak/>
        <w:drawing>
          <wp:inline distT="0" distB="0" distL="0" distR="0" wp14:anchorId="6C1B97E8" wp14:editId="799F9AAF">
            <wp:extent cx="5731510" cy="5158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nlag.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r w:rsidRPr="00387A99">
        <w:rPr>
          <w:color w:val="auto"/>
          <w:sz w:val="22"/>
          <w:szCs w:val="22"/>
        </w:rPr>
        <w:t xml:space="preserve">Figure </w:t>
      </w:r>
      <w:r w:rsidRPr="00387A99">
        <w:rPr>
          <w:color w:val="auto"/>
          <w:sz w:val="22"/>
          <w:szCs w:val="22"/>
        </w:rPr>
        <w:fldChar w:fldCharType="begin"/>
      </w:r>
      <w:r w:rsidRPr="00387A99">
        <w:rPr>
          <w:color w:val="auto"/>
          <w:sz w:val="22"/>
          <w:szCs w:val="22"/>
        </w:rPr>
        <w:instrText xml:space="preserve"> SEQ Figure \* ARABIC </w:instrText>
      </w:r>
      <w:r w:rsidRPr="00387A99">
        <w:rPr>
          <w:color w:val="auto"/>
          <w:sz w:val="22"/>
          <w:szCs w:val="22"/>
        </w:rPr>
        <w:fldChar w:fldCharType="separate"/>
      </w:r>
      <w:r w:rsidRPr="00387A99">
        <w:rPr>
          <w:color w:val="auto"/>
          <w:sz w:val="22"/>
          <w:szCs w:val="22"/>
        </w:rPr>
        <w:t>3</w:t>
      </w:r>
      <w:r w:rsidRPr="00387A99">
        <w:rPr>
          <w:color w:val="auto"/>
          <w:sz w:val="22"/>
          <w:szCs w:val="22"/>
        </w:rPr>
        <w:fldChar w:fldCharType="end"/>
      </w:r>
      <w:r w:rsidRPr="00387A99">
        <w:rPr>
          <w:color w:val="auto"/>
          <w:sz w:val="22"/>
          <w:szCs w:val="22"/>
        </w:rPr>
        <w:t xml:space="preserve"> Scatter plots showing the observed risk of death with continuous covariates for NLAG hospitals.</w:t>
      </w:r>
    </w:p>
    <w:p w:rsidR="00E70F6B" w:rsidRPr="0022048D" w:rsidRDefault="00E70F6B" w:rsidP="00387A99">
      <w:pPr>
        <w:pStyle w:val="Caption"/>
        <w:rPr>
          <w:b w:val="0"/>
          <w:color w:val="auto"/>
          <w:sz w:val="22"/>
          <w:szCs w:val="22"/>
        </w:rPr>
      </w:pPr>
      <w:r w:rsidRPr="0022048D">
        <w:rPr>
          <w:b w:val="0"/>
          <w:color w:val="auto"/>
          <w:sz w:val="22"/>
          <w:szCs w:val="22"/>
        </w:rPr>
        <w:t>NB: y-axis range changes in each plot.</w:t>
      </w:r>
    </w:p>
    <w:p w:rsidR="00E70F6B" w:rsidRDefault="00E70F6B">
      <w:r>
        <w:br w:type="page"/>
      </w:r>
    </w:p>
    <w:p w:rsidR="00E70F6B" w:rsidRPr="00E70F6B" w:rsidRDefault="00B02C99" w:rsidP="00E70F6B">
      <w:r>
        <w:rPr>
          <w:rFonts w:asciiTheme="majorHAnsi" w:eastAsiaTheme="majorEastAsia" w:hAnsiTheme="majorHAnsi" w:cstheme="majorBidi"/>
          <w:noProof/>
          <w:color w:val="000000" w:themeColor="text1"/>
          <w:sz w:val="32"/>
          <w:szCs w:val="32"/>
        </w:rPr>
        <w:lastRenderedPageBreak/>
        <w:drawing>
          <wp:inline distT="0" distB="0" distL="0" distR="0" wp14:anchorId="39A90F2D" wp14:editId="25B80472">
            <wp:extent cx="5731510" cy="5158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york.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p>
    <w:p w:rsidR="00E70F6B" w:rsidRPr="00387A99" w:rsidRDefault="00E70F6B" w:rsidP="00387A99">
      <w:pPr>
        <w:pStyle w:val="Caption"/>
        <w:rPr>
          <w:color w:val="auto"/>
          <w:sz w:val="22"/>
          <w:szCs w:val="22"/>
        </w:rPr>
      </w:pPr>
      <w:r w:rsidRPr="00387A99">
        <w:rPr>
          <w:color w:val="auto"/>
          <w:sz w:val="22"/>
          <w:szCs w:val="22"/>
        </w:rPr>
        <w:t xml:space="preserve">Figure </w:t>
      </w:r>
      <w:r w:rsidRPr="00387A99">
        <w:rPr>
          <w:color w:val="auto"/>
          <w:sz w:val="22"/>
          <w:szCs w:val="22"/>
        </w:rPr>
        <w:fldChar w:fldCharType="begin"/>
      </w:r>
      <w:r w:rsidRPr="00387A99">
        <w:rPr>
          <w:color w:val="auto"/>
          <w:sz w:val="22"/>
          <w:szCs w:val="22"/>
        </w:rPr>
        <w:instrText xml:space="preserve"> SEQ Figure \* ARABIC </w:instrText>
      </w:r>
      <w:r w:rsidRPr="00387A99">
        <w:rPr>
          <w:color w:val="auto"/>
          <w:sz w:val="22"/>
          <w:szCs w:val="22"/>
        </w:rPr>
        <w:fldChar w:fldCharType="separate"/>
      </w:r>
      <w:r w:rsidRPr="00387A99">
        <w:rPr>
          <w:color w:val="auto"/>
          <w:sz w:val="22"/>
          <w:szCs w:val="22"/>
        </w:rPr>
        <w:t>4</w:t>
      </w:r>
      <w:r w:rsidRPr="00387A99">
        <w:rPr>
          <w:color w:val="auto"/>
          <w:sz w:val="22"/>
          <w:szCs w:val="22"/>
        </w:rPr>
        <w:fldChar w:fldCharType="end"/>
      </w:r>
      <w:r w:rsidRPr="00387A99">
        <w:rPr>
          <w:color w:val="auto"/>
          <w:sz w:val="22"/>
          <w:szCs w:val="22"/>
        </w:rPr>
        <w:t xml:space="preserve"> Scatter plots showing the observed risk of death with continuous covariates for York hospital.</w:t>
      </w:r>
    </w:p>
    <w:p w:rsidR="00E70F6B" w:rsidRPr="006D75DE" w:rsidRDefault="00E70F6B" w:rsidP="00387A99">
      <w:pPr>
        <w:pStyle w:val="Caption"/>
        <w:rPr>
          <w:b w:val="0"/>
          <w:color w:val="auto"/>
          <w:sz w:val="22"/>
          <w:szCs w:val="22"/>
        </w:rPr>
      </w:pPr>
      <w:r w:rsidRPr="006D75DE">
        <w:rPr>
          <w:b w:val="0"/>
          <w:color w:val="auto"/>
          <w:sz w:val="22"/>
          <w:szCs w:val="22"/>
        </w:rPr>
        <w:t>NB: y-axis range changes in each plot.</w:t>
      </w:r>
    </w:p>
    <w:p w:rsidR="00E70F6B" w:rsidRDefault="00E70F6B">
      <w:pPr>
        <w:rPr>
          <w:rFonts w:asciiTheme="majorHAnsi" w:eastAsiaTheme="majorEastAsia" w:hAnsiTheme="majorHAnsi" w:cstheme="majorBidi"/>
          <w:color w:val="000000" w:themeColor="text1"/>
          <w:sz w:val="26"/>
          <w:szCs w:val="26"/>
        </w:rPr>
      </w:pPr>
    </w:p>
    <w:p w:rsidR="00E70F6B" w:rsidRDefault="00E70F6B">
      <w:pPr>
        <w:rPr>
          <w:rFonts w:asciiTheme="majorHAnsi" w:eastAsiaTheme="majorEastAsia" w:hAnsiTheme="majorHAnsi" w:cstheme="majorBidi"/>
          <w:color w:val="000000" w:themeColor="text1"/>
          <w:sz w:val="26"/>
          <w:szCs w:val="26"/>
        </w:rPr>
      </w:pPr>
      <w:r>
        <w:rPr>
          <w:color w:val="000000" w:themeColor="text1"/>
        </w:rPr>
        <w:br w:type="page"/>
      </w:r>
    </w:p>
    <w:p w:rsidR="00A02C3F" w:rsidRDefault="0075365E" w:rsidP="00034362">
      <w:pPr>
        <w:pStyle w:val="Heading2"/>
        <w:jc w:val="both"/>
        <w:rPr>
          <w:color w:val="000000" w:themeColor="text1"/>
        </w:rPr>
      </w:pPr>
      <w:r>
        <w:rPr>
          <w:color w:val="000000" w:themeColor="text1"/>
        </w:rPr>
        <w:lastRenderedPageBreak/>
        <w:t>Statistical Modelling of CARS</w:t>
      </w:r>
    </w:p>
    <w:p w:rsidR="00E5541B" w:rsidRDefault="00E5541B" w:rsidP="00E5541B"/>
    <w:p w:rsidR="00D66DF6" w:rsidRDefault="00DB7931" w:rsidP="00681074">
      <w:pPr>
        <w:spacing w:before="100" w:after="100" w:line="360" w:lineRule="auto"/>
        <w:jc w:val="both"/>
      </w:pPr>
      <w:r>
        <w:t xml:space="preserve">We compared the performance of three logistic regression models (see </w:t>
      </w:r>
      <w:r w:rsidR="00224F73">
        <w:t>appendix</w:t>
      </w:r>
      <w:r>
        <w:t xml:space="preserve">) – CARS vs NEWS and blood test </w:t>
      </w:r>
      <w:r w:rsidRPr="00681074">
        <w:rPr>
          <w:color w:val="000000" w:themeColor="text1"/>
        </w:rPr>
        <w:t>results</w:t>
      </w:r>
      <w:r>
        <w:t>. In each model we retained the patients age and gender. The CARS model included two way interaction effects but the NEWS and blo</w:t>
      </w:r>
      <w:r w:rsidR="006A4307">
        <w:t>od test results models did not.</w:t>
      </w:r>
      <w:r w:rsidR="003A0EC3">
        <w:t xml:space="preserve"> The model coefficients (log scale) are shown in </w:t>
      </w:r>
      <w:r w:rsidR="005D6222">
        <w:t>the appendix</w:t>
      </w:r>
      <w:r w:rsidR="006D75DE">
        <w:t xml:space="preserve"> with accompanying internal validation plots</w:t>
      </w:r>
      <w:r w:rsidR="003A0EC3">
        <w:t>.</w:t>
      </w:r>
    </w:p>
    <w:p w:rsidR="00F52D69" w:rsidRDefault="00F52D69" w:rsidP="00681074">
      <w:pPr>
        <w:spacing w:before="100" w:after="100" w:line="360" w:lineRule="auto"/>
        <w:jc w:val="both"/>
      </w:pPr>
      <w:r>
        <w:t xml:space="preserve">We compared the calibration and discrimination of CARS vs NEWS and blood test results alone. In each hospital CARS was found to have superior </w:t>
      </w:r>
      <w:r w:rsidR="00787391">
        <w:t>calibration</w:t>
      </w:r>
      <w:r>
        <w:t xml:space="preserve"> and</w:t>
      </w:r>
      <w:r w:rsidR="004D44AD">
        <w:t xml:space="preserve"> discrimination characteristics which is readily seen in</w:t>
      </w:r>
      <w:r w:rsidR="00F84B68">
        <w:t xml:space="preserve"> ROC curves in figure 5 and discrimination box plots in figure 6.</w:t>
      </w:r>
      <w:r w:rsidR="00A10D9F">
        <w:t xml:space="preserve"> The difference in AUC for CARS was statistically significant in both hospitals (p&lt;0.0001 CARS vs </w:t>
      </w:r>
      <w:r w:rsidR="00476CE3">
        <w:t xml:space="preserve">NEWS </w:t>
      </w:r>
      <w:r w:rsidR="00A10D9F">
        <w:t xml:space="preserve">and CARS vs blood). </w:t>
      </w:r>
    </w:p>
    <w:p w:rsidR="00E5541B" w:rsidRPr="00E5541B" w:rsidRDefault="00E5541B" w:rsidP="00E5541B"/>
    <w:p w:rsidR="00480462" w:rsidRDefault="00480462" w:rsidP="00034362">
      <w:pPr>
        <w:jc w:val="both"/>
        <w:rPr>
          <w:color w:val="000000" w:themeColor="text1"/>
        </w:rPr>
      </w:pPr>
    </w:p>
    <w:tbl>
      <w:tblPr>
        <w:tblpPr w:leftFromText="180" w:rightFromText="180" w:vertAnchor="text" w:horzAnchor="margin" w:tblpY="77"/>
        <w:tblW w:w="9983" w:type="dxa"/>
        <w:tblLook w:val="04A0" w:firstRow="1" w:lastRow="0" w:firstColumn="1" w:lastColumn="0" w:noHBand="0" w:noVBand="1"/>
      </w:tblPr>
      <w:tblGrid>
        <w:gridCol w:w="1526"/>
        <w:gridCol w:w="948"/>
        <w:gridCol w:w="822"/>
        <w:gridCol w:w="1093"/>
        <w:gridCol w:w="1093"/>
        <w:gridCol w:w="1548"/>
        <w:gridCol w:w="1300"/>
        <w:gridCol w:w="1653"/>
      </w:tblGrid>
      <w:tr w:rsidR="00311FA2" w:rsidRPr="00F00B90" w:rsidTr="00F65536">
        <w:trPr>
          <w:trHeight w:val="300"/>
        </w:trPr>
        <w:tc>
          <w:tcPr>
            <w:tcW w:w="1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Hospital and Model</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722913"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Chi-sq</w:t>
            </w:r>
            <w:r w:rsidR="00E5541B">
              <w:rPr>
                <w:rFonts w:ascii="Calibri" w:eastAsia="Times New Roman" w:hAnsi="Calibri" w:cs="Times New Roman"/>
                <w:b/>
                <w:color w:val="000000"/>
              </w:rPr>
              <w:t>uare</w:t>
            </w:r>
            <w:r w:rsidR="00FF0362" w:rsidRPr="00F52D69">
              <w:rPr>
                <w:rFonts w:ascii="Calibri" w:eastAsia="Times New Roman" w:hAnsi="Calibri" w:cs="Times New Roman"/>
                <w:color w:val="000000"/>
              </w:rPr>
              <w:t>†</w:t>
            </w:r>
          </w:p>
        </w:tc>
        <w:tc>
          <w:tcPr>
            <w:tcW w:w="822"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722913"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p-value</w:t>
            </w:r>
            <w:r w:rsidR="00FF0362" w:rsidRPr="00F52D69">
              <w:rPr>
                <w:rFonts w:ascii="Calibri" w:eastAsia="Times New Roman" w:hAnsi="Calibri" w:cs="Times New Roman"/>
                <w:color w:val="000000"/>
              </w:rPr>
              <w:t>†</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Mean predicted risk: Alive</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Mean predicted risk: Died</w:t>
            </w:r>
          </w:p>
        </w:tc>
        <w:tc>
          <w:tcPr>
            <w:tcW w:w="1548"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b/>
                <w:color w:val="000000"/>
              </w:rPr>
            </w:pPr>
            <w:r w:rsidRPr="00F00B90">
              <w:rPr>
                <w:rFonts w:ascii="Calibri" w:eastAsia="Times New Roman" w:hAnsi="Calibri" w:cs="Times New Roman"/>
                <w:b/>
                <w:color w:val="000000"/>
              </w:rPr>
              <w:t>Discr</w:t>
            </w:r>
            <w:r w:rsidR="00722913">
              <w:rPr>
                <w:rFonts w:ascii="Calibri" w:eastAsia="Times New Roman" w:hAnsi="Calibri" w:cs="Times New Roman"/>
                <w:b/>
                <w:color w:val="000000"/>
              </w:rPr>
              <w:t>imination</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311FA2" w:rsidRPr="00F00B90" w:rsidRDefault="00722913" w:rsidP="00722913">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Scaled </w:t>
            </w:r>
            <w:r w:rsidR="00311FA2" w:rsidRPr="00F00B90">
              <w:rPr>
                <w:rFonts w:ascii="Calibri" w:eastAsia="Times New Roman" w:hAnsi="Calibri" w:cs="Times New Roman"/>
                <w:b/>
                <w:color w:val="000000"/>
              </w:rPr>
              <w:t>Brier</w:t>
            </w:r>
            <w:r>
              <w:rPr>
                <w:rFonts w:ascii="Calibri" w:eastAsia="Times New Roman" w:hAnsi="Calibri" w:cs="Times New Roman"/>
                <w:b/>
                <w:color w:val="000000"/>
              </w:rPr>
              <w:t xml:space="preserve"> Score</w:t>
            </w:r>
            <w:r w:rsidR="00311FA2" w:rsidRPr="00F00B90">
              <w:rPr>
                <w:rFonts w:ascii="Calibri" w:eastAsia="Times New Roman" w:hAnsi="Calibri" w:cs="Times New Roman"/>
                <w:b/>
                <w:color w:val="000000"/>
              </w:rPr>
              <w:t xml:space="preserve"> </w:t>
            </w:r>
          </w:p>
        </w:tc>
        <w:tc>
          <w:tcPr>
            <w:tcW w:w="1653" w:type="dxa"/>
            <w:tcBorders>
              <w:top w:val="single" w:sz="4" w:space="0" w:color="auto"/>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b/>
                <w:color w:val="000000"/>
              </w:rPr>
            </w:pPr>
            <w:r w:rsidRPr="00F00B90">
              <w:rPr>
                <w:rFonts w:ascii="Calibri" w:eastAsia="Times New Roman" w:hAnsi="Calibri" w:cs="Times New Roman"/>
                <w:b/>
                <w:color w:val="000000"/>
              </w:rPr>
              <w:t xml:space="preserve">AUC </w:t>
            </w:r>
          </w:p>
          <w:p w:rsidR="00311FA2" w:rsidRPr="00F00B90" w:rsidRDefault="00311FA2" w:rsidP="00722913">
            <w:pPr>
              <w:spacing w:after="0" w:line="240" w:lineRule="auto"/>
              <w:jc w:val="center"/>
              <w:rPr>
                <w:rFonts w:ascii="Calibri" w:eastAsia="Times New Roman" w:hAnsi="Calibri" w:cs="Times New Roman"/>
                <w:b/>
                <w:color w:val="000000"/>
              </w:rPr>
            </w:pPr>
            <w:r w:rsidRPr="00F00B90">
              <w:rPr>
                <w:rFonts w:ascii="Calibri" w:eastAsia="Times New Roman" w:hAnsi="Calibri" w:cs="Times New Roman"/>
                <w:b/>
                <w:color w:val="000000"/>
              </w:rPr>
              <w:t>[95% CI]</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NLAG: NEWS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32.8</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0.000</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0.047</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0.167</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0.120</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0.114</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0.824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[0.813 - 0.834]</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NLAG</w:t>
            </w:r>
            <w:r>
              <w:rPr>
                <w:rFonts w:ascii="Calibri" w:eastAsia="Times New Roman" w:hAnsi="Calibri" w:cs="Times New Roman"/>
                <w:color w:val="000000"/>
              </w:rPr>
              <w:t>: Bloods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12.5</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0.131</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0.046</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0.199</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0.153</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0.148</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0.858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[0.849 - 0.867]</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NLAG</w:t>
            </w:r>
            <w:r>
              <w:rPr>
                <w:rFonts w:ascii="Calibri" w:eastAsia="Times New Roman" w:hAnsi="Calibri" w:cs="Times New Roman"/>
                <w:color w:val="000000"/>
              </w:rPr>
              <w:t>: CARS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11.6</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0.171</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0.042</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0.255</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0.212</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0.207</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0.891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[0.883 - 0.899]</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York</w:t>
            </w:r>
            <w:r>
              <w:rPr>
                <w:rFonts w:ascii="Calibri" w:eastAsia="Times New Roman" w:hAnsi="Calibri" w:cs="Times New Roman"/>
                <w:color w:val="000000"/>
              </w:rPr>
              <w:t>: NEWS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20.8</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0.008</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0.053</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0.158</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0.105</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0.100</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0.804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[0.794 - 0.815]</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York</w:t>
            </w:r>
            <w:r>
              <w:rPr>
                <w:rFonts w:ascii="Calibri" w:eastAsia="Times New Roman" w:hAnsi="Calibri" w:cs="Times New Roman"/>
                <w:color w:val="000000"/>
              </w:rPr>
              <w:t>: Bloods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20.4</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0.009</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0.052</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0.184</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0.133</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0.127</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0.838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[0.829 - 0.848]</w:t>
            </w:r>
          </w:p>
        </w:tc>
      </w:tr>
      <w:tr w:rsidR="00311FA2" w:rsidRPr="00F00B90" w:rsidTr="00F65536">
        <w:trPr>
          <w:trHeight w:val="300"/>
        </w:trPr>
        <w:tc>
          <w:tcPr>
            <w:tcW w:w="1526" w:type="dxa"/>
            <w:tcBorders>
              <w:top w:val="nil"/>
              <w:left w:val="single" w:sz="4" w:space="0" w:color="auto"/>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York</w:t>
            </w:r>
            <w:r>
              <w:rPr>
                <w:rFonts w:ascii="Calibri" w:eastAsia="Times New Roman" w:hAnsi="Calibri" w:cs="Times New Roman"/>
                <w:color w:val="000000"/>
              </w:rPr>
              <w:t>: CARS</w:t>
            </w:r>
          </w:p>
        </w:tc>
        <w:tc>
          <w:tcPr>
            <w:tcW w:w="9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11.4</w:t>
            </w:r>
          </w:p>
        </w:tc>
        <w:tc>
          <w:tcPr>
            <w:tcW w:w="822"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0.180</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0.045</w:t>
            </w:r>
          </w:p>
        </w:tc>
        <w:tc>
          <w:tcPr>
            <w:tcW w:w="1093"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0.287</w:t>
            </w:r>
          </w:p>
        </w:tc>
        <w:tc>
          <w:tcPr>
            <w:tcW w:w="1548"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0.242</w:t>
            </w:r>
          </w:p>
        </w:tc>
        <w:tc>
          <w:tcPr>
            <w:tcW w:w="1300" w:type="dxa"/>
            <w:tcBorders>
              <w:top w:val="nil"/>
              <w:left w:val="nil"/>
              <w:bottom w:val="single" w:sz="4" w:space="0" w:color="auto"/>
              <w:right w:val="single" w:sz="4" w:space="0" w:color="auto"/>
            </w:tcBorders>
            <w:shd w:val="clear" w:color="auto" w:fill="auto"/>
            <w:noWrap/>
            <w:vAlign w:val="center"/>
            <w:hideMark/>
          </w:tcPr>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0.236</w:t>
            </w:r>
          </w:p>
        </w:tc>
        <w:tc>
          <w:tcPr>
            <w:tcW w:w="1653" w:type="dxa"/>
            <w:tcBorders>
              <w:top w:val="nil"/>
              <w:left w:val="nil"/>
              <w:bottom w:val="single" w:sz="4" w:space="0" w:color="auto"/>
              <w:right w:val="single" w:sz="4" w:space="0" w:color="auto"/>
            </w:tcBorders>
            <w:shd w:val="clear" w:color="auto" w:fill="auto"/>
            <w:noWrap/>
            <w:vAlign w:val="center"/>
            <w:hideMark/>
          </w:tcPr>
          <w:p w:rsidR="00F65536"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 xml:space="preserve">0.897 </w:t>
            </w:r>
          </w:p>
          <w:p w:rsidR="00311FA2" w:rsidRPr="00F00B90" w:rsidRDefault="00311FA2" w:rsidP="00722913">
            <w:pPr>
              <w:spacing w:after="0" w:line="240" w:lineRule="auto"/>
              <w:jc w:val="center"/>
              <w:rPr>
                <w:rFonts w:ascii="Calibri" w:eastAsia="Times New Roman" w:hAnsi="Calibri" w:cs="Times New Roman"/>
                <w:color w:val="000000"/>
              </w:rPr>
            </w:pPr>
            <w:r w:rsidRPr="00F00B90">
              <w:rPr>
                <w:rFonts w:ascii="Calibri" w:eastAsia="Times New Roman" w:hAnsi="Calibri" w:cs="Times New Roman"/>
                <w:color w:val="000000"/>
              </w:rPr>
              <w:t>[0.89</w:t>
            </w:r>
            <w:r>
              <w:rPr>
                <w:rFonts w:ascii="Calibri" w:eastAsia="Times New Roman" w:hAnsi="Calibri" w:cs="Times New Roman"/>
                <w:color w:val="000000"/>
              </w:rPr>
              <w:t>0</w:t>
            </w:r>
            <w:r w:rsidRPr="00F00B90">
              <w:rPr>
                <w:rFonts w:ascii="Calibri" w:eastAsia="Times New Roman" w:hAnsi="Calibri" w:cs="Times New Roman"/>
                <w:color w:val="000000"/>
              </w:rPr>
              <w:t xml:space="preserve"> - 0.905]</w:t>
            </w:r>
          </w:p>
        </w:tc>
      </w:tr>
    </w:tbl>
    <w:p w:rsidR="001964B8" w:rsidRDefault="001964B8" w:rsidP="001964B8">
      <w:pPr>
        <w:pStyle w:val="Caption"/>
        <w:rPr>
          <w:color w:val="auto"/>
        </w:rPr>
      </w:pPr>
    </w:p>
    <w:p w:rsidR="001964B8" w:rsidRPr="00387A99" w:rsidRDefault="001964B8" w:rsidP="001964B8">
      <w:pPr>
        <w:pStyle w:val="Caption"/>
        <w:rPr>
          <w:color w:val="auto"/>
          <w:sz w:val="22"/>
          <w:szCs w:val="22"/>
        </w:rPr>
      </w:pPr>
      <w:r w:rsidRPr="00387A99">
        <w:rPr>
          <w:color w:val="auto"/>
          <w:sz w:val="22"/>
          <w:szCs w:val="22"/>
        </w:rPr>
        <w:t xml:space="preserve">Table </w:t>
      </w:r>
      <w:r w:rsidRPr="00387A99">
        <w:rPr>
          <w:color w:val="auto"/>
          <w:sz w:val="22"/>
          <w:szCs w:val="22"/>
        </w:rPr>
        <w:fldChar w:fldCharType="begin"/>
      </w:r>
      <w:r w:rsidRPr="00387A99">
        <w:rPr>
          <w:color w:val="auto"/>
          <w:sz w:val="22"/>
          <w:szCs w:val="22"/>
        </w:rPr>
        <w:instrText xml:space="preserve"> SEQ Table \* ARABIC </w:instrText>
      </w:r>
      <w:r w:rsidRPr="00387A99">
        <w:rPr>
          <w:color w:val="auto"/>
          <w:sz w:val="22"/>
          <w:szCs w:val="22"/>
        </w:rPr>
        <w:fldChar w:fldCharType="separate"/>
      </w:r>
      <w:proofErr w:type="gramStart"/>
      <w:r w:rsidRPr="00387A99">
        <w:rPr>
          <w:color w:val="auto"/>
          <w:sz w:val="22"/>
          <w:szCs w:val="22"/>
        </w:rPr>
        <w:t>3</w:t>
      </w:r>
      <w:r w:rsidRPr="00387A99">
        <w:rPr>
          <w:color w:val="auto"/>
          <w:sz w:val="22"/>
          <w:szCs w:val="22"/>
        </w:rPr>
        <w:fldChar w:fldCharType="end"/>
      </w:r>
      <w:r w:rsidRPr="00387A99">
        <w:rPr>
          <w:color w:val="auto"/>
          <w:sz w:val="22"/>
          <w:szCs w:val="22"/>
        </w:rPr>
        <w:t xml:space="preserve"> Comparing calibration</w:t>
      </w:r>
      <w:proofErr w:type="gramEnd"/>
      <w:r w:rsidRPr="00387A99">
        <w:rPr>
          <w:color w:val="auto"/>
          <w:sz w:val="22"/>
          <w:szCs w:val="22"/>
        </w:rPr>
        <w:t xml:space="preserve"> and discrimination of CARS vs NEWS and blood results based models to predict in-hospital mortality.</w:t>
      </w:r>
    </w:p>
    <w:p w:rsidR="00FF0362" w:rsidRPr="005228B9" w:rsidRDefault="00FF0362" w:rsidP="00387A99">
      <w:pPr>
        <w:pStyle w:val="Caption"/>
        <w:rPr>
          <w:b w:val="0"/>
          <w:color w:val="auto"/>
          <w:sz w:val="22"/>
          <w:szCs w:val="22"/>
        </w:rPr>
      </w:pPr>
      <w:r w:rsidRPr="005228B9">
        <w:rPr>
          <w:b w:val="0"/>
          <w:color w:val="auto"/>
          <w:sz w:val="22"/>
          <w:szCs w:val="22"/>
        </w:rPr>
        <w:t>NB: † is based on the Hosmer-</w:t>
      </w:r>
      <w:proofErr w:type="spellStart"/>
      <w:r w:rsidRPr="005228B9">
        <w:rPr>
          <w:b w:val="0"/>
          <w:color w:val="auto"/>
          <w:sz w:val="22"/>
          <w:szCs w:val="22"/>
        </w:rPr>
        <w:t>Lemeshow</w:t>
      </w:r>
      <w:proofErr w:type="spellEnd"/>
      <w:r w:rsidRPr="005228B9">
        <w:rPr>
          <w:b w:val="0"/>
          <w:color w:val="auto"/>
          <w:sz w:val="22"/>
          <w:szCs w:val="22"/>
        </w:rPr>
        <w:t xml:space="preserve"> decil</w:t>
      </w:r>
      <w:r w:rsidR="004C5267" w:rsidRPr="005228B9">
        <w:rPr>
          <w:b w:val="0"/>
          <w:color w:val="auto"/>
          <w:sz w:val="22"/>
          <w:szCs w:val="22"/>
        </w:rPr>
        <w:t>es of risk goodness of fit test with</w:t>
      </w:r>
      <w:r w:rsidR="00C52DB3">
        <w:rPr>
          <w:b w:val="0"/>
          <w:color w:val="auto"/>
          <w:sz w:val="22"/>
          <w:szCs w:val="22"/>
        </w:rPr>
        <w:t xml:space="preserve"> </w:t>
      </w:r>
      <w:r w:rsidR="00476CE3">
        <w:rPr>
          <w:b w:val="0"/>
          <w:color w:val="auto"/>
          <w:sz w:val="22"/>
          <w:szCs w:val="22"/>
        </w:rPr>
        <w:t>8</w:t>
      </w:r>
      <w:r w:rsidR="00476CE3" w:rsidRPr="005228B9">
        <w:rPr>
          <w:b w:val="0"/>
          <w:color w:val="auto"/>
          <w:sz w:val="22"/>
          <w:szCs w:val="22"/>
        </w:rPr>
        <w:t xml:space="preserve"> </w:t>
      </w:r>
      <w:r w:rsidR="00387A99" w:rsidRPr="005228B9">
        <w:rPr>
          <w:b w:val="0"/>
          <w:color w:val="auto"/>
          <w:sz w:val="22"/>
          <w:szCs w:val="22"/>
        </w:rPr>
        <w:t>degrees</w:t>
      </w:r>
      <w:r w:rsidR="004C5267" w:rsidRPr="005228B9">
        <w:rPr>
          <w:b w:val="0"/>
          <w:color w:val="auto"/>
          <w:sz w:val="22"/>
          <w:szCs w:val="22"/>
        </w:rPr>
        <w:t xml:space="preserve"> of freedom.</w:t>
      </w:r>
    </w:p>
    <w:p w:rsidR="00F31D9E" w:rsidRDefault="00F31D9E">
      <w:pPr>
        <w:rPr>
          <w:color w:val="000000" w:themeColor="text1"/>
        </w:rPr>
      </w:pPr>
      <w:r>
        <w:rPr>
          <w:color w:val="000000" w:themeColor="text1"/>
        </w:rPr>
        <w:br w:type="page"/>
      </w:r>
    </w:p>
    <w:p w:rsidR="00F31D9E" w:rsidRPr="00CF4AE4" w:rsidRDefault="00F31D9E" w:rsidP="00F31D9E">
      <w:pPr>
        <w:jc w:val="both"/>
        <w:rPr>
          <w:b/>
        </w:rPr>
      </w:pPr>
      <w:r>
        <w:rPr>
          <w:noProof/>
          <w:color w:val="000000" w:themeColor="text1"/>
        </w:rPr>
        <w:lastRenderedPageBreak/>
        <w:drawing>
          <wp:inline distT="0" distB="0" distL="0" distR="0" wp14:anchorId="12F0962B" wp14:editId="32BDA3D9">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_cars2.tif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F31D9E">
        <w:rPr>
          <w:b/>
        </w:rPr>
        <w:t xml:space="preserve">Figure </w:t>
      </w:r>
      <w:r w:rsidRPr="00F31D9E">
        <w:rPr>
          <w:b/>
        </w:rPr>
        <w:fldChar w:fldCharType="begin"/>
      </w:r>
      <w:r w:rsidRPr="00F31D9E">
        <w:rPr>
          <w:b/>
        </w:rPr>
        <w:instrText xml:space="preserve"> SEQ Figure \* ARABIC </w:instrText>
      </w:r>
      <w:r w:rsidRPr="00F31D9E">
        <w:rPr>
          <w:b/>
        </w:rPr>
        <w:fldChar w:fldCharType="separate"/>
      </w:r>
      <w:r w:rsidRPr="00F31D9E">
        <w:rPr>
          <w:b/>
          <w:noProof/>
        </w:rPr>
        <w:t>5</w:t>
      </w:r>
      <w:r w:rsidRPr="00F31D9E">
        <w:rPr>
          <w:b/>
        </w:rPr>
        <w:fldChar w:fldCharType="end"/>
      </w:r>
      <w:r w:rsidRPr="00F31D9E">
        <w:rPr>
          <w:b/>
        </w:rPr>
        <w:t xml:space="preserve"> Area under the Receiver Operating Characteristic (AUROC) curve for </w:t>
      </w:r>
      <w:r w:rsidR="00A87F50">
        <w:rPr>
          <w:b/>
        </w:rPr>
        <w:t>each hospital</w:t>
      </w:r>
      <w:r w:rsidRPr="00F31D9E">
        <w:rPr>
          <w:b/>
        </w:rPr>
        <w:t xml:space="preserve"> </w:t>
      </w:r>
    </w:p>
    <w:p w:rsidR="00F31D9E" w:rsidRDefault="00F31D9E" w:rsidP="00F31D9E">
      <w:pPr>
        <w:rPr>
          <w:sz w:val="18"/>
        </w:rPr>
      </w:pPr>
      <w:r>
        <w:rPr>
          <w:sz w:val="18"/>
        </w:rPr>
        <w:t>Grey line is for NEWS model, and grey dashed line is for Blood model. Black</w:t>
      </w:r>
      <w:r w:rsidRPr="00140694">
        <w:rPr>
          <w:sz w:val="18"/>
        </w:rPr>
        <w:t xml:space="preserve"> line is </w:t>
      </w:r>
      <w:r>
        <w:rPr>
          <w:sz w:val="18"/>
        </w:rPr>
        <w:t>for CARS model.</w:t>
      </w:r>
    </w:p>
    <w:p w:rsidR="00F31D9E" w:rsidRDefault="00F31D9E">
      <w:pPr>
        <w:rPr>
          <w:sz w:val="18"/>
        </w:rPr>
      </w:pPr>
      <w:r>
        <w:rPr>
          <w:sz w:val="18"/>
        </w:rPr>
        <w:br w:type="page"/>
      </w:r>
    </w:p>
    <w:p w:rsidR="00F31D9E" w:rsidRPr="000E04CC" w:rsidRDefault="00F31D9E" w:rsidP="00F31D9E">
      <w:pPr>
        <w:spacing w:after="0" w:line="240" w:lineRule="auto"/>
        <w:rPr>
          <w:b/>
        </w:rPr>
      </w:pPr>
      <w:r>
        <w:rPr>
          <w:noProof/>
          <w:color w:val="000000" w:themeColor="text1"/>
        </w:rPr>
        <w:lastRenderedPageBreak/>
        <w:drawing>
          <wp:inline distT="0" distB="0" distL="0" distR="0" wp14:anchorId="2EF018F0" wp14:editId="4BF9897A">
            <wp:extent cx="5731510" cy="40119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2.tif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r w:rsidRPr="00F31D9E">
        <w:rPr>
          <w:b/>
        </w:rPr>
        <w:t xml:space="preserve">Figure </w:t>
      </w:r>
      <w:r w:rsidRPr="00F31D9E">
        <w:rPr>
          <w:b/>
        </w:rPr>
        <w:fldChar w:fldCharType="begin"/>
      </w:r>
      <w:r w:rsidRPr="00F31D9E">
        <w:rPr>
          <w:b/>
        </w:rPr>
        <w:instrText xml:space="preserve"> SEQ Figure \* ARABIC </w:instrText>
      </w:r>
      <w:r w:rsidRPr="00F31D9E">
        <w:rPr>
          <w:b/>
        </w:rPr>
        <w:fldChar w:fldCharType="separate"/>
      </w:r>
      <w:r>
        <w:rPr>
          <w:b/>
          <w:noProof/>
        </w:rPr>
        <w:t>6</w:t>
      </w:r>
      <w:r w:rsidRPr="00F31D9E">
        <w:rPr>
          <w:b/>
        </w:rPr>
        <w:fldChar w:fldCharType="end"/>
      </w:r>
      <w:r w:rsidRPr="00F31D9E">
        <w:rPr>
          <w:b/>
        </w:rPr>
        <w:t xml:space="preserve"> </w:t>
      </w:r>
      <w:r>
        <w:rPr>
          <w:b/>
        </w:rPr>
        <w:t xml:space="preserve">Discrimination of predicted risks from </w:t>
      </w:r>
      <w:r w:rsidRPr="000E04CC">
        <w:rPr>
          <w:b/>
        </w:rPr>
        <w:t xml:space="preserve">(A) </w:t>
      </w:r>
      <w:r>
        <w:rPr>
          <w:b/>
        </w:rPr>
        <w:t xml:space="preserve">NEWS model </w:t>
      </w:r>
      <w:r w:rsidRPr="000E04CC">
        <w:rPr>
          <w:b/>
        </w:rPr>
        <w:t>(</w:t>
      </w:r>
      <w:r>
        <w:rPr>
          <w:b/>
        </w:rPr>
        <w:t>B</w:t>
      </w:r>
      <w:r w:rsidRPr="000E04CC">
        <w:rPr>
          <w:b/>
        </w:rPr>
        <w:t xml:space="preserve">) </w:t>
      </w:r>
      <w:r>
        <w:rPr>
          <w:b/>
        </w:rPr>
        <w:t xml:space="preserve">Blood model </w:t>
      </w:r>
      <w:r w:rsidRPr="000E04CC">
        <w:rPr>
          <w:b/>
        </w:rPr>
        <w:t>(</w:t>
      </w:r>
      <w:r>
        <w:rPr>
          <w:b/>
        </w:rPr>
        <w:t>C</w:t>
      </w:r>
      <w:r w:rsidRPr="000E04CC">
        <w:rPr>
          <w:b/>
        </w:rPr>
        <w:t xml:space="preserve">) </w:t>
      </w:r>
      <w:r>
        <w:rPr>
          <w:b/>
        </w:rPr>
        <w:t xml:space="preserve">CARS model for NLAG Hospitals and </w:t>
      </w:r>
      <w:r w:rsidRPr="000E04CC">
        <w:rPr>
          <w:b/>
        </w:rPr>
        <w:t>(</w:t>
      </w:r>
      <w:r>
        <w:rPr>
          <w:b/>
        </w:rPr>
        <w:t>D</w:t>
      </w:r>
      <w:r w:rsidRPr="000E04CC">
        <w:rPr>
          <w:b/>
        </w:rPr>
        <w:t xml:space="preserve">) </w:t>
      </w:r>
      <w:r>
        <w:rPr>
          <w:b/>
        </w:rPr>
        <w:t xml:space="preserve">NEWS model </w:t>
      </w:r>
      <w:r w:rsidRPr="000E04CC">
        <w:rPr>
          <w:b/>
        </w:rPr>
        <w:t>(</w:t>
      </w:r>
      <w:r>
        <w:rPr>
          <w:b/>
        </w:rPr>
        <w:t>E</w:t>
      </w:r>
      <w:r w:rsidRPr="000E04CC">
        <w:rPr>
          <w:b/>
        </w:rPr>
        <w:t xml:space="preserve">) </w:t>
      </w:r>
      <w:r>
        <w:rPr>
          <w:b/>
        </w:rPr>
        <w:t xml:space="preserve">Blood model </w:t>
      </w:r>
      <w:r w:rsidRPr="000E04CC">
        <w:rPr>
          <w:b/>
        </w:rPr>
        <w:t>(</w:t>
      </w:r>
      <w:r>
        <w:rPr>
          <w:b/>
        </w:rPr>
        <w:t>F</w:t>
      </w:r>
      <w:r w:rsidRPr="000E04CC">
        <w:rPr>
          <w:b/>
        </w:rPr>
        <w:t xml:space="preserve">) </w:t>
      </w:r>
      <w:r>
        <w:rPr>
          <w:b/>
        </w:rPr>
        <w:t>CARS model for York hospital.</w:t>
      </w:r>
    </w:p>
    <w:p w:rsidR="00E5705D" w:rsidRPr="00F31D9E" w:rsidRDefault="00E5705D" w:rsidP="00F31D9E">
      <w:pPr>
        <w:rPr>
          <w:b/>
          <w:sz w:val="20"/>
        </w:rPr>
      </w:pPr>
    </w:p>
    <w:p w:rsidR="00FE2799" w:rsidRPr="005D6159" w:rsidRDefault="00FE2799" w:rsidP="00034362">
      <w:pPr>
        <w:pStyle w:val="Heading1"/>
        <w:spacing w:after="240"/>
        <w:jc w:val="both"/>
        <w:rPr>
          <w:color w:val="000000" w:themeColor="text1"/>
        </w:rPr>
      </w:pPr>
      <w:r w:rsidRPr="005D6159">
        <w:rPr>
          <w:color w:val="000000" w:themeColor="text1"/>
        </w:rPr>
        <w:t>Discussion</w:t>
      </w:r>
    </w:p>
    <w:p w:rsidR="00A91990" w:rsidRPr="00681074" w:rsidRDefault="000F1368" w:rsidP="00A91990">
      <w:pPr>
        <w:spacing w:before="100" w:after="100" w:line="360" w:lineRule="auto"/>
        <w:jc w:val="both"/>
      </w:pPr>
      <w:r w:rsidRPr="00681074">
        <w:t xml:space="preserve">We have used a simple set of </w:t>
      </w:r>
      <w:r w:rsidR="0044337C" w:rsidRPr="00681074">
        <w:t xml:space="preserve">routinely collected </w:t>
      </w:r>
      <w:r w:rsidRPr="00681074">
        <w:t xml:space="preserve">clinical variables based on the index routine blood test results and NEWS to develop </w:t>
      </w:r>
      <w:proofErr w:type="gramStart"/>
      <w:r w:rsidR="00461697" w:rsidRPr="00681074">
        <w:t xml:space="preserve">an </w:t>
      </w:r>
      <w:r w:rsidR="00051D0A">
        <w:t xml:space="preserve">internally </w:t>
      </w:r>
      <w:r w:rsidR="00477EDE" w:rsidRPr="00681074">
        <w:t>validated CARS</w:t>
      </w:r>
      <w:proofErr w:type="gramEnd"/>
      <w:r w:rsidR="003B2C2B" w:rsidRPr="00681074">
        <w:t xml:space="preserve"> </w:t>
      </w:r>
      <w:r w:rsidRPr="00681074">
        <w:t>for in-hospital mortality following emergency admission</w:t>
      </w:r>
      <w:r w:rsidR="00A0372D" w:rsidRPr="00681074">
        <w:t xml:space="preserve"> of adults</w:t>
      </w:r>
      <w:r w:rsidRPr="00681074">
        <w:t xml:space="preserve">. </w:t>
      </w:r>
      <w:r w:rsidR="003B2C2B" w:rsidRPr="00681074">
        <w:t xml:space="preserve">CARS exhibits superior discrimination and calibration than separate models based on blood test results </w:t>
      </w:r>
      <w:r w:rsidR="003B2C2B" w:rsidRPr="00681074">
        <w:rPr>
          <w:color w:val="000000" w:themeColor="text1"/>
        </w:rPr>
        <w:t>or</w:t>
      </w:r>
      <w:r w:rsidR="003B2C2B" w:rsidRPr="00681074">
        <w:t xml:space="preserve"> NEWS</w:t>
      </w:r>
      <w:r w:rsidR="00B551F1">
        <w:t xml:space="preserve"> in each hospital</w:t>
      </w:r>
      <w:r w:rsidR="003B2C2B" w:rsidRPr="00681074">
        <w:t xml:space="preserve">. Whilst </w:t>
      </w:r>
      <w:r w:rsidR="00404BBE" w:rsidRPr="00681074">
        <w:t xml:space="preserve">this may be </w:t>
      </w:r>
      <w:r w:rsidR="00642024">
        <w:t xml:space="preserve">somewhat </w:t>
      </w:r>
      <w:r w:rsidR="00404BBE" w:rsidRPr="00681074">
        <w:t xml:space="preserve">unsurprising, </w:t>
      </w:r>
      <w:r w:rsidR="008A7ECE" w:rsidRPr="00681074">
        <w:t xml:space="preserve">it is </w:t>
      </w:r>
      <w:r w:rsidR="00404BBE" w:rsidRPr="00681074">
        <w:t>perhaps the first t</w:t>
      </w:r>
      <w:r w:rsidR="008065E0" w:rsidRPr="00681074">
        <w:t>ime this has been demonstrated</w:t>
      </w:r>
      <w:r w:rsidR="005228B9" w:rsidRPr="005228B9">
        <w:rPr>
          <w:vertAlign w:val="superscript"/>
        </w:rPr>
        <w:fldChar w:fldCharType="begin"/>
      </w:r>
      <w:r w:rsidR="005228B9" w:rsidRPr="005228B9">
        <w:rPr>
          <w:vertAlign w:val="superscript"/>
        </w:rPr>
        <w:instrText xml:space="preserve"> NOTEREF _Ref468219242 \h </w:instrText>
      </w:r>
      <w:r w:rsidR="005228B9">
        <w:rPr>
          <w:vertAlign w:val="superscript"/>
        </w:rPr>
        <w:instrText xml:space="preserve"> \* MERGEFORMAT </w:instrText>
      </w:r>
      <w:r w:rsidR="005228B9" w:rsidRPr="005228B9">
        <w:rPr>
          <w:vertAlign w:val="superscript"/>
        </w:rPr>
      </w:r>
      <w:r w:rsidR="005228B9" w:rsidRPr="005228B9">
        <w:rPr>
          <w:vertAlign w:val="superscript"/>
        </w:rPr>
        <w:fldChar w:fldCharType="separate"/>
      </w:r>
      <w:r w:rsidR="005228B9" w:rsidRPr="005228B9">
        <w:rPr>
          <w:vertAlign w:val="superscript"/>
        </w:rPr>
        <w:t>5</w:t>
      </w:r>
      <w:r w:rsidR="005228B9" w:rsidRPr="005228B9">
        <w:rPr>
          <w:vertAlign w:val="superscript"/>
        </w:rPr>
        <w:fldChar w:fldCharType="end"/>
      </w:r>
      <w:r w:rsidR="004C2BAC" w:rsidRPr="00681074">
        <w:t xml:space="preserve">. </w:t>
      </w:r>
      <w:r w:rsidR="00A91990">
        <w:t>Indeed s</w:t>
      </w:r>
      <w:r w:rsidR="00A91990" w:rsidRPr="00681074">
        <w:t>everal previous studies</w:t>
      </w:r>
      <w:r w:rsidR="005228B9" w:rsidRPr="005228B9">
        <w:rPr>
          <w:vertAlign w:val="superscript"/>
        </w:rPr>
        <w:fldChar w:fldCharType="begin"/>
      </w:r>
      <w:r w:rsidR="005228B9" w:rsidRPr="005228B9">
        <w:rPr>
          <w:vertAlign w:val="superscript"/>
        </w:rPr>
        <w:instrText xml:space="preserve"> NOTEREF _Ref468219242 \h </w:instrText>
      </w:r>
      <w:r w:rsidR="005228B9">
        <w:rPr>
          <w:vertAlign w:val="superscript"/>
        </w:rPr>
        <w:instrText xml:space="preserve"> \* MERGEFORMAT </w:instrText>
      </w:r>
      <w:r w:rsidR="005228B9" w:rsidRPr="005228B9">
        <w:rPr>
          <w:vertAlign w:val="superscript"/>
        </w:rPr>
      </w:r>
      <w:r w:rsidR="005228B9" w:rsidRPr="005228B9">
        <w:rPr>
          <w:vertAlign w:val="superscript"/>
        </w:rPr>
        <w:fldChar w:fldCharType="separate"/>
      </w:r>
      <w:r w:rsidR="005228B9" w:rsidRPr="005228B9">
        <w:rPr>
          <w:vertAlign w:val="superscript"/>
        </w:rPr>
        <w:t>5</w:t>
      </w:r>
      <w:r w:rsidR="005228B9" w:rsidRPr="005228B9">
        <w:rPr>
          <w:vertAlign w:val="superscript"/>
        </w:rPr>
        <w:fldChar w:fldCharType="end"/>
      </w:r>
      <w:r w:rsidR="00A91990" w:rsidRPr="00681074">
        <w:t xml:space="preserve"> have </w:t>
      </w:r>
      <w:r w:rsidR="00FE5E34">
        <w:t>used</w:t>
      </w:r>
      <w:r w:rsidR="00A91990" w:rsidRPr="00681074">
        <w:t xml:space="preserve"> blood test results</w:t>
      </w:r>
      <w:r w:rsidR="005228B9" w:rsidRPr="007E1DAA">
        <w:rPr>
          <w:rStyle w:val="EndnoteReference"/>
        </w:rPr>
        <w:endnoteReference w:id="25"/>
      </w:r>
      <w:r w:rsidR="005228B9" w:rsidRPr="007E1DAA">
        <w:rPr>
          <w:vertAlign w:val="superscript"/>
        </w:rPr>
        <w:t>,</w:t>
      </w:r>
      <w:r w:rsidR="005228B9" w:rsidRPr="007E1DAA">
        <w:rPr>
          <w:rStyle w:val="EndnoteReference"/>
        </w:rPr>
        <w:endnoteReference w:id="26"/>
      </w:r>
      <w:proofErr w:type="gramStart"/>
      <w:r w:rsidR="005228B9" w:rsidRPr="007E1DAA">
        <w:rPr>
          <w:vertAlign w:val="superscript"/>
        </w:rPr>
        <w:t>,</w:t>
      </w:r>
      <w:r w:rsidR="005228B9" w:rsidRPr="007E1DAA">
        <w:rPr>
          <w:rStyle w:val="EndnoteReference"/>
        </w:rPr>
        <w:endnoteReference w:id="27"/>
      </w:r>
      <w:r w:rsidR="005228B9" w:rsidRPr="007E1DAA">
        <w:rPr>
          <w:vertAlign w:val="superscript"/>
        </w:rPr>
        <w:t>,</w:t>
      </w:r>
      <w:r w:rsidR="005228B9" w:rsidRPr="007E1DAA">
        <w:rPr>
          <w:rStyle w:val="EndnoteReference"/>
        </w:rPr>
        <w:endnoteReference w:id="28"/>
      </w:r>
      <w:r w:rsidR="005228B9" w:rsidRPr="007E1DAA">
        <w:rPr>
          <w:vertAlign w:val="superscript"/>
        </w:rPr>
        <w:t>,</w:t>
      </w:r>
      <w:r w:rsidR="005228B9" w:rsidRPr="007E1DAA">
        <w:rPr>
          <w:rStyle w:val="EndnoteReference"/>
        </w:rPr>
        <w:endnoteReference w:id="29"/>
      </w:r>
      <w:r w:rsidR="005228B9" w:rsidRPr="007E1DAA">
        <w:rPr>
          <w:vertAlign w:val="superscript"/>
        </w:rPr>
        <w:t>,</w:t>
      </w:r>
      <w:r w:rsidR="005228B9" w:rsidRPr="007E1DAA">
        <w:rPr>
          <w:rStyle w:val="EndnoteReference"/>
        </w:rPr>
        <w:endnoteReference w:id="30"/>
      </w:r>
      <w:r w:rsidR="005228B9" w:rsidRPr="007E1DAA">
        <w:rPr>
          <w:vertAlign w:val="superscript"/>
        </w:rPr>
        <w:t>,</w:t>
      </w:r>
      <w:r w:rsidR="005228B9" w:rsidRPr="007E1DAA">
        <w:rPr>
          <w:rStyle w:val="EndnoteReference"/>
        </w:rPr>
        <w:endnoteReference w:id="31"/>
      </w:r>
      <w:r w:rsidR="005228B9" w:rsidRPr="007E1DAA">
        <w:rPr>
          <w:vertAlign w:val="superscript"/>
        </w:rPr>
        <w:t>,</w:t>
      </w:r>
      <w:proofErr w:type="gramEnd"/>
      <w:r w:rsidR="005228B9" w:rsidRPr="007E1DAA">
        <w:rPr>
          <w:rStyle w:val="EndnoteReference"/>
        </w:rPr>
        <w:endnoteReference w:id="32"/>
      </w:r>
      <w:r w:rsidR="00A91990" w:rsidRPr="00681074">
        <w:t xml:space="preserve"> or </w:t>
      </w:r>
      <w:r w:rsidR="00A91990" w:rsidRPr="00681074">
        <w:rPr>
          <w:color w:val="000000" w:themeColor="text1"/>
        </w:rPr>
        <w:t>patient</w:t>
      </w:r>
      <w:r w:rsidR="00A91990" w:rsidRPr="00681074">
        <w:t xml:space="preserve">  physiology</w:t>
      </w:r>
      <w:r w:rsidR="005228B9">
        <w:rPr>
          <w:rStyle w:val="EndnoteReference"/>
        </w:rPr>
        <w:endnoteReference w:id="33"/>
      </w:r>
      <w:r w:rsidR="005228B9">
        <w:t>,</w:t>
      </w:r>
      <w:r w:rsidR="005228B9">
        <w:rPr>
          <w:rStyle w:val="EndnoteReference"/>
        </w:rPr>
        <w:endnoteReference w:id="34"/>
      </w:r>
      <w:r w:rsidR="00FE5E34">
        <w:t xml:space="preserve"> </w:t>
      </w:r>
      <w:r w:rsidR="00A91990" w:rsidRPr="00681074">
        <w:t>but few studies have combined these two data sources</w:t>
      </w:r>
      <w:r w:rsidR="005228B9" w:rsidRPr="007E1DAA">
        <w:rPr>
          <w:rStyle w:val="EndnoteReference"/>
        </w:rPr>
        <w:endnoteReference w:id="35"/>
      </w:r>
      <w:r w:rsidR="005228B9" w:rsidRPr="007E1DAA">
        <w:rPr>
          <w:vertAlign w:val="superscript"/>
        </w:rPr>
        <w:t>,</w:t>
      </w:r>
      <w:r w:rsidR="005228B9" w:rsidRPr="007E1DAA">
        <w:rPr>
          <w:rStyle w:val="EndnoteReference"/>
        </w:rPr>
        <w:endnoteReference w:id="36"/>
      </w:r>
      <w:r w:rsidR="005228B9" w:rsidRPr="007E1DAA">
        <w:rPr>
          <w:vertAlign w:val="superscript"/>
        </w:rPr>
        <w:t>,</w:t>
      </w:r>
      <w:r w:rsidR="005228B9" w:rsidRPr="007E1DAA">
        <w:rPr>
          <w:rStyle w:val="EndnoteReference"/>
        </w:rPr>
        <w:endnoteReference w:id="37"/>
      </w:r>
      <w:r w:rsidR="00FB00C6" w:rsidRPr="007E1DAA">
        <w:rPr>
          <w:vertAlign w:val="superscript"/>
        </w:rPr>
        <w:t>,</w:t>
      </w:r>
      <w:r w:rsidR="00FB00C6" w:rsidRPr="007E1DAA">
        <w:rPr>
          <w:rStyle w:val="EndnoteReference"/>
        </w:rPr>
        <w:endnoteReference w:id="38"/>
      </w:r>
      <w:r w:rsidR="00A91990" w:rsidRPr="00681074">
        <w:t>.</w:t>
      </w:r>
    </w:p>
    <w:p w:rsidR="000F1368" w:rsidRDefault="00886B68" w:rsidP="00681074">
      <w:pPr>
        <w:spacing w:before="100" w:after="100" w:line="360" w:lineRule="auto"/>
        <w:jc w:val="both"/>
      </w:pPr>
      <w:r>
        <w:t>M</w:t>
      </w:r>
      <w:r w:rsidR="004C2BAC" w:rsidRPr="00681074">
        <w:t>ore importantly</w:t>
      </w:r>
      <w:r w:rsidR="000F1368" w:rsidRPr="00681074">
        <w:t xml:space="preserve"> </w:t>
      </w:r>
      <w:r w:rsidR="00FE5E34">
        <w:t xml:space="preserve">perhaps, </w:t>
      </w:r>
      <w:r w:rsidR="004C2BAC" w:rsidRPr="00681074">
        <w:t>CARS</w:t>
      </w:r>
      <w:r w:rsidR="000F1368" w:rsidRPr="00681074">
        <w:t xml:space="preserve"> has employed covariates that are routinely measured, </w:t>
      </w:r>
      <w:r w:rsidR="004C2BAC" w:rsidRPr="00681074">
        <w:t xml:space="preserve">electronically recorded, </w:t>
      </w:r>
      <w:r w:rsidR="000F1368" w:rsidRPr="00681074">
        <w:t xml:space="preserve">routinely quality assured/audited, are an integral part of the process of care, are not susceptible to gaming, have clinical face-validity and are an established clinical currency </w:t>
      </w:r>
      <w:r w:rsidR="001A4D8C" w:rsidRPr="00681074">
        <w:t>in</w:t>
      </w:r>
      <w:r w:rsidR="000F1368" w:rsidRPr="00681074">
        <w:t xml:space="preserve"> hospitals</w:t>
      </w:r>
      <w:r w:rsidR="001570AC" w:rsidRPr="00681074">
        <w:t>.</w:t>
      </w:r>
      <w:r w:rsidR="002104BB">
        <w:t xml:space="preserve"> </w:t>
      </w:r>
      <w:r w:rsidR="00190443">
        <w:t xml:space="preserve">These features </w:t>
      </w:r>
      <w:r w:rsidR="00D0335B">
        <w:t xml:space="preserve">lend themselves to the careful introduction of CARS into routine care (see later). </w:t>
      </w:r>
    </w:p>
    <w:p w:rsidR="00A91990" w:rsidRPr="00681074" w:rsidRDefault="00A91990" w:rsidP="00681074">
      <w:pPr>
        <w:spacing w:before="100" w:after="100" w:line="360" w:lineRule="auto"/>
        <w:jc w:val="both"/>
      </w:pPr>
    </w:p>
    <w:p w:rsidR="00714EC6" w:rsidRPr="00681074" w:rsidRDefault="00714EC6" w:rsidP="00681074">
      <w:pPr>
        <w:spacing w:before="100" w:after="100" w:line="360" w:lineRule="auto"/>
        <w:jc w:val="both"/>
      </w:pPr>
      <w:r w:rsidRPr="0053417B">
        <w:lastRenderedPageBreak/>
        <w:t xml:space="preserve">Our study is based on </w:t>
      </w:r>
      <w:r w:rsidR="0053417B" w:rsidRPr="0053417B">
        <w:t xml:space="preserve">data from </w:t>
      </w:r>
      <w:r w:rsidRPr="0053417B">
        <w:t>two different hospitals</w:t>
      </w:r>
      <w:r w:rsidR="00545ABC" w:rsidRPr="0053417B">
        <w:t xml:space="preserve"> </w:t>
      </w:r>
      <w:r w:rsidRPr="0053417B">
        <w:t>and our findings are similar. This suggests</w:t>
      </w:r>
      <w:r w:rsidRPr="00681074">
        <w:t xml:space="preserve"> that our approach is likely to be </w:t>
      </w:r>
      <w:proofErr w:type="spellStart"/>
      <w:r w:rsidRPr="00681074">
        <w:t>generalisable</w:t>
      </w:r>
      <w:proofErr w:type="spellEnd"/>
      <w:r w:rsidRPr="00681074">
        <w:t xml:space="preserve"> to other </w:t>
      </w:r>
      <w:r w:rsidR="00093D2F" w:rsidRPr="00681074">
        <w:t xml:space="preserve">UK NHS </w:t>
      </w:r>
      <w:r w:rsidR="0066399F" w:rsidRPr="00681074">
        <w:t>hospitals with</w:t>
      </w:r>
      <w:r w:rsidRPr="00681074">
        <w:t xml:space="preserve"> electronically recorded blood test results and NEWS</w:t>
      </w:r>
      <w:r w:rsidR="0066399F" w:rsidRPr="00681074">
        <w:t xml:space="preserve">, </w:t>
      </w:r>
      <w:r w:rsidR="00586AAE" w:rsidRPr="00681074">
        <w:t xml:space="preserve">especially </w:t>
      </w:r>
      <w:r w:rsidR="00586AAE" w:rsidRPr="00681074">
        <w:rPr>
          <w:color w:val="000000" w:themeColor="text1"/>
        </w:rPr>
        <w:t>as</w:t>
      </w:r>
      <w:r w:rsidR="00586AAE" w:rsidRPr="00681074">
        <w:t xml:space="preserve"> the </w:t>
      </w:r>
      <w:r w:rsidR="0066399F" w:rsidRPr="00681074">
        <w:t>use</w:t>
      </w:r>
      <w:bookmarkStart w:id="13" w:name="_GoBack"/>
      <w:bookmarkEnd w:id="13"/>
      <w:r w:rsidR="0066399F" w:rsidRPr="00681074">
        <w:t xml:space="preserve"> of NEWS in the UK NHS</w:t>
      </w:r>
      <w:r w:rsidR="008B3042" w:rsidRPr="00681074">
        <w:t xml:space="preserve"> is mandated</w:t>
      </w:r>
      <w:r w:rsidR="00E03F57">
        <w:t xml:space="preserve"> and that our approach does not rely in reference ranges from blood tests which can vary between hospitals</w:t>
      </w:r>
      <w:r w:rsidR="008B3042" w:rsidRPr="00681074">
        <w:t>.</w:t>
      </w:r>
      <w:r w:rsidR="00391980" w:rsidRPr="00681074">
        <w:t xml:space="preserve"> We excluded 20% and 26% of emergency admissions because they did not have blood test results and NEWS recorded. It is likely that such patients were very low risk </w:t>
      </w:r>
      <w:r w:rsidR="002304FF" w:rsidRPr="00681074">
        <w:t xml:space="preserve">(typically with short hospital stays) </w:t>
      </w:r>
      <w:r w:rsidR="00391980" w:rsidRPr="00681074">
        <w:t xml:space="preserve">and/or very high risk requiring admission to, say, intensive care. Clearly CARS is not intended to apply to these patients. </w:t>
      </w:r>
      <w:proofErr w:type="gramStart"/>
      <w:r w:rsidR="000F5665" w:rsidRPr="00681074">
        <w:t>CARS does</w:t>
      </w:r>
      <w:proofErr w:type="gramEnd"/>
      <w:r w:rsidR="000F5665" w:rsidRPr="00681074">
        <w:t xml:space="preserve"> not consider the </w:t>
      </w:r>
      <w:r w:rsidR="000F5665" w:rsidRPr="00681074">
        <w:rPr>
          <w:color w:val="000000" w:themeColor="text1"/>
        </w:rPr>
        <w:t>clinical</w:t>
      </w:r>
      <w:r w:rsidR="000F5665" w:rsidRPr="00681074">
        <w:t xml:space="preserve"> history of the patient and diagnoses and comorbidity labels.</w:t>
      </w:r>
      <w:r w:rsidR="000279E2">
        <w:t xml:space="preserve"> These clinical data</w:t>
      </w:r>
      <w:r w:rsidR="000F5665" w:rsidRPr="00681074">
        <w:t xml:space="preserve"> remain crucial to</w:t>
      </w:r>
      <w:r w:rsidR="00755254">
        <w:t xml:space="preserve"> the</w:t>
      </w:r>
      <w:r w:rsidR="000F5665" w:rsidRPr="00681074">
        <w:t xml:space="preserve"> clinical decision making process and serve to highlight that CARS</w:t>
      </w:r>
      <w:r w:rsidR="009A1C93">
        <w:t>, like other risk scores,</w:t>
      </w:r>
      <w:r w:rsidR="000F5665" w:rsidRPr="00681074">
        <w:t xml:space="preserve"> can only </w:t>
      </w:r>
      <w:r w:rsidR="003D0E0A">
        <w:t>be an</w:t>
      </w:r>
      <w:r w:rsidR="000F5665" w:rsidRPr="00681074">
        <w:t xml:space="preserve"> aid to clinical teams</w:t>
      </w:r>
      <w:r w:rsidR="009A1C93" w:rsidRPr="009A1C93">
        <w:rPr>
          <w:vertAlign w:val="superscript"/>
        </w:rPr>
        <w:fldChar w:fldCharType="begin"/>
      </w:r>
      <w:r w:rsidR="009A1C93" w:rsidRPr="009A1C93">
        <w:rPr>
          <w:vertAlign w:val="superscript"/>
        </w:rPr>
        <w:instrText xml:space="preserve"> NOTEREF _Ref468219242 \h </w:instrText>
      </w:r>
      <w:r w:rsidR="009A1C93">
        <w:rPr>
          <w:vertAlign w:val="superscript"/>
        </w:rPr>
        <w:instrText xml:space="preserve"> \* MERGEFORMAT </w:instrText>
      </w:r>
      <w:r w:rsidR="009A1C93" w:rsidRPr="009A1C93">
        <w:rPr>
          <w:vertAlign w:val="superscript"/>
        </w:rPr>
      </w:r>
      <w:r w:rsidR="009A1C93" w:rsidRPr="009A1C93">
        <w:rPr>
          <w:vertAlign w:val="superscript"/>
        </w:rPr>
        <w:fldChar w:fldCharType="separate"/>
      </w:r>
      <w:r w:rsidR="009A1C93" w:rsidRPr="009A1C93">
        <w:rPr>
          <w:vertAlign w:val="superscript"/>
        </w:rPr>
        <w:t>5</w:t>
      </w:r>
      <w:r w:rsidR="009A1C93" w:rsidRPr="009A1C93">
        <w:rPr>
          <w:vertAlign w:val="superscript"/>
        </w:rPr>
        <w:fldChar w:fldCharType="end"/>
      </w:r>
      <w:proofErr w:type="gramStart"/>
      <w:r w:rsidR="009A1C93" w:rsidRPr="009A1C93">
        <w:rPr>
          <w:vertAlign w:val="superscript"/>
        </w:rPr>
        <w:t>,</w:t>
      </w:r>
      <w:proofErr w:type="gramEnd"/>
      <w:r w:rsidR="009A1C93" w:rsidRPr="009A1C93">
        <w:rPr>
          <w:vertAlign w:val="superscript"/>
        </w:rPr>
        <w:fldChar w:fldCharType="begin"/>
      </w:r>
      <w:r w:rsidR="009A1C93" w:rsidRPr="009A1C93">
        <w:rPr>
          <w:vertAlign w:val="superscript"/>
        </w:rPr>
        <w:instrText xml:space="preserve"> NOTEREF _Ref468223692 \h </w:instrText>
      </w:r>
      <w:r w:rsidR="009A1C93">
        <w:rPr>
          <w:vertAlign w:val="superscript"/>
        </w:rPr>
        <w:instrText xml:space="preserve"> \* MERGEFORMAT </w:instrText>
      </w:r>
      <w:r w:rsidR="009A1C93" w:rsidRPr="009A1C93">
        <w:rPr>
          <w:vertAlign w:val="superscript"/>
        </w:rPr>
      </w:r>
      <w:r w:rsidR="009A1C93" w:rsidRPr="009A1C93">
        <w:rPr>
          <w:vertAlign w:val="superscript"/>
        </w:rPr>
        <w:fldChar w:fldCharType="separate"/>
      </w:r>
      <w:r w:rsidR="009A1C93" w:rsidRPr="009A1C93">
        <w:rPr>
          <w:vertAlign w:val="superscript"/>
        </w:rPr>
        <w:t>21</w:t>
      </w:r>
      <w:r w:rsidR="009A1C93" w:rsidRPr="009A1C93">
        <w:rPr>
          <w:vertAlign w:val="superscript"/>
        </w:rPr>
        <w:fldChar w:fldCharType="end"/>
      </w:r>
      <w:r w:rsidR="000F5665" w:rsidRPr="00681074">
        <w:t xml:space="preserve">. </w:t>
      </w:r>
      <w:r w:rsidR="00391980" w:rsidRPr="00681074">
        <w:t>We did not seek to undertake external validation of the CARS model because our aim was to produce, internally validated, hospital specific models.</w:t>
      </w:r>
      <w:r w:rsidR="008B132D">
        <w:t xml:space="preserve"> Nonetheless our approach lends itself to replication in hospitals with electro</w:t>
      </w:r>
      <w:r w:rsidR="0022048D">
        <w:t>nic blood test results and NEWS.</w:t>
      </w:r>
    </w:p>
    <w:p w:rsidR="00E43AD6" w:rsidRPr="00612AE3" w:rsidRDefault="00E20762" w:rsidP="00681074">
      <w:pPr>
        <w:spacing w:before="100" w:after="100" w:line="360" w:lineRule="auto"/>
        <w:jc w:val="both"/>
      </w:pPr>
      <w:r w:rsidRPr="00681074">
        <w:t xml:space="preserve">CARS is developed and designed for </w:t>
      </w:r>
      <w:r w:rsidR="00101BB3">
        <w:t>computerised</w:t>
      </w:r>
      <w:r w:rsidRPr="00681074">
        <w:t xml:space="preserve"> </w:t>
      </w:r>
      <w:r w:rsidR="00BF4EEC" w:rsidRPr="00681074">
        <w:t>real-time use</w:t>
      </w:r>
      <w:r w:rsidRPr="00681074">
        <w:t xml:space="preserve">. Whilst this </w:t>
      </w:r>
      <w:r w:rsidR="000F6280" w:rsidRPr="00681074">
        <w:t>offers a</w:t>
      </w:r>
      <w:r w:rsidRPr="00681074">
        <w:t xml:space="preserve"> number of advantages</w:t>
      </w:r>
      <w:r w:rsidR="005A4BA2" w:rsidRPr="00681074">
        <w:t xml:space="preserve"> (stated above)</w:t>
      </w:r>
      <w:r w:rsidRPr="00681074">
        <w:t>, it is clear that CARS is not engineered for a paper based hospital</w:t>
      </w:r>
      <w:r w:rsidR="00E55400" w:rsidRPr="00681074">
        <w:t xml:space="preserve"> systems</w:t>
      </w:r>
      <w:r w:rsidRPr="00681074">
        <w:t>. Quite aside from the complexity of CARS</w:t>
      </w:r>
      <w:r w:rsidR="00FD131A" w:rsidRPr="00681074">
        <w:t>,</w:t>
      </w:r>
      <w:r w:rsidRPr="00681074">
        <w:t xml:space="preserve"> the paper based calculations of NEWS </w:t>
      </w:r>
      <w:r w:rsidR="00294A28">
        <w:t>is</w:t>
      </w:r>
      <w:r w:rsidRPr="00681074">
        <w:t xml:space="preserve"> unreliable</w:t>
      </w:r>
      <w:r w:rsidR="004A195D" w:rsidRPr="004A195D">
        <w:rPr>
          <w:vertAlign w:val="superscript"/>
        </w:rPr>
        <w:fldChar w:fldCharType="begin"/>
      </w:r>
      <w:r w:rsidR="004A195D" w:rsidRPr="004A195D">
        <w:rPr>
          <w:vertAlign w:val="superscript"/>
        </w:rPr>
        <w:instrText xml:space="preserve"> NOTEREF _Ref451101198 \h </w:instrText>
      </w:r>
      <w:r w:rsidR="004A195D">
        <w:rPr>
          <w:vertAlign w:val="superscript"/>
        </w:rPr>
        <w:instrText xml:space="preserve"> \* MERGEFORMAT </w:instrText>
      </w:r>
      <w:r w:rsidR="004A195D" w:rsidRPr="004A195D">
        <w:rPr>
          <w:vertAlign w:val="superscript"/>
        </w:rPr>
      </w:r>
      <w:r w:rsidR="004A195D" w:rsidRPr="004A195D">
        <w:rPr>
          <w:vertAlign w:val="superscript"/>
        </w:rPr>
        <w:fldChar w:fldCharType="separate"/>
      </w:r>
      <w:r w:rsidR="004A195D" w:rsidRPr="004A195D">
        <w:rPr>
          <w:vertAlign w:val="superscript"/>
        </w:rPr>
        <w:t>13</w:t>
      </w:r>
      <w:r w:rsidR="004A195D" w:rsidRPr="004A195D">
        <w:rPr>
          <w:vertAlign w:val="superscript"/>
        </w:rPr>
        <w:fldChar w:fldCharType="end"/>
      </w:r>
      <w:proofErr w:type="gramStart"/>
      <w:r w:rsidR="004A195D">
        <w:rPr>
          <w:vertAlign w:val="superscript"/>
        </w:rPr>
        <w:t>,</w:t>
      </w:r>
      <w:proofErr w:type="gramEnd"/>
      <w:r w:rsidR="004A195D" w:rsidRPr="004A195D">
        <w:rPr>
          <w:vertAlign w:val="superscript"/>
        </w:rPr>
        <w:fldChar w:fldCharType="begin"/>
      </w:r>
      <w:r w:rsidR="004A195D" w:rsidRPr="004A195D">
        <w:rPr>
          <w:vertAlign w:val="superscript"/>
        </w:rPr>
        <w:instrText xml:space="preserve"> NOTEREF _Ref451101203 \h </w:instrText>
      </w:r>
      <w:r w:rsidR="004A195D">
        <w:rPr>
          <w:vertAlign w:val="superscript"/>
        </w:rPr>
        <w:instrText xml:space="preserve"> \* MERGEFORMAT </w:instrText>
      </w:r>
      <w:r w:rsidR="004A195D" w:rsidRPr="004A195D">
        <w:rPr>
          <w:vertAlign w:val="superscript"/>
        </w:rPr>
      </w:r>
      <w:r w:rsidR="004A195D" w:rsidRPr="004A195D">
        <w:rPr>
          <w:vertAlign w:val="superscript"/>
        </w:rPr>
        <w:fldChar w:fldCharType="separate"/>
      </w:r>
      <w:r w:rsidR="004A195D" w:rsidRPr="004A195D">
        <w:rPr>
          <w:vertAlign w:val="superscript"/>
        </w:rPr>
        <w:t>14</w:t>
      </w:r>
      <w:r w:rsidR="004A195D" w:rsidRPr="004A195D">
        <w:rPr>
          <w:vertAlign w:val="superscript"/>
        </w:rPr>
        <w:fldChar w:fldCharType="end"/>
      </w:r>
      <w:r w:rsidRPr="00681074">
        <w:t xml:space="preserve"> and this would undermine the performance of CARS in routine care.</w:t>
      </w:r>
      <w:r w:rsidR="00E43AD6" w:rsidRPr="00681074">
        <w:t xml:space="preserve"> Nonetheless whilst NEWS data, and to a lesser extent blood test results, are repeated for a patient during hospitalisation, CARS is based on the first set of blood tests results and NEWS, yet the updating of CARS in real-time when new data becomes available is likely to be important to clinical teams</w:t>
      </w:r>
      <w:r w:rsidR="00984B72">
        <w:t xml:space="preserve"> and so warrants further study.</w:t>
      </w:r>
    </w:p>
    <w:p w:rsidR="00227A8B" w:rsidRPr="00681074" w:rsidRDefault="00673714" w:rsidP="00681074">
      <w:pPr>
        <w:spacing w:before="100" w:after="100" w:line="360" w:lineRule="auto"/>
        <w:jc w:val="both"/>
      </w:pPr>
      <w:r>
        <w:t>F</w:t>
      </w:r>
      <w:r w:rsidR="00612AE3" w:rsidRPr="00681074">
        <w:t xml:space="preserve">urther studies are </w:t>
      </w:r>
      <w:r>
        <w:t xml:space="preserve">also </w:t>
      </w:r>
      <w:r w:rsidR="00612AE3" w:rsidRPr="00681074">
        <w:t xml:space="preserve">required to determine how best to incorporate CARS into the routine process of care and to evaluate the use of CARS </w:t>
      </w:r>
      <w:r w:rsidR="00113A9D">
        <w:t>in</w:t>
      </w:r>
      <w:r w:rsidR="00612AE3" w:rsidRPr="00681074">
        <w:t xml:space="preserve"> routine care. </w:t>
      </w:r>
      <w:r w:rsidR="00227A8B" w:rsidRPr="00681074">
        <w:t xml:space="preserve">Such </w:t>
      </w:r>
      <w:r w:rsidR="00227A8B" w:rsidRPr="00681074">
        <w:rPr>
          <w:color w:val="000000" w:themeColor="text1"/>
        </w:rPr>
        <w:t>implementation</w:t>
      </w:r>
      <w:r w:rsidR="00227A8B" w:rsidRPr="00681074">
        <w:t xml:space="preserve"> issues are important</w:t>
      </w:r>
      <w:r w:rsidR="00B74C03" w:rsidRPr="00681074">
        <w:t xml:space="preserve"> but </w:t>
      </w:r>
      <w:r w:rsidR="00227A8B" w:rsidRPr="00681074">
        <w:t>often overlooked in the development of risk equations</w:t>
      </w:r>
      <w:r w:rsidR="00163D0C" w:rsidRPr="00163D0C">
        <w:rPr>
          <w:vertAlign w:val="superscript"/>
        </w:rPr>
        <w:fldChar w:fldCharType="begin"/>
      </w:r>
      <w:r w:rsidR="00163D0C" w:rsidRPr="00163D0C">
        <w:rPr>
          <w:vertAlign w:val="superscript"/>
        </w:rPr>
        <w:instrText xml:space="preserve"> NOTEREF _Ref468219242 \h </w:instrText>
      </w:r>
      <w:r w:rsidR="00163D0C">
        <w:rPr>
          <w:vertAlign w:val="superscript"/>
        </w:rPr>
        <w:instrText xml:space="preserve"> \* MERGEFORMAT </w:instrText>
      </w:r>
      <w:r w:rsidR="00163D0C" w:rsidRPr="00163D0C">
        <w:rPr>
          <w:vertAlign w:val="superscript"/>
        </w:rPr>
      </w:r>
      <w:r w:rsidR="00163D0C" w:rsidRPr="00163D0C">
        <w:rPr>
          <w:vertAlign w:val="superscript"/>
        </w:rPr>
        <w:fldChar w:fldCharType="separate"/>
      </w:r>
      <w:r w:rsidR="00163D0C" w:rsidRPr="00163D0C">
        <w:rPr>
          <w:vertAlign w:val="superscript"/>
        </w:rPr>
        <w:t>5</w:t>
      </w:r>
      <w:r w:rsidR="00163D0C" w:rsidRPr="00163D0C">
        <w:rPr>
          <w:vertAlign w:val="superscript"/>
        </w:rPr>
        <w:fldChar w:fldCharType="end"/>
      </w:r>
      <w:r w:rsidR="00227A8B" w:rsidRPr="00681074">
        <w:t xml:space="preserve">. In our study we have an ongoing work package dedicated to co-design </w:t>
      </w:r>
      <w:r w:rsidR="00D32F39" w:rsidRPr="00681074">
        <w:t>(</w:t>
      </w:r>
      <w:proofErr w:type="spellStart"/>
      <w:r w:rsidR="00D32F39" w:rsidRPr="00681074">
        <w:t>eg</w:t>
      </w:r>
      <w:proofErr w:type="spellEnd"/>
      <w:r w:rsidR="00D32F39" w:rsidRPr="00681074">
        <w:t xml:space="preserve"> </w:t>
      </w:r>
      <w:r w:rsidR="00EE0219" w:rsidRPr="00681074">
        <w:t xml:space="preserve">to consider </w:t>
      </w:r>
      <w:r w:rsidR="00D32F39" w:rsidRPr="00681074">
        <w:t xml:space="preserve">real time updating of CARS) </w:t>
      </w:r>
      <w:r w:rsidR="00227A8B" w:rsidRPr="00681074">
        <w:t>with staff to ensure careful introduction of CARS, a patient and public engagement theme to ensure their voice is heard. Finally we plan to carefully introduce CARS into routine clinical practice</w:t>
      </w:r>
      <w:r w:rsidR="00545ABC">
        <w:t>,</w:t>
      </w:r>
      <w:r w:rsidR="00227A8B" w:rsidRPr="00681074">
        <w:t xml:space="preserve"> evaluate its acceptance </w:t>
      </w:r>
      <w:r w:rsidR="00545ABC">
        <w:t>by</w:t>
      </w:r>
      <w:r w:rsidR="00227A8B" w:rsidRPr="00681074">
        <w:t xml:space="preserve"> staff and its impact on care including unintended consequences</w:t>
      </w:r>
      <w:r w:rsidR="003A6EDE" w:rsidRPr="00681074">
        <w:t xml:space="preserve"> and threats to patient safety</w:t>
      </w:r>
      <w:r w:rsidR="00545ABC">
        <w:t>,</w:t>
      </w:r>
      <w:r w:rsidR="00563A3B">
        <w:t xml:space="preserve"> especially as the role of risk scores to support clinical decision making for individual </w:t>
      </w:r>
      <w:r w:rsidR="00202CB4">
        <w:t>patients’</w:t>
      </w:r>
      <w:r w:rsidR="00563A3B">
        <w:t xml:space="preserve"> remains </w:t>
      </w:r>
      <w:r w:rsidR="00602C4F">
        <w:t>less clear</w:t>
      </w:r>
      <w:r w:rsidR="00553C1D" w:rsidRPr="00553C1D">
        <w:rPr>
          <w:vertAlign w:val="superscript"/>
        </w:rPr>
        <w:fldChar w:fldCharType="begin"/>
      </w:r>
      <w:r w:rsidR="00553C1D" w:rsidRPr="00553C1D">
        <w:rPr>
          <w:vertAlign w:val="superscript"/>
        </w:rPr>
        <w:instrText xml:space="preserve"> NOTEREF _Ref468219242 \h </w:instrText>
      </w:r>
      <w:r w:rsidR="00553C1D">
        <w:rPr>
          <w:vertAlign w:val="superscript"/>
        </w:rPr>
        <w:instrText xml:space="preserve"> \* MERGEFORMAT </w:instrText>
      </w:r>
      <w:r w:rsidR="00553C1D" w:rsidRPr="00553C1D">
        <w:rPr>
          <w:vertAlign w:val="superscript"/>
        </w:rPr>
      </w:r>
      <w:r w:rsidR="00553C1D" w:rsidRPr="00553C1D">
        <w:rPr>
          <w:vertAlign w:val="superscript"/>
        </w:rPr>
        <w:fldChar w:fldCharType="separate"/>
      </w:r>
      <w:r w:rsidR="00553C1D" w:rsidRPr="00553C1D">
        <w:rPr>
          <w:vertAlign w:val="superscript"/>
        </w:rPr>
        <w:t>5</w:t>
      </w:r>
      <w:r w:rsidR="00553C1D" w:rsidRPr="00553C1D">
        <w:rPr>
          <w:vertAlign w:val="superscript"/>
        </w:rPr>
        <w:fldChar w:fldCharType="end"/>
      </w:r>
      <w:r w:rsidR="00227A8B" w:rsidRPr="00681074">
        <w:t>.</w:t>
      </w:r>
    </w:p>
    <w:p w:rsidR="00DE5667" w:rsidRPr="000A2AED" w:rsidRDefault="00DE5667" w:rsidP="00DE5667">
      <w:pPr>
        <w:pStyle w:val="Heading1"/>
        <w:rPr>
          <w:color w:val="000000" w:themeColor="text1"/>
        </w:rPr>
      </w:pPr>
      <w:r w:rsidRPr="000A2AED">
        <w:rPr>
          <w:color w:val="000000" w:themeColor="text1"/>
        </w:rPr>
        <w:t>Conclusion</w:t>
      </w:r>
    </w:p>
    <w:p w:rsidR="00DE5667" w:rsidRPr="00DE5667" w:rsidRDefault="00681074" w:rsidP="00681074">
      <w:pPr>
        <w:spacing w:before="100" w:after="100" w:line="360" w:lineRule="auto"/>
        <w:jc w:val="both"/>
      </w:pPr>
      <w:r>
        <w:t xml:space="preserve">We have developed a novel, internally validated CARS which showed better performance than blood tests results and NEWS separately. CARS should now be carefully introduced and evaluated in routine clinical practice </w:t>
      </w:r>
      <w:r w:rsidRPr="00681074">
        <w:rPr>
          <w:color w:val="000000" w:themeColor="text1"/>
        </w:rPr>
        <w:t>in</w:t>
      </w:r>
      <w:r>
        <w:t xml:space="preserve"> our hospitals.</w:t>
      </w:r>
    </w:p>
    <w:p w:rsidR="00185EDD" w:rsidRPr="0061745C" w:rsidRDefault="00185EDD" w:rsidP="00034362">
      <w:pPr>
        <w:pStyle w:val="Heading1"/>
        <w:spacing w:before="0" w:line="240" w:lineRule="auto"/>
        <w:jc w:val="both"/>
        <w:rPr>
          <w:rFonts w:asciiTheme="minorHAnsi" w:hAnsiTheme="minorHAnsi" w:cs="Arial"/>
          <w:color w:val="auto"/>
          <w:sz w:val="24"/>
          <w:szCs w:val="24"/>
        </w:rPr>
      </w:pPr>
      <w:r w:rsidRPr="0061745C">
        <w:rPr>
          <w:rFonts w:asciiTheme="minorHAnsi" w:hAnsiTheme="minorHAnsi" w:cs="Arial"/>
          <w:color w:val="auto"/>
          <w:sz w:val="24"/>
          <w:szCs w:val="24"/>
        </w:rPr>
        <w:lastRenderedPageBreak/>
        <w:t>Acknowledgements</w:t>
      </w:r>
    </w:p>
    <w:p w:rsidR="00185EDD" w:rsidRPr="00450C0F" w:rsidRDefault="00185EDD" w:rsidP="00034362">
      <w:pPr>
        <w:spacing w:before="100" w:after="100" w:line="360" w:lineRule="auto"/>
        <w:jc w:val="both"/>
      </w:pPr>
      <w:r>
        <w:t xml:space="preserve">The authors would like to express their gratitude to Sue </w:t>
      </w:r>
      <w:proofErr w:type="spellStart"/>
      <w:r>
        <w:t>Rushbrook</w:t>
      </w:r>
      <w:proofErr w:type="spellEnd"/>
      <w:r>
        <w:t xml:space="preserve"> and Gary </w:t>
      </w:r>
      <w:proofErr w:type="spellStart"/>
      <w:r>
        <w:t>Hardcastle</w:t>
      </w:r>
      <w:proofErr w:type="spellEnd"/>
      <w:r>
        <w:t xml:space="preserve"> at York Hospital for their support in obtaining the data frame.</w:t>
      </w:r>
    </w:p>
    <w:p w:rsidR="00185EDD" w:rsidRPr="0061745C" w:rsidRDefault="00185EDD" w:rsidP="00034362">
      <w:pPr>
        <w:pStyle w:val="Heading1"/>
        <w:spacing w:before="0" w:line="240" w:lineRule="auto"/>
        <w:jc w:val="both"/>
        <w:rPr>
          <w:rFonts w:asciiTheme="minorHAnsi" w:hAnsiTheme="minorHAnsi" w:cs="Arial"/>
          <w:color w:val="auto"/>
          <w:sz w:val="24"/>
          <w:szCs w:val="24"/>
        </w:rPr>
      </w:pPr>
      <w:bookmarkStart w:id="14" w:name="_Toc345868401"/>
      <w:r w:rsidRPr="0061745C">
        <w:rPr>
          <w:rFonts w:asciiTheme="minorHAnsi" w:hAnsiTheme="minorHAnsi" w:cs="Arial"/>
          <w:color w:val="auto"/>
          <w:sz w:val="24"/>
          <w:szCs w:val="24"/>
        </w:rPr>
        <w:t>Funding</w:t>
      </w:r>
      <w:bookmarkEnd w:id="14"/>
    </w:p>
    <w:p w:rsidR="00185EDD" w:rsidRPr="00463679" w:rsidRDefault="00185EDD" w:rsidP="00344EB2">
      <w:pPr>
        <w:spacing w:before="100" w:after="100" w:line="360" w:lineRule="auto"/>
        <w:jc w:val="both"/>
      </w:pPr>
      <w:bookmarkStart w:id="15" w:name="_Toc345868402"/>
      <w:r w:rsidRPr="00B52B40">
        <w:t xml:space="preserve">This study </w:t>
      </w:r>
      <w:r w:rsidR="00B52B40" w:rsidRPr="00344EB2">
        <w:t>is supported by the Health Foundation. The Health Foundation is an independent charity working to improve the quality of health care in the UK.</w:t>
      </w:r>
    </w:p>
    <w:p w:rsidR="00185EDD" w:rsidRPr="0061745C" w:rsidRDefault="00185EDD" w:rsidP="00034362">
      <w:pPr>
        <w:pStyle w:val="Heading1"/>
        <w:spacing w:before="0" w:line="240" w:lineRule="auto"/>
        <w:jc w:val="both"/>
        <w:rPr>
          <w:rFonts w:asciiTheme="minorHAnsi" w:hAnsiTheme="minorHAnsi" w:cs="Arial"/>
          <w:color w:val="auto"/>
          <w:sz w:val="24"/>
          <w:szCs w:val="24"/>
        </w:rPr>
      </w:pPr>
      <w:proofErr w:type="spellStart"/>
      <w:r w:rsidRPr="0061745C">
        <w:rPr>
          <w:rFonts w:asciiTheme="minorHAnsi" w:hAnsiTheme="minorHAnsi" w:cs="Arial"/>
          <w:color w:val="auto"/>
          <w:sz w:val="24"/>
          <w:szCs w:val="24"/>
        </w:rPr>
        <w:t>Contributorship</w:t>
      </w:r>
      <w:bookmarkEnd w:id="15"/>
      <w:proofErr w:type="spellEnd"/>
    </w:p>
    <w:p w:rsidR="00185EDD" w:rsidRDefault="00185EDD" w:rsidP="00034362">
      <w:pPr>
        <w:spacing w:before="100" w:after="100" w:line="360" w:lineRule="auto"/>
        <w:jc w:val="both"/>
        <w:rPr>
          <w:rFonts w:cs="Arial"/>
        </w:rPr>
      </w:pPr>
      <w:r>
        <w:rPr>
          <w:rFonts w:cs="Arial"/>
        </w:rPr>
        <w:t>MAM</w:t>
      </w:r>
      <w:r w:rsidRPr="00480C70">
        <w:rPr>
          <w:rFonts w:cs="Arial"/>
        </w:rPr>
        <w:t xml:space="preserve"> </w:t>
      </w:r>
      <w:r w:rsidR="001B5FC7">
        <w:rPr>
          <w:rFonts w:cs="Arial"/>
        </w:rPr>
        <w:t xml:space="preserve">&amp; DR </w:t>
      </w:r>
      <w:r w:rsidRPr="00480C70">
        <w:rPr>
          <w:rFonts w:cs="Arial"/>
        </w:rPr>
        <w:t>had the original idea for this work</w:t>
      </w:r>
      <w:r>
        <w:rPr>
          <w:rFonts w:cs="Arial"/>
        </w:rPr>
        <w:t xml:space="preserve">. </w:t>
      </w:r>
      <w:r w:rsidR="00A1449E">
        <w:rPr>
          <w:rFonts w:cs="Arial"/>
        </w:rPr>
        <w:t xml:space="preserve">NJ was study coordinator. </w:t>
      </w:r>
      <w:r>
        <w:rPr>
          <w:rFonts w:cs="Arial"/>
        </w:rPr>
        <w:t>MF</w:t>
      </w:r>
      <w:r w:rsidR="001E74DB">
        <w:rPr>
          <w:rFonts w:cs="Arial"/>
        </w:rPr>
        <w:t>, AS</w:t>
      </w:r>
      <w:r>
        <w:rPr>
          <w:rFonts w:cs="Arial"/>
        </w:rPr>
        <w:t xml:space="preserve"> and MAM undertook the statistical analyses. </w:t>
      </w:r>
      <w:r w:rsidR="00B313E8">
        <w:rPr>
          <w:rFonts w:cs="Arial"/>
        </w:rPr>
        <w:t xml:space="preserve">JD, CM &amp; NJ </w:t>
      </w:r>
      <w:r w:rsidR="00A1449E">
        <w:rPr>
          <w:rFonts w:cs="Arial"/>
        </w:rPr>
        <w:t>are leads for</w:t>
      </w:r>
      <w:r w:rsidR="00B313E8">
        <w:rPr>
          <w:rFonts w:cs="Arial"/>
        </w:rPr>
        <w:t xml:space="preserve"> qualitative studies. </w:t>
      </w:r>
      <w:r>
        <w:rPr>
          <w:rFonts w:cs="Arial"/>
        </w:rPr>
        <w:t xml:space="preserve">RH and KB extracted the necessary data frames. DR, JW and KS gave a clinical perspective. MAM and MF </w:t>
      </w:r>
      <w:r w:rsidRPr="00480C70">
        <w:rPr>
          <w:rFonts w:cs="Arial"/>
        </w:rPr>
        <w:t>wrote the first draft of this paper and all authors subsequently assisted in redrafting and have approved the final version.</w:t>
      </w:r>
      <w:r>
        <w:rPr>
          <w:rFonts w:cs="Arial"/>
        </w:rPr>
        <w:t xml:space="preserve"> MAM</w:t>
      </w:r>
      <w:r w:rsidRPr="00480C70">
        <w:rPr>
          <w:rFonts w:cs="Arial"/>
        </w:rPr>
        <w:t xml:space="preserve"> will act as guarantor</w:t>
      </w:r>
      <w:r>
        <w:rPr>
          <w:rFonts w:cs="Arial"/>
        </w:rPr>
        <w:t>.</w:t>
      </w:r>
    </w:p>
    <w:p w:rsidR="00185EDD" w:rsidRPr="0061745C" w:rsidRDefault="00185EDD" w:rsidP="00034362">
      <w:pPr>
        <w:pStyle w:val="Heading1"/>
        <w:spacing w:before="0" w:line="240" w:lineRule="auto"/>
        <w:jc w:val="both"/>
        <w:rPr>
          <w:rFonts w:asciiTheme="minorHAnsi" w:hAnsiTheme="minorHAnsi" w:cs="Arial"/>
          <w:color w:val="auto"/>
          <w:sz w:val="24"/>
          <w:szCs w:val="24"/>
        </w:rPr>
      </w:pPr>
      <w:r w:rsidRPr="0061745C">
        <w:rPr>
          <w:rFonts w:asciiTheme="minorHAnsi" w:hAnsiTheme="minorHAnsi" w:cs="Arial"/>
          <w:color w:val="auto"/>
          <w:sz w:val="24"/>
          <w:szCs w:val="24"/>
        </w:rPr>
        <w:t>Competing Interests</w:t>
      </w:r>
    </w:p>
    <w:p w:rsidR="00185EDD" w:rsidRPr="00450C0F" w:rsidRDefault="00185EDD" w:rsidP="00034362">
      <w:pPr>
        <w:widowControl w:val="0"/>
        <w:autoSpaceDE w:val="0"/>
        <w:autoSpaceDN w:val="0"/>
        <w:adjustRightInd w:val="0"/>
        <w:spacing w:after="240"/>
        <w:jc w:val="both"/>
      </w:pPr>
      <w:r w:rsidRPr="00450C0F">
        <w:t>The authors declare no conflicts of interest.</w:t>
      </w:r>
    </w:p>
    <w:p w:rsidR="0076535A" w:rsidRDefault="0076535A">
      <w:pPr>
        <w:rPr>
          <w:rFonts w:asciiTheme="majorHAnsi" w:eastAsiaTheme="majorEastAsia" w:hAnsiTheme="majorHAnsi" w:cstheme="majorBidi"/>
          <w:color w:val="000000" w:themeColor="text1"/>
          <w:sz w:val="32"/>
          <w:szCs w:val="32"/>
        </w:rPr>
      </w:pPr>
      <w:r>
        <w:rPr>
          <w:color w:val="000000" w:themeColor="text1"/>
        </w:rPr>
        <w:br w:type="page"/>
      </w:r>
    </w:p>
    <w:p w:rsidR="00185EDD" w:rsidRDefault="0076535A" w:rsidP="00034362">
      <w:pPr>
        <w:pStyle w:val="Heading1"/>
        <w:spacing w:after="240"/>
        <w:jc w:val="both"/>
        <w:rPr>
          <w:color w:val="000000" w:themeColor="text1"/>
        </w:rPr>
      </w:pPr>
      <w:r>
        <w:rPr>
          <w:color w:val="000000" w:themeColor="text1"/>
        </w:rPr>
        <w:lastRenderedPageBreak/>
        <w:t>Appendix</w:t>
      </w:r>
    </w:p>
    <w:p w:rsidR="0076535A" w:rsidRPr="0076535A" w:rsidRDefault="0076535A" w:rsidP="0076535A">
      <w:r>
        <w:t xml:space="preserve">Model </w:t>
      </w:r>
      <w:r w:rsidR="00BE1615">
        <w:t>covariates</w:t>
      </w:r>
      <w:r>
        <w:t xml:space="preserve"> and </w:t>
      </w:r>
      <w:r w:rsidR="00BE1615">
        <w:t>coefficients</w:t>
      </w:r>
      <w:r>
        <w:t xml:space="preserve"> for CARS vs bloods vs NEWS in each </w:t>
      </w:r>
      <w:r w:rsidR="008B726C">
        <w:t>hospital</w:t>
      </w:r>
    </w:p>
    <w:tbl>
      <w:tblPr>
        <w:tblW w:w="9943" w:type="dxa"/>
        <w:tblInd w:w="93" w:type="dxa"/>
        <w:tblLook w:val="04A0" w:firstRow="1" w:lastRow="0" w:firstColumn="1" w:lastColumn="0" w:noHBand="0" w:noVBand="1"/>
      </w:tblPr>
      <w:tblGrid>
        <w:gridCol w:w="2142"/>
        <w:gridCol w:w="1021"/>
        <w:gridCol w:w="1380"/>
        <w:gridCol w:w="1340"/>
        <w:gridCol w:w="1340"/>
        <w:gridCol w:w="1380"/>
        <w:gridCol w:w="1340"/>
      </w:tblGrid>
      <w:tr w:rsidR="00D5459A" w:rsidRPr="008E4ABC" w:rsidTr="00A8784A">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459A" w:rsidRPr="008E4ABC" w:rsidRDefault="00D5459A" w:rsidP="00A8784A">
            <w:pPr>
              <w:spacing w:after="0" w:line="240" w:lineRule="auto"/>
              <w:jc w:val="center"/>
              <w:rPr>
                <w:rFonts w:ascii="Calibri" w:eastAsia="Times New Roman" w:hAnsi="Calibri" w:cs="Times New Roman"/>
                <w:b/>
                <w:color w:val="000000"/>
              </w:rPr>
            </w:pPr>
          </w:p>
        </w:tc>
        <w:tc>
          <w:tcPr>
            <w:tcW w:w="3741" w:type="dxa"/>
            <w:gridSpan w:val="3"/>
            <w:tcBorders>
              <w:top w:val="single" w:sz="4" w:space="0" w:color="auto"/>
              <w:left w:val="nil"/>
              <w:bottom w:val="single" w:sz="4" w:space="0" w:color="auto"/>
              <w:right w:val="single" w:sz="4" w:space="0" w:color="auto"/>
            </w:tcBorders>
            <w:shd w:val="clear" w:color="auto" w:fill="auto"/>
            <w:noWrap/>
            <w:vAlign w:val="bottom"/>
          </w:tcPr>
          <w:p w:rsidR="00D5459A" w:rsidRPr="008E4ABC" w:rsidRDefault="00D5459A" w:rsidP="00D5459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NLAG</w:t>
            </w:r>
            <w:r>
              <w:rPr>
                <w:rFonts w:ascii="Calibri" w:eastAsia="Times New Roman" w:hAnsi="Calibri" w:cs="Times New Roman"/>
                <w:b/>
                <w:color w:val="000000"/>
              </w:rPr>
              <w:t xml:space="preserve"> Hospitals </w:t>
            </w:r>
          </w:p>
        </w:tc>
        <w:tc>
          <w:tcPr>
            <w:tcW w:w="4060" w:type="dxa"/>
            <w:gridSpan w:val="3"/>
            <w:tcBorders>
              <w:top w:val="single" w:sz="4" w:space="0" w:color="auto"/>
              <w:left w:val="nil"/>
              <w:bottom w:val="single" w:sz="4" w:space="0" w:color="auto"/>
              <w:right w:val="single" w:sz="4" w:space="0" w:color="auto"/>
            </w:tcBorders>
            <w:shd w:val="clear" w:color="auto" w:fill="auto"/>
            <w:noWrap/>
            <w:vAlign w:val="bottom"/>
          </w:tcPr>
          <w:p w:rsidR="00D5459A" w:rsidRPr="008E4ABC" w:rsidRDefault="00D5459A" w:rsidP="00D5459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York</w:t>
            </w:r>
            <w:r>
              <w:rPr>
                <w:rFonts w:ascii="Calibri" w:eastAsia="Times New Roman" w:hAnsi="Calibri" w:cs="Times New Roman"/>
                <w:b/>
                <w:color w:val="000000"/>
              </w:rPr>
              <w:t xml:space="preserve"> Hospital</w:t>
            </w:r>
          </w:p>
        </w:tc>
      </w:tr>
      <w:tr w:rsidR="0076535A" w:rsidRPr="008E4ABC" w:rsidTr="00A8784A">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 </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CARS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Blood</w:t>
            </w:r>
            <w:r>
              <w:rPr>
                <w:rFonts w:ascii="Calibri" w:eastAsia="Times New Roman" w:hAnsi="Calibri" w:cs="Times New Roman"/>
                <w:b/>
                <w:color w:val="000000"/>
              </w:rPr>
              <w:t>s</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b/>
                <w:color w:val="000000"/>
              </w:rPr>
            </w:pPr>
            <w:r w:rsidRPr="008E4ABC">
              <w:rPr>
                <w:rFonts w:ascii="Calibri" w:eastAsia="Times New Roman" w:hAnsi="Calibri" w:cs="Times New Roman"/>
                <w:b/>
                <w:color w:val="000000"/>
              </w:rPr>
              <w:t>NEWS</w:t>
            </w:r>
          </w:p>
        </w:tc>
        <w:tc>
          <w:tcPr>
            <w:tcW w:w="1340" w:type="dxa"/>
            <w:tcBorders>
              <w:top w:val="single" w:sz="4" w:space="0" w:color="auto"/>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b/>
                <w:color w:val="000000"/>
              </w:rPr>
            </w:pPr>
            <w:r w:rsidRPr="00BF7603">
              <w:rPr>
                <w:rFonts w:ascii="Calibri" w:eastAsia="Times New Roman" w:hAnsi="Calibri" w:cs="Times New Roman"/>
                <w:b/>
                <w:color w:val="000000"/>
              </w:rPr>
              <w:t>CARS</w:t>
            </w:r>
          </w:p>
        </w:tc>
        <w:tc>
          <w:tcPr>
            <w:tcW w:w="1380" w:type="dxa"/>
            <w:tcBorders>
              <w:top w:val="single" w:sz="4" w:space="0" w:color="auto"/>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b/>
                <w:color w:val="000000"/>
              </w:rPr>
            </w:pPr>
            <w:r w:rsidRPr="00BF7603">
              <w:rPr>
                <w:rFonts w:ascii="Calibri" w:eastAsia="Times New Roman" w:hAnsi="Calibri" w:cs="Times New Roman"/>
                <w:b/>
                <w:color w:val="000000"/>
              </w:rPr>
              <w:t>Blood</w:t>
            </w:r>
            <w:r>
              <w:rPr>
                <w:rFonts w:ascii="Calibri" w:eastAsia="Times New Roman" w:hAnsi="Calibri" w:cs="Times New Roman"/>
                <w:b/>
                <w:color w:val="000000"/>
              </w:rPr>
              <w:t>s</w:t>
            </w:r>
          </w:p>
        </w:tc>
        <w:tc>
          <w:tcPr>
            <w:tcW w:w="1340" w:type="dxa"/>
            <w:tcBorders>
              <w:top w:val="single" w:sz="4" w:space="0" w:color="auto"/>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b/>
                <w:color w:val="000000"/>
              </w:rPr>
            </w:pPr>
            <w:r w:rsidRPr="00BF7603">
              <w:rPr>
                <w:rFonts w:ascii="Calibri" w:eastAsia="Times New Roman" w:hAnsi="Calibri" w:cs="Times New Roman"/>
                <w:b/>
                <w:color w:val="000000"/>
              </w:rPr>
              <w:t>NEWS</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(Intercept)</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2.68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(2.832)</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-6.855 (0.879)</w:t>
            </w:r>
          </w:p>
        </w:tc>
        <w:tc>
          <w:tcPr>
            <w:tcW w:w="134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-8.032 (0.215)</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6.147 (2.579)</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-7.177 (0.912)</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-7.765 (0.201)</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w:t>
            </w:r>
            <w:r w:rsidRPr="008E4ABC">
              <w:rPr>
                <w:rFonts w:ascii="Calibri" w:eastAsia="Times New Roman" w:hAnsi="Calibri" w:cs="Times New Roman"/>
                <w:color w:val="000000"/>
              </w:rPr>
              <w:t>ale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0.082 (0.068)</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0.054 (0.065)</w:t>
            </w:r>
          </w:p>
        </w:tc>
        <w:tc>
          <w:tcPr>
            <w:tcW w:w="134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0.124 (0.061)</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0.285 (0.066)</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0.123 (0.061)</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0.207 (0.057)</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w:t>
            </w:r>
            <w:r w:rsidRPr="008E4ABC">
              <w:rPr>
                <w:rFonts w:ascii="Calibri" w:eastAsia="Times New Roman" w:hAnsi="Calibri" w:cs="Times New Roman"/>
                <w:color w:val="000000"/>
              </w:rPr>
              <w:t>ge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-0.023 (0.012)</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0.038 (0.003)</w:t>
            </w:r>
          </w:p>
        </w:tc>
        <w:tc>
          <w:tcPr>
            <w:tcW w:w="134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0.055 (0.003)</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-0.026 (0.014)</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0.032 (0.002)</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0.052 (0.002)</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A</w:t>
            </w:r>
            <w:r>
              <w:rPr>
                <w:rFonts w:ascii="Calibri" w:eastAsia="Times New Roman" w:hAnsi="Calibri" w:cs="Times New Roman"/>
                <w:color w:val="000000"/>
              </w:rPr>
              <w:t>lbumin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-0.328 (0.041)</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-0.139 (0.006)</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-0.376 (0.039)</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-0.135 (0.006)</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roofErr w:type="spellStart"/>
            <w:r>
              <w:rPr>
                <w:rFonts w:ascii="Calibri" w:eastAsia="Times New Roman" w:hAnsi="Calibri" w:cs="Times New Roman"/>
                <w:color w:val="000000"/>
              </w:rPr>
              <w:t>sqrt</w:t>
            </w:r>
            <w:proofErr w:type="spellEnd"/>
            <w:r>
              <w:rPr>
                <w:rFonts w:ascii="Calibri" w:eastAsia="Times New Roman" w:hAnsi="Calibri" w:cs="Times New Roman"/>
                <w:color w:val="000000"/>
              </w:rPr>
              <w:t>(Creatinine)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15.49 (2.791)</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17.095 (1.925)</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24.973 (2.492)</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15.874 (1.728)</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Haemoglobin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0.002 (0.003)</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0.009 (0.002)</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-0.001 (0.002)</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0.009 (0.001)</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Log(Potassium)</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0.125 (0.204)</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0.183 (0.198)</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-0.251 (0.216)</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0.113 (0.205)</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Sodium</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-0.018 (0.007)</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-0.013 (0.005)</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0.007 (0.007)</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-0.005 (0.005)</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Log(White Blood Count)</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-0.268 (0.267)</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0.423 (0.062)</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-1.07 (0.302)</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0.523 (0.055)</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Log(Urea)</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1.254 (0.087)</w:t>
            </w:r>
          </w:p>
        </w:tc>
        <w:tc>
          <w:tcPr>
            <w:tcW w:w="1380"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1.501 (0.081)</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1.196 (0.083)</w:t>
            </w:r>
          </w:p>
        </w:tc>
        <w:tc>
          <w:tcPr>
            <w:tcW w:w="138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1.543 (0.079)</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tcPr>
          <w:p w:rsidR="0076535A" w:rsidRPr="00B30DFB" w:rsidRDefault="0076535A" w:rsidP="00A8784A">
            <w:pPr>
              <w:spacing w:after="0" w:line="240" w:lineRule="auto"/>
              <w:jc w:val="center"/>
              <w:rPr>
                <w:rFonts w:ascii="Calibri" w:eastAsia="Times New Roman" w:hAnsi="Calibri" w:cs="Times New Roman"/>
                <w:b/>
                <w:color w:val="000000"/>
              </w:rPr>
            </w:pPr>
            <w:r w:rsidRPr="00B30DFB">
              <w:rPr>
                <w:rFonts w:ascii="Calibri" w:eastAsia="Times New Roman" w:hAnsi="Calibri" w:cs="Times New Roman"/>
                <w:b/>
                <w:color w:val="000000"/>
              </w:rPr>
              <w:t>AKI=0</w:t>
            </w:r>
          </w:p>
        </w:tc>
        <w:tc>
          <w:tcPr>
            <w:tcW w:w="1021" w:type="dxa"/>
            <w:tcBorders>
              <w:top w:val="nil"/>
              <w:left w:val="nil"/>
              <w:bottom w:val="single" w:sz="4" w:space="0" w:color="auto"/>
              <w:right w:val="single" w:sz="4" w:space="0" w:color="auto"/>
            </w:tcBorders>
            <w:shd w:val="clear" w:color="auto" w:fill="auto"/>
            <w:noWrap/>
            <w:vAlign w:val="bottom"/>
          </w:tcPr>
          <w:p w:rsidR="0076535A" w:rsidRPr="008E4ABC" w:rsidRDefault="0076535A" w:rsidP="00A8784A">
            <w:pPr>
              <w:spacing w:after="0" w:line="240" w:lineRule="auto"/>
              <w:jc w:val="center"/>
              <w:rPr>
                <w:rFonts w:ascii="Calibri" w:eastAsia="Times New Roman" w:hAnsi="Calibri" w:cs="Times New Roman"/>
                <w:color w:val="000000"/>
              </w:rPr>
            </w:pPr>
          </w:p>
        </w:tc>
        <w:tc>
          <w:tcPr>
            <w:tcW w:w="138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tcPr>
          <w:p w:rsidR="0076535A" w:rsidRPr="00BF7603" w:rsidRDefault="0076535A" w:rsidP="00A8784A">
            <w:pPr>
              <w:spacing w:after="0" w:line="240" w:lineRule="auto"/>
              <w:jc w:val="center"/>
              <w:rPr>
                <w:rFonts w:ascii="Calibri" w:eastAsia="Times New Roman" w:hAnsi="Calibri" w:cs="Times New Roman"/>
                <w:color w:val="000000"/>
              </w:rPr>
            </w:pPr>
          </w:p>
        </w:tc>
        <w:tc>
          <w:tcPr>
            <w:tcW w:w="138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AKI1</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0.247 (0.507)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1.101 (0.468)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AKI2</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0.577 (0.158)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2.143 (0.128)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AKI3</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0.419 (0.185)</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1.255 (0.158)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NEWS</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0.15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0.332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(0.01)</w:t>
            </w:r>
          </w:p>
        </w:tc>
        <w:tc>
          <w:tcPr>
            <w:tcW w:w="1340" w:type="dxa"/>
            <w:tcBorders>
              <w:top w:val="nil"/>
              <w:left w:val="nil"/>
              <w:bottom w:val="single" w:sz="4" w:space="0" w:color="auto"/>
              <w:right w:val="single" w:sz="4" w:space="0" w:color="auto"/>
            </w:tcBorders>
            <w:shd w:val="clear" w:color="auto" w:fill="auto"/>
            <w:noWrap/>
            <w:hideMark/>
          </w:tcPr>
          <w:p w:rsidR="0076535A"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 xml:space="preserve">0.034 </w:t>
            </w:r>
          </w:p>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(0.06)</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0.274 (0.008)</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Log(Respiratory)</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0.771 (0.214)</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0.816 (0.179)</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Temp</w:t>
            </w:r>
            <w:r>
              <w:rPr>
                <w:rFonts w:ascii="Calibri" w:eastAsia="Times New Roman" w:hAnsi="Calibri" w:cs="Times New Roman"/>
                <w:color w:val="000000"/>
              </w:rPr>
              <w:t>erature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-0.156 (0.047)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-0.238 (0.037)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Log(Systolic)</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-0.738 (0.265)</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-0.599 (0.212)</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Log(Diastolic)</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0.718 (0.221)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0.398 (0.198)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Log(Pulse)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0.748 (0.223)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0.853 (0.183)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Oxygen </w:t>
            </w:r>
            <w:r w:rsidRPr="008E4ABC">
              <w:rPr>
                <w:rFonts w:ascii="Calibri" w:eastAsia="Times New Roman" w:hAnsi="Calibri" w:cs="Times New Roman"/>
                <w:color w:val="000000"/>
              </w:rPr>
              <w:t>Sat</w:t>
            </w:r>
            <w:r>
              <w:rPr>
                <w:rFonts w:ascii="Calibri" w:eastAsia="Times New Roman" w:hAnsi="Calibri" w:cs="Times New Roman"/>
                <w:color w:val="000000"/>
              </w:rPr>
              <w:t>uration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-0.021 (0.009)</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-0.033 (0.01)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Oxygen </w:t>
            </w:r>
            <w:r w:rsidRPr="008E4ABC">
              <w:rPr>
                <w:rFonts w:ascii="Calibri" w:eastAsia="Times New Roman" w:hAnsi="Calibri" w:cs="Times New Roman"/>
                <w:color w:val="000000"/>
              </w:rPr>
              <w:t>sup</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4.66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(1.867)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12.155 (1.965)</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tcPr>
          <w:p w:rsidR="0076535A" w:rsidRPr="00B30DFB" w:rsidRDefault="0076535A" w:rsidP="00A8784A">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Alert</w:t>
            </w:r>
          </w:p>
        </w:tc>
        <w:tc>
          <w:tcPr>
            <w:tcW w:w="1021" w:type="dxa"/>
            <w:tcBorders>
              <w:top w:val="nil"/>
              <w:left w:val="nil"/>
              <w:bottom w:val="single" w:sz="4" w:space="0" w:color="auto"/>
              <w:right w:val="single" w:sz="4" w:space="0" w:color="auto"/>
            </w:tcBorders>
            <w:shd w:val="clear" w:color="auto" w:fill="auto"/>
            <w:noWrap/>
            <w:vAlign w:val="bottom"/>
          </w:tcPr>
          <w:p w:rsidR="0076535A" w:rsidRPr="008E4ABC" w:rsidRDefault="0076535A" w:rsidP="00A8784A">
            <w:pPr>
              <w:spacing w:after="0" w:line="240" w:lineRule="auto"/>
              <w:jc w:val="center"/>
              <w:rPr>
                <w:rFonts w:ascii="Calibri" w:eastAsia="Times New Roman" w:hAnsi="Calibri" w:cs="Times New Roman"/>
                <w:color w:val="000000"/>
              </w:rPr>
            </w:pPr>
          </w:p>
        </w:tc>
        <w:tc>
          <w:tcPr>
            <w:tcW w:w="138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tcPr>
          <w:p w:rsidR="0076535A" w:rsidRPr="00BF7603" w:rsidRDefault="0076535A" w:rsidP="00A8784A">
            <w:pPr>
              <w:spacing w:after="0" w:line="240" w:lineRule="auto"/>
              <w:jc w:val="center"/>
              <w:rPr>
                <w:rFonts w:ascii="Calibri" w:eastAsia="Times New Roman" w:hAnsi="Calibri" w:cs="Times New Roman"/>
                <w:color w:val="000000"/>
              </w:rPr>
            </w:pPr>
          </w:p>
        </w:tc>
        <w:tc>
          <w:tcPr>
            <w:tcW w:w="138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4" w:space="0" w:color="auto"/>
            </w:tcBorders>
            <w:shd w:val="clear" w:color="auto" w:fill="auto"/>
            <w:noWrap/>
            <w:vAlign w:val="center"/>
          </w:tcPr>
          <w:p w:rsidR="0076535A" w:rsidRDefault="0076535A" w:rsidP="00A8784A">
            <w:pPr>
              <w:spacing w:after="0" w:line="240" w:lineRule="auto"/>
              <w:jc w:val="center"/>
              <w:rPr>
                <w:rFonts w:ascii="Calibri" w:eastAsia="Times New Roman" w:hAnsi="Calibri" w:cs="Times New Roman"/>
                <w:color w:val="000000"/>
              </w:rPr>
            </w:pP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Pain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0.377 (1.582)</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-3.273 (1.36)</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Voice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0.315 (0.193)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0.645 (0.171)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Unconscious</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2.436 (3.211)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7.861 (2.041)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Log(</w:t>
            </w:r>
            <w:r w:rsidRPr="008E4ABC">
              <w:rPr>
                <w:rFonts w:ascii="Calibri" w:eastAsia="Times New Roman" w:hAnsi="Calibri" w:cs="Times New Roman"/>
                <w:color w:val="000000"/>
              </w:rPr>
              <w:t>pulse</w:t>
            </w:r>
            <w:r>
              <w:rPr>
                <w:rFonts w:ascii="Calibri" w:eastAsia="Times New Roman" w:hAnsi="Calibri" w:cs="Times New Roman"/>
                <w:color w:val="000000"/>
              </w:rPr>
              <w:t>) *</w:t>
            </w:r>
          </w:p>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Oxygen</w:t>
            </w:r>
            <w:r w:rsidRPr="008E4ABC">
              <w:rPr>
                <w:rFonts w:ascii="Calibri" w:eastAsia="Times New Roman" w:hAnsi="Calibri" w:cs="Times New Roman"/>
                <w:color w:val="000000"/>
              </w:rPr>
              <w:t xml:space="preserve"> sup</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-0.729 (0.289)</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-1.358 (0.269)</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w:t>
            </w:r>
            <w:r w:rsidRPr="008E4ABC">
              <w:rPr>
                <w:rFonts w:ascii="Calibri" w:eastAsia="Times New Roman" w:hAnsi="Calibri" w:cs="Times New Roman"/>
                <w:color w:val="000000"/>
              </w:rPr>
              <w:t>ge</w:t>
            </w:r>
            <w:r>
              <w:rPr>
                <w:rFonts w:ascii="Calibri" w:eastAsia="Times New Roman" w:hAnsi="Calibri" w:cs="Times New Roman"/>
                <w:color w:val="000000"/>
              </w:rPr>
              <w:t xml:space="preserve"> * Albumin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0.002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w:t>
            </w:r>
            <w:r>
              <w:rPr>
                <w:rFonts w:ascii="Calibri" w:eastAsia="Times New Roman" w:hAnsi="Calibri" w:cs="Times New Roman"/>
                <w:color w:val="000000"/>
              </w:rPr>
              <w:t>&lt;</w:t>
            </w:r>
            <w:r w:rsidRPr="008E4ABC">
              <w:rPr>
                <w:rFonts w:ascii="Calibri" w:eastAsia="Times New Roman" w:hAnsi="Calibri" w:cs="Times New Roman"/>
                <w:color w:val="000000"/>
              </w:rPr>
              <w:t>0</w:t>
            </w:r>
            <w:r>
              <w:rPr>
                <w:rFonts w:ascii="Calibri" w:eastAsia="Times New Roman" w:hAnsi="Calibri" w:cs="Times New Roman"/>
                <w:color w:val="000000"/>
              </w:rPr>
              <w:t>.001</w:t>
            </w:r>
            <w:r w:rsidRPr="008E4ABC">
              <w:rPr>
                <w:rFonts w:ascii="Calibri" w:eastAsia="Times New Roman" w:hAnsi="Calibri" w:cs="Times New Roman"/>
                <w:color w:val="000000"/>
              </w:rPr>
              <w:t>)</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 xml:space="preserve">0.002 </w:t>
            </w:r>
          </w:p>
          <w:p w:rsidR="0076535A" w:rsidRPr="00BF7603"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w:t>
            </w:r>
            <w:r>
              <w:rPr>
                <w:rFonts w:ascii="Calibri" w:eastAsia="Times New Roman" w:hAnsi="Calibri" w:cs="Times New Roman"/>
                <w:color w:val="000000"/>
              </w:rPr>
              <w:t>&lt;0.</w:t>
            </w:r>
            <w:r w:rsidRPr="008E4ABC">
              <w:rPr>
                <w:rFonts w:ascii="Calibri" w:eastAsia="Times New Roman" w:hAnsi="Calibri" w:cs="Times New Roman"/>
                <w:color w:val="000000"/>
              </w:rPr>
              <w:t>0</w:t>
            </w:r>
            <w:r>
              <w:rPr>
                <w:rFonts w:ascii="Calibri" w:eastAsia="Times New Roman" w:hAnsi="Calibri" w:cs="Times New Roman"/>
                <w:color w:val="000000"/>
              </w:rPr>
              <w:t>01</w:t>
            </w:r>
            <w:r w:rsidRPr="008E4ABC">
              <w:rPr>
                <w:rFonts w:ascii="Calibri" w:eastAsia="Times New Roman" w:hAnsi="Calibri" w:cs="Times New Roman"/>
                <w:color w:val="000000"/>
              </w:rPr>
              <w:t>)</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NEWS * 1/</w:t>
            </w:r>
            <w:proofErr w:type="spellStart"/>
            <w:r>
              <w:rPr>
                <w:rFonts w:ascii="Calibri" w:eastAsia="Times New Roman" w:hAnsi="Calibri" w:cs="Times New Roman"/>
                <w:color w:val="000000"/>
              </w:rPr>
              <w:t>sqrt</w:t>
            </w:r>
            <w:proofErr w:type="spellEnd"/>
            <w:r>
              <w:rPr>
                <w:rFonts w:ascii="Calibri" w:eastAsia="Times New Roman" w:hAnsi="Calibri" w:cs="Times New Roman"/>
                <w:color w:val="000000"/>
              </w:rPr>
              <w:t>( Creatinine)</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-0.21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(0.44)</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-1.01 (0.354)</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NEWS * AKI1</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-0.037 (0.035)</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-0.087 (0.024)</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Pain * Albumin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0.011 (0.053)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0.138 (0.038)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Oxygen </w:t>
            </w:r>
            <w:r w:rsidRPr="008E4ABC">
              <w:rPr>
                <w:rFonts w:ascii="Calibri" w:eastAsia="Times New Roman" w:hAnsi="Calibri" w:cs="Times New Roman"/>
                <w:color w:val="000000"/>
              </w:rPr>
              <w:t>sup</w:t>
            </w:r>
            <w:r>
              <w:rPr>
                <w:rFonts w:ascii="Calibri" w:eastAsia="Times New Roman" w:hAnsi="Calibri" w:cs="Times New Roman"/>
                <w:color w:val="000000"/>
              </w:rPr>
              <w:t xml:space="preserve"> * Sodium</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-0.006 (0.01)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-0.041 (0.011)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AKI1*Albumin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0.004 (0.017)</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0.021 (0.013)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476CE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Albumin * Log(White </w:t>
            </w:r>
            <w:r w:rsidR="00476CE3">
              <w:rPr>
                <w:rFonts w:ascii="Calibri" w:eastAsia="Times New Roman" w:hAnsi="Calibri" w:cs="Times New Roman"/>
                <w:color w:val="000000"/>
              </w:rPr>
              <w:t xml:space="preserve">Cell </w:t>
            </w:r>
            <w:r>
              <w:rPr>
                <w:rFonts w:ascii="Calibri" w:eastAsia="Times New Roman" w:hAnsi="Calibri" w:cs="Times New Roman"/>
                <w:color w:val="000000"/>
              </w:rPr>
              <w:t>Count)</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 xml:space="preserve">0.018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(0.01)</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0.043 (0.009)</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NEWS * Haemoglobin</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w:t>
            </w:r>
            <w:r>
              <w:rPr>
                <w:rFonts w:ascii="Calibri" w:eastAsia="Times New Roman" w:hAnsi="Calibri" w:cs="Times New Roman"/>
                <w:color w:val="000000"/>
              </w:rPr>
              <w:t>.0001</w:t>
            </w:r>
            <w:r w:rsidRPr="008E4ABC">
              <w:rPr>
                <w:rFonts w:ascii="Calibri" w:eastAsia="Times New Roman" w:hAnsi="Calibri" w:cs="Times New Roman"/>
                <w:color w:val="000000"/>
              </w:rPr>
              <w:t xml:space="preserve"> </w:t>
            </w:r>
          </w:p>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w:t>
            </w:r>
            <w:r>
              <w:rPr>
                <w:rFonts w:ascii="Calibri" w:eastAsia="Times New Roman" w:hAnsi="Calibri" w:cs="Times New Roman"/>
                <w:color w:val="000000"/>
              </w:rPr>
              <w:t>&lt;0.</w:t>
            </w:r>
            <w:r w:rsidRPr="008E4ABC">
              <w:rPr>
                <w:rFonts w:ascii="Calibri" w:eastAsia="Times New Roman" w:hAnsi="Calibri" w:cs="Times New Roman"/>
                <w:color w:val="000000"/>
              </w:rPr>
              <w:t>0</w:t>
            </w:r>
            <w:r>
              <w:rPr>
                <w:rFonts w:ascii="Calibri" w:eastAsia="Times New Roman" w:hAnsi="Calibri" w:cs="Times New Roman"/>
                <w:color w:val="000000"/>
              </w:rPr>
              <w:t>01</w:t>
            </w:r>
            <w:r w:rsidRPr="008E4ABC">
              <w:rPr>
                <w:rFonts w:ascii="Calibri" w:eastAsia="Times New Roman" w:hAnsi="Calibri" w:cs="Times New Roman"/>
                <w:color w:val="000000"/>
              </w:rPr>
              <w:t>)</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 xml:space="preserve">0.001 </w:t>
            </w:r>
          </w:p>
          <w:p w:rsidR="0076535A" w:rsidRPr="00BF7603"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w:t>
            </w:r>
            <w:r>
              <w:rPr>
                <w:rFonts w:ascii="Calibri" w:eastAsia="Times New Roman" w:hAnsi="Calibri" w:cs="Times New Roman"/>
                <w:color w:val="000000"/>
              </w:rPr>
              <w:t>&lt;0.</w:t>
            </w:r>
            <w:r w:rsidRPr="008E4ABC">
              <w:rPr>
                <w:rFonts w:ascii="Calibri" w:eastAsia="Times New Roman" w:hAnsi="Calibri" w:cs="Times New Roman"/>
                <w:color w:val="000000"/>
              </w:rPr>
              <w:t>0</w:t>
            </w:r>
            <w:r>
              <w:rPr>
                <w:rFonts w:ascii="Calibri" w:eastAsia="Times New Roman" w:hAnsi="Calibri" w:cs="Times New Roman"/>
                <w:color w:val="000000"/>
              </w:rPr>
              <w:t>01</w:t>
            </w:r>
            <w:r w:rsidRPr="008E4ABC">
              <w:rPr>
                <w:rFonts w:ascii="Calibri" w:eastAsia="Times New Roman" w:hAnsi="Calibri" w:cs="Times New Roman"/>
                <w:color w:val="000000"/>
              </w:rPr>
              <w:t>)</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76535A" w:rsidRPr="008E4ABC" w:rsidTr="00A8784A">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Unconscious * Log (Respiratory)</w:t>
            </w:r>
          </w:p>
        </w:tc>
        <w:tc>
          <w:tcPr>
            <w:tcW w:w="1021" w:type="dxa"/>
            <w:tcBorders>
              <w:top w:val="nil"/>
              <w:left w:val="nil"/>
              <w:bottom w:val="single" w:sz="4" w:space="0" w:color="auto"/>
              <w:right w:val="single" w:sz="4" w:space="0" w:color="auto"/>
            </w:tcBorders>
            <w:shd w:val="clear" w:color="auto" w:fill="auto"/>
            <w:noWrap/>
            <w:vAlign w:val="bottom"/>
            <w:hideMark/>
          </w:tcPr>
          <w:p w:rsidR="0076535A" w:rsidRPr="008E4ABC" w:rsidRDefault="0076535A" w:rsidP="00A8784A">
            <w:pPr>
              <w:spacing w:after="0" w:line="240" w:lineRule="auto"/>
              <w:jc w:val="center"/>
              <w:rPr>
                <w:rFonts w:ascii="Calibri" w:eastAsia="Times New Roman" w:hAnsi="Calibri" w:cs="Times New Roman"/>
                <w:color w:val="000000"/>
              </w:rPr>
            </w:pPr>
            <w:r w:rsidRPr="008E4ABC">
              <w:rPr>
                <w:rFonts w:ascii="Calibri" w:eastAsia="Times New Roman" w:hAnsi="Calibri" w:cs="Times New Roman"/>
                <w:color w:val="000000"/>
              </w:rPr>
              <w:t>-0.16 (1.058)</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hideMark/>
          </w:tcPr>
          <w:p w:rsidR="0076535A" w:rsidRPr="00BF7603" w:rsidRDefault="0076535A" w:rsidP="00A8784A">
            <w:pPr>
              <w:spacing w:after="0" w:line="240" w:lineRule="auto"/>
              <w:jc w:val="center"/>
              <w:rPr>
                <w:rFonts w:ascii="Calibri" w:eastAsia="Times New Roman" w:hAnsi="Calibri" w:cs="Times New Roman"/>
                <w:color w:val="000000"/>
              </w:rPr>
            </w:pPr>
            <w:r w:rsidRPr="00BF7603">
              <w:rPr>
                <w:rFonts w:ascii="Calibri" w:eastAsia="Times New Roman" w:hAnsi="Calibri" w:cs="Times New Roman"/>
                <w:color w:val="000000"/>
              </w:rPr>
              <w:t>-1.953 (0.673)</w:t>
            </w:r>
          </w:p>
        </w:tc>
        <w:tc>
          <w:tcPr>
            <w:tcW w:w="138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1340" w:type="dxa"/>
            <w:tcBorders>
              <w:top w:val="nil"/>
              <w:left w:val="nil"/>
              <w:bottom w:val="single" w:sz="4" w:space="0" w:color="auto"/>
              <w:right w:val="single" w:sz="4" w:space="0" w:color="auto"/>
            </w:tcBorders>
            <w:shd w:val="clear" w:color="auto" w:fill="auto"/>
            <w:noWrap/>
            <w:vAlign w:val="center"/>
            <w:hideMark/>
          </w:tcPr>
          <w:p w:rsidR="0076535A" w:rsidRPr="008E4ABC" w:rsidRDefault="0076535A" w:rsidP="00A8784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bl>
    <w:p w:rsidR="0076535A" w:rsidRPr="0076535A" w:rsidRDefault="0076535A" w:rsidP="0076535A"/>
    <w:p w:rsidR="00147487" w:rsidRDefault="00147487">
      <w:pPr>
        <w:rPr>
          <w:color w:val="000000" w:themeColor="text1"/>
        </w:rPr>
      </w:pPr>
      <w:r>
        <w:rPr>
          <w:color w:val="000000" w:themeColor="text1"/>
        </w:rPr>
        <w:br w:type="page"/>
      </w:r>
    </w:p>
    <w:p w:rsidR="00147487" w:rsidRPr="002544E7" w:rsidRDefault="00147487" w:rsidP="00147487">
      <w:pPr>
        <w:spacing w:after="0" w:line="240" w:lineRule="auto"/>
      </w:pPr>
      <w:r>
        <w:rPr>
          <w:noProof/>
          <w:color w:val="000000" w:themeColor="text1"/>
        </w:rPr>
        <w:lastRenderedPageBreak/>
        <w:drawing>
          <wp:inline distT="0" distB="0" distL="0" distR="0" wp14:anchorId="504C327A" wp14:editId="163947E4">
            <wp:extent cx="5731510" cy="40119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2.tif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r w:rsidRPr="002544E7">
        <w:t xml:space="preserve">Figure: Internal validation plots </w:t>
      </w:r>
    </w:p>
    <w:p w:rsidR="00147487" w:rsidRPr="002544E7" w:rsidRDefault="00147487" w:rsidP="00147487">
      <w:pPr>
        <w:spacing w:after="0" w:line="240" w:lineRule="auto"/>
      </w:pPr>
      <w:r w:rsidRPr="002544E7">
        <w:t xml:space="preserve">(A) NEWS model for NLAG (B) Blood model for NLAG (C) CARS model for NLAG </w:t>
      </w:r>
    </w:p>
    <w:p w:rsidR="00147487" w:rsidRPr="002544E7" w:rsidRDefault="00147487" w:rsidP="00147487">
      <w:pPr>
        <w:spacing w:after="0" w:line="240" w:lineRule="auto"/>
      </w:pPr>
      <w:r w:rsidRPr="002544E7">
        <w:t>(D) NEWS model for York (E) Blood model for York (F) CARS model for York</w:t>
      </w:r>
    </w:p>
    <w:p w:rsidR="00D24CFA" w:rsidRDefault="00D24CFA" w:rsidP="00034362">
      <w:pPr>
        <w:jc w:val="both"/>
        <w:rPr>
          <w:rFonts w:asciiTheme="majorHAnsi" w:eastAsiaTheme="majorEastAsia" w:hAnsiTheme="majorHAnsi" w:cstheme="majorBidi"/>
          <w:color w:val="000000" w:themeColor="text1"/>
          <w:sz w:val="32"/>
          <w:szCs w:val="32"/>
        </w:rPr>
      </w:pPr>
      <w:r>
        <w:rPr>
          <w:color w:val="000000" w:themeColor="text1"/>
        </w:rPr>
        <w:br w:type="page"/>
      </w:r>
    </w:p>
    <w:p w:rsidR="00FE2799" w:rsidRPr="00FE2799" w:rsidRDefault="00FE2799" w:rsidP="00034362">
      <w:pPr>
        <w:pStyle w:val="Heading1"/>
        <w:spacing w:after="240"/>
        <w:jc w:val="both"/>
        <w:rPr>
          <w:color w:val="000000" w:themeColor="text1"/>
        </w:rPr>
      </w:pPr>
      <w:r w:rsidRPr="005D6159">
        <w:rPr>
          <w:color w:val="000000" w:themeColor="text1"/>
        </w:rPr>
        <w:lastRenderedPageBreak/>
        <w:t>References</w:t>
      </w:r>
    </w:p>
    <w:sectPr w:rsidR="00FE2799" w:rsidRPr="00FE2799" w:rsidSect="00404BD2">
      <w:footerReference w:type="default" r:id="rId28"/>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4FE" w:rsidRDefault="007024FE" w:rsidP="005D6159">
      <w:pPr>
        <w:spacing w:after="0" w:line="240" w:lineRule="auto"/>
      </w:pPr>
      <w:r>
        <w:separator/>
      </w:r>
    </w:p>
  </w:endnote>
  <w:endnote w:type="continuationSeparator" w:id="0">
    <w:p w:rsidR="007024FE" w:rsidRDefault="007024FE" w:rsidP="005D6159">
      <w:pPr>
        <w:spacing w:after="0" w:line="240" w:lineRule="auto"/>
      </w:pPr>
      <w:r>
        <w:continuationSeparator/>
      </w:r>
    </w:p>
  </w:endnote>
  <w:endnote w:id="1">
    <w:p w:rsidR="001A6F94" w:rsidRPr="00344EB2" w:rsidRDefault="001A6F94" w:rsidP="0081400F">
      <w:pPr>
        <w:autoSpaceDE w:val="0"/>
        <w:autoSpaceDN w:val="0"/>
        <w:adjustRightInd w:val="0"/>
        <w:spacing w:after="0" w:line="240" w:lineRule="auto"/>
        <w:rPr>
          <w:rFonts w:cs="Times New Roman"/>
        </w:rPr>
      </w:pPr>
      <w:r w:rsidRPr="003F7A95">
        <w:rPr>
          <w:rStyle w:val="EndnoteReference"/>
        </w:rPr>
        <w:endnoteRef/>
      </w:r>
      <w:r w:rsidRPr="003F7A95">
        <w:t xml:space="preserve"> </w:t>
      </w:r>
      <w:r w:rsidRPr="00344EB2">
        <w:rPr>
          <w:rFonts w:cs="Times New Roman"/>
        </w:rPr>
        <w:t>Hayward R, Hofer T. Estimating hospital deaths due to medical</w:t>
      </w:r>
    </w:p>
    <w:p w:rsidR="001A6F94" w:rsidRPr="00344EB2" w:rsidRDefault="001A6F94" w:rsidP="0081400F">
      <w:pPr>
        <w:autoSpaceDE w:val="0"/>
        <w:autoSpaceDN w:val="0"/>
        <w:adjustRightInd w:val="0"/>
        <w:spacing w:after="0" w:line="240" w:lineRule="auto"/>
        <w:rPr>
          <w:rFonts w:cs="Times New Roman"/>
        </w:rPr>
      </w:pPr>
      <w:proofErr w:type="spellStart"/>
      <w:proofErr w:type="gramStart"/>
      <w:r w:rsidRPr="00344EB2">
        <w:rPr>
          <w:rFonts w:cs="Times New Roman"/>
        </w:rPr>
        <w:t>errordpreventability</w:t>
      </w:r>
      <w:proofErr w:type="spellEnd"/>
      <w:proofErr w:type="gramEnd"/>
      <w:r w:rsidRPr="00344EB2">
        <w:rPr>
          <w:rFonts w:cs="Times New Roman"/>
        </w:rPr>
        <w:t xml:space="preserve"> is in the eye of the reviewer. JAMA</w:t>
      </w:r>
    </w:p>
    <w:p w:rsidR="001A6F94" w:rsidRPr="00476CE3" w:rsidRDefault="001A6F94" w:rsidP="00344EB2">
      <w:pPr>
        <w:autoSpaceDE w:val="0"/>
        <w:autoSpaceDN w:val="0"/>
        <w:adjustRightInd w:val="0"/>
        <w:spacing w:after="0" w:line="240" w:lineRule="auto"/>
      </w:pPr>
      <w:r w:rsidRPr="00344EB2">
        <w:rPr>
          <w:rFonts w:cs="Times New Roman"/>
        </w:rPr>
        <w:t>2001</w:t>
      </w:r>
      <w:proofErr w:type="gramStart"/>
      <w:r w:rsidRPr="00344EB2">
        <w:rPr>
          <w:rFonts w:cs="Times New Roman"/>
        </w:rPr>
        <w:t>;286:415e20</w:t>
      </w:r>
      <w:proofErr w:type="gramEnd"/>
      <w:r w:rsidRPr="00344EB2">
        <w:rPr>
          <w:rFonts w:cs="Times New Roman"/>
        </w:rPr>
        <w:t>.</w:t>
      </w:r>
    </w:p>
  </w:endnote>
  <w:endnote w:id="2">
    <w:p w:rsidR="001A6F94" w:rsidRPr="00344EB2" w:rsidRDefault="001A6F94" w:rsidP="0081400F">
      <w:pPr>
        <w:autoSpaceDE w:val="0"/>
        <w:autoSpaceDN w:val="0"/>
        <w:adjustRightInd w:val="0"/>
        <w:spacing w:after="0" w:line="240" w:lineRule="auto"/>
        <w:rPr>
          <w:rFonts w:cs="Times New Roman"/>
        </w:rPr>
      </w:pPr>
      <w:r w:rsidRPr="003F7A95">
        <w:rPr>
          <w:rStyle w:val="EndnoteReference"/>
        </w:rPr>
        <w:endnoteRef/>
      </w:r>
      <w:r w:rsidRPr="003F7A95">
        <w:t xml:space="preserve"> </w:t>
      </w:r>
      <w:proofErr w:type="spellStart"/>
      <w:r w:rsidRPr="00344EB2">
        <w:rPr>
          <w:rFonts w:cs="Times New Roman"/>
        </w:rPr>
        <w:t>Briant</w:t>
      </w:r>
      <w:proofErr w:type="spellEnd"/>
      <w:r w:rsidRPr="00344EB2">
        <w:rPr>
          <w:rFonts w:cs="Times New Roman"/>
        </w:rPr>
        <w:t xml:space="preserve"> R, Buchanan J, Lay-Yee R, et al. Representative case series</w:t>
      </w:r>
    </w:p>
    <w:p w:rsidR="001A6F94" w:rsidRPr="00344EB2" w:rsidRDefault="001A6F94" w:rsidP="0081400F">
      <w:pPr>
        <w:autoSpaceDE w:val="0"/>
        <w:autoSpaceDN w:val="0"/>
        <w:adjustRightInd w:val="0"/>
        <w:spacing w:after="0" w:line="240" w:lineRule="auto"/>
        <w:rPr>
          <w:rFonts w:cs="Times New Roman"/>
        </w:rPr>
      </w:pPr>
      <w:r w:rsidRPr="00344EB2">
        <w:rPr>
          <w:rFonts w:cs="Times New Roman"/>
        </w:rPr>
        <w:t>from New Zealand public hospital admissions in 1998eIII: adverse</w:t>
      </w:r>
    </w:p>
    <w:p w:rsidR="001A6F94" w:rsidRPr="00476CE3" w:rsidRDefault="001A6F94" w:rsidP="00344EB2">
      <w:pPr>
        <w:autoSpaceDE w:val="0"/>
        <w:autoSpaceDN w:val="0"/>
        <w:adjustRightInd w:val="0"/>
        <w:spacing w:after="0" w:line="240" w:lineRule="auto"/>
      </w:pPr>
      <w:proofErr w:type="gramStart"/>
      <w:r w:rsidRPr="00344EB2">
        <w:rPr>
          <w:rFonts w:cs="Times New Roman"/>
        </w:rPr>
        <w:t>events</w:t>
      </w:r>
      <w:proofErr w:type="gramEnd"/>
      <w:r w:rsidRPr="00344EB2">
        <w:rPr>
          <w:rFonts w:cs="Times New Roman"/>
        </w:rPr>
        <w:t xml:space="preserve"> and death. N Z Med J 2006</w:t>
      </w:r>
      <w:proofErr w:type="gramStart"/>
      <w:r w:rsidRPr="00344EB2">
        <w:rPr>
          <w:rFonts w:cs="Times New Roman"/>
        </w:rPr>
        <w:t>;119:U1909</w:t>
      </w:r>
      <w:proofErr w:type="gramEnd"/>
      <w:r w:rsidRPr="00344EB2">
        <w:rPr>
          <w:rFonts w:cs="Times New Roman"/>
        </w:rPr>
        <w:t>.</w:t>
      </w:r>
    </w:p>
  </w:endnote>
  <w:endnote w:id="3">
    <w:p w:rsidR="001A6F94" w:rsidRPr="00344EB2" w:rsidRDefault="001A6F94" w:rsidP="0081400F">
      <w:pPr>
        <w:autoSpaceDE w:val="0"/>
        <w:autoSpaceDN w:val="0"/>
        <w:adjustRightInd w:val="0"/>
        <w:spacing w:after="0" w:line="240" w:lineRule="auto"/>
        <w:rPr>
          <w:rFonts w:cs="Times New Roman"/>
        </w:rPr>
      </w:pPr>
      <w:r w:rsidRPr="003F7A95">
        <w:rPr>
          <w:rStyle w:val="EndnoteReference"/>
        </w:rPr>
        <w:endnoteRef/>
      </w:r>
      <w:r w:rsidRPr="003F7A95">
        <w:t xml:space="preserve"> </w:t>
      </w:r>
      <w:proofErr w:type="spellStart"/>
      <w:r w:rsidRPr="00344EB2">
        <w:rPr>
          <w:rFonts w:cs="Times New Roman"/>
        </w:rPr>
        <w:t>Zegers</w:t>
      </w:r>
      <w:proofErr w:type="spellEnd"/>
      <w:r w:rsidRPr="00344EB2">
        <w:rPr>
          <w:rFonts w:cs="Times New Roman"/>
        </w:rPr>
        <w:t xml:space="preserve"> M, de </w:t>
      </w:r>
      <w:proofErr w:type="spellStart"/>
      <w:r w:rsidRPr="00344EB2">
        <w:rPr>
          <w:rFonts w:cs="Times New Roman"/>
        </w:rPr>
        <w:t>Bruijne</w:t>
      </w:r>
      <w:proofErr w:type="spellEnd"/>
      <w:r w:rsidRPr="00344EB2">
        <w:rPr>
          <w:rFonts w:cs="Times New Roman"/>
        </w:rPr>
        <w:t xml:space="preserve"> MC, Wagner C, et al. Adverse events and</w:t>
      </w:r>
    </w:p>
    <w:p w:rsidR="001A6F94" w:rsidRPr="00344EB2" w:rsidRDefault="001A6F94" w:rsidP="0081400F">
      <w:pPr>
        <w:autoSpaceDE w:val="0"/>
        <w:autoSpaceDN w:val="0"/>
        <w:adjustRightInd w:val="0"/>
        <w:spacing w:after="0" w:line="240" w:lineRule="auto"/>
        <w:rPr>
          <w:rFonts w:cs="Times New Roman"/>
        </w:rPr>
      </w:pPr>
      <w:r w:rsidRPr="00344EB2">
        <w:rPr>
          <w:rFonts w:cs="Times New Roman"/>
        </w:rPr>
        <w:t>potentially preventable deaths in Dutch hospitals: results of</w:t>
      </w:r>
    </w:p>
    <w:p w:rsidR="001A6F94" w:rsidRPr="00344EB2" w:rsidRDefault="001A6F94" w:rsidP="0081400F">
      <w:pPr>
        <w:autoSpaceDE w:val="0"/>
        <w:autoSpaceDN w:val="0"/>
        <w:adjustRightInd w:val="0"/>
        <w:spacing w:after="0" w:line="240" w:lineRule="auto"/>
        <w:rPr>
          <w:rFonts w:cs="Times New Roman"/>
        </w:rPr>
      </w:pPr>
      <w:proofErr w:type="gramStart"/>
      <w:r w:rsidRPr="00344EB2">
        <w:rPr>
          <w:rFonts w:cs="Times New Roman"/>
        </w:rPr>
        <w:t>a</w:t>
      </w:r>
      <w:proofErr w:type="gramEnd"/>
      <w:r w:rsidRPr="00344EB2">
        <w:rPr>
          <w:rFonts w:cs="Times New Roman"/>
        </w:rPr>
        <w:t xml:space="preserve"> retrospective patient record review study. </w:t>
      </w:r>
      <w:proofErr w:type="spellStart"/>
      <w:r w:rsidRPr="00344EB2">
        <w:rPr>
          <w:rFonts w:cs="Times New Roman"/>
        </w:rPr>
        <w:t>Qual</w:t>
      </w:r>
      <w:proofErr w:type="spellEnd"/>
      <w:r w:rsidRPr="00344EB2">
        <w:rPr>
          <w:rFonts w:cs="Times New Roman"/>
        </w:rPr>
        <w:t xml:space="preserve"> </w:t>
      </w:r>
      <w:proofErr w:type="spellStart"/>
      <w:r w:rsidRPr="00344EB2">
        <w:rPr>
          <w:rFonts w:cs="Times New Roman"/>
        </w:rPr>
        <w:t>Saf</w:t>
      </w:r>
      <w:proofErr w:type="spellEnd"/>
      <w:r w:rsidRPr="00344EB2">
        <w:rPr>
          <w:rFonts w:cs="Times New Roman"/>
        </w:rPr>
        <w:t xml:space="preserve"> Health Care</w:t>
      </w:r>
    </w:p>
    <w:p w:rsidR="001A6F94" w:rsidRPr="00344EB2" w:rsidRDefault="001A6F94" w:rsidP="0081400F">
      <w:pPr>
        <w:pStyle w:val="EndnoteText"/>
        <w:rPr>
          <w:sz w:val="22"/>
          <w:szCs w:val="22"/>
        </w:rPr>
      </w:pPr>
      <w:r w:rsidRPr="00344EB2">
        <w:rPr>
          <w:rFonts w:cs="Times New Roman"/>
          <w:sz w:val="22"/>
          <w:szCs w:val="22"/>
        </w:rPr>
        <w:t>2009</w:t>
      </w:r>
      <w:proofErr w:type="gramStart"/>
      <w:r w:rsidRPr="00344EB2">
        <w:rPr>
          <w:rFonts w:cs="Times New Roman"/>
          <w:sz w:val="22"/>
          <w:szCs w:val="22"/>
        </w:rPr>
        <w:t>;18:297e302</w:t>
      </w:r>
      <w:proofErr w:type="gramEnd"/>
      <w:r w:rsidRPr="00344EB2">
        <w:rPr>
          <w:rFonts w:cs="Times New Roman"/>
          <w:sz w:val="22"/>
          <w:szCs w:val="22"/>
        </w:rPr>
        <w:t>.</w:t>
      </w:r>
    </w:p>
  </w:endnote>
  <w:endnote w:id="4">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r w:rsidRPr="00344EB2">
        <w:rPr>
          <w:rFonts w:cs="Times New Roman"/>
          <w:sz w:val="22"/>
          <w:szCs w:val="22"/>
        </w:rPr>
        <w:t xml:space="preserve">Hogan H, Healey F, Neale G, et al. BMJ </w:t>
      </w:r>
      <w:proofErr w:type="spellStart"/>
      <w:r w:rsidRPr="00344EB2">
        <w:rPr>
          <w:rFonts w:cs="Times New Roman"/>
          <w:sz w:val="22"/>
          <w:szCs w:val="22"/>
        </w:rPr>
        <w:t>Qual</w:t>
      </w:r>
      <w:proofErr w:type="spellEnd"/>
      <w:r w:rsidRPr="00344EB2">
        <w:rPr>
          <w:rFonts w:cs="Times New Roman"/>
          <w:sz w:val="22"/>
          <w:szCs w:val="22"/>
        </w:rPr>
        <w:t xml:space="preserve"> </w:t>
      </w:r>
      <w:proofErr w:type="spellStart"/>
      <w:r w:rsidRPr="00344EB2">
        <w:rPr>
          <w:rFonts w:cs="Times New Roman"/>
          <w:sz w:val="22"/>
          <w:szCs w:val="22"/>
        </w:rPr>
        <w:t>Saf</w:t>
      </w:r>
      <w:proofErr w:type="spellEnd"/>
      <w:r w:rsidRPr="00344EB2">
        <w:rPr>
          <w:rFonts w:cs="Times New Roman"/>
          <w:sz w:val="22"/>
          <w:szCs w:val="22"/>
        </w:rPr>
        <w:t xml:space="preserve"> (2012). doi:10.1136/bmjqs-2012-001159</w:t>
      </w:r>
    </w:p>
  </w:endnote>
  <w:endnote w:id="5">
    <w:p w:rsidR="001A6F94" w:rsidRPr="00344EB2" w:rsidRDefault="001A6F94" w:rsidP="00DE536F">
      <w:pPr>
        <w:autoSpaceDE w:val="0"/>
        <w:autoSpaceDN w:val="0"/>
        <w:adjustRightInd w:val="0"/>
        <w:spacing w:after="0" w:line="240" w:lineRule="auto"/>
        <w:rPr>
          <w:rFonts w:cs="Times New Roman"/>
        </w:rPr>
      </w:pPr>
      <w:r w:rsidRPr="003F7A95">
        <w:rPr>
          <w:rStyle w:val="EndnoteReference"/>
        </w:rPr>
        <w:endnoteRef/>
      </w:r>
      <w:r w:rsidRPr="003F7A95">
        <w:t xml:space="preserve"> </w:t>
      </w:r>
      <w:proofErr w:type="spellStart"/>
      <w:r w:rsidRPr="00344EB2">
        <w:rPr>
          <w:rFonts w:cs="Times New Roman"/>
        </w:rPr>
        <w:t>Brabrand</w:t>
      </w:r>
      <w:proofErr w:type="spellEnd"/>
      <w:r w:rsidRPr="00344EB2">
        <w:rPr>
          <w:rFonts w:cs="Times New Roman"/>
        </w:rPr>
        <w:t xml:space="preserve"> et al. Scandinavian Journal of Trauma, Resuscitation and Emergency Medicine 2010, 18:8</w:t>
      </w:r>
    </w:p>
    <w:p w:rsidR="001A6F94" w:rsidRPr="00344EB2" w:rsidRDefault="001A6F94" w:rsidP="00DE536F">
      <w:pPr>
        <w:pStyle w:val="EndnoteText"/>
        <w:rPr>
          <w:sz w:val="22"/>
          <w:szCs w:val="22"/>
        </w:rPr>
      </w:pPr>
      <w:r w:rsidRPr="00344EB2">
        <w:rPr>
          <w:rFonts w:cs="Times New Roman"/>
          <w:sz w:val="22"/>
          <w:szCs w:val="22"/>
        </w:rPr>
        <w:t>http://www.sjtrem.com/content/18/1/8</w:t>
      </w:r>
    </w:p>
  </w:endnote>
  <w:endnote w:id="6">
    <w:p w:rsidR="001A6F94" w:rsidRPr="00344EB2" w:rsidRDefault="001A6F94" w:rsidP="000D3964">
      <w:pPr>
        <w:autoSpaceDE w:val="0"/>
        <w:autoSpaceDN w:val="0"/>
        <w:adjustRightInd w:val="0"/>
        <w:spacing w:after="0" w:line="240" w:lineRule="auto"/>
        <w:rPr>
          <w:rFonts w:cs="MinionPro-Regular"/>
        </w:rPr>
      </w:pPr>
      <w:r w:rsidRPr="003F7A95">
        <w:rPr>
          <w:rStyle w:val="EndnoteReference"/>
        </w:rPr>
        <w:endnoteRef/>
      </w:r>
      <w:r w:rsidRPr="003F7A95">
        <w:t xml:space="preserve"> </w:t>
      </w:r>
      <w:r w:rsidRPr="00344EB2">
        <w:rPr>
          <w:rFonts w:cs="Times New Roman"/>
        </w:rPr>
        <w:t xml:space="preserve">NHS England: Acute Kidney Injury (AKI) Programme. </w:t>
      </w:r>
      <w:hyperlink r:id="rId1" w:history="1">
        <w:r w:rsidRPr="00344EB2">
          <w:rPr>
            <w:rFonts w:cs="Times New Roman"/>
          </w:rPr>
          <w:t>http://www.thinkkidneys.nhs.uk</w:t>
        </w:r>
      </w:hyperlink>
      <w:r w:rsidRPr="00344EB2">
        <w:rPr>
          <w:rFonts w:cs="Times New Roman"/>
        </w:rPr>
        <w:t>, 2014. http://www.england.nhs.uk/ourwork/patientsafety/akiprogramme/.</w:t>
      </w:r>
    </w:p>
  </w:endnote>
  <w:endnote w:id="7">
    <w:p w:rsidR="001A6F94" w:rsidRPr="003F7A95" w:rsidRDefault="001A6F94" w:rsidP="000D3964">
      <w:pPr>
        <w:autoSpaceDE w:val="0"/>
        <w:autoSpaceDN w:val="0"/>
        <w:adjustRightInd w:val="0"/>
        <w:spacing w:after="0" w:line="240" w:lineRule="auto"/>
      </w:pPr>
      <w:r w:rsidRPr="003F7A95">
        <w:rPr>
          <w:rStyle w:val="EndnoteReference"/>
        </w:rPr>
        <w:endnoteRef/>
      </w:r>
      <w:r w:rsidRPr="003F7A95">
        <w:t xml:space="preserve"> </w:t>
      </w:r>
      <w:r w:rsidRPr="00344EB2">
        <w:rPr>
          <w:rFonts w:cs="Times New Roman"/>
        </w:rPr>
        <w:t xml:space="preserve">NCEPOD: Acute Kidney Injury: Adding Insult to Injury. </w:t>
      </w:r>
      <w:proofErr w:type="gramStart"/>
      <w:r w:rsidRPr="00344EB2">
        <w:rPr>
          <w:rFonts w:cs="Times New Roman"/>
        </w:rPr>
        <w:t>National Confidential Enquiry into Patient Outcome and Death, 2009.</w:t>
      </w:r>
      <w:proofErr w:type="gramEnd"/>
    </w:p>
  </w:endnote>
  <w:endnote w:id="8">
    <w:p w:rsidR="001A6F94" w:rsidRPr="00344EB2" w:rsidRDefault="001A6F94">
      <w:pPr>
        <w:pStyle w:val="EndnoteText"/>
        <w:rPr>
          <w:sz w:val="22"/>
          <w:szCs w:val="22"/>
        </w:rPr>
      </w:pPr>
      <w:r w:rsidRPr="008A01F4">
        <w:rPr>
          <w:rStyle w:val="EndnoteReference"/>
          <w:szCs w:val="22"/>
        </w:rPr>
        <w:endnoteRef/>
      </w:r>
      <w:r w:rsidRPr="00344EB2">
        <w:rPr>
          <w:sz w:val="22"/>
          <w:szCs w:val="22"/>
        </w:rPr>
        <w:t xml:space="preserve"> </w:t>
      </w:r>
      <w:proofErr w:type="gramStart"/>
      <w:r w:rsidRPr="00476CE3">
        <w:rPr>
          <w:rFonts w:cs="Times New Roman"/>
          <w:sz w:val="22"/>
          <w:szCs w:val="22"/>
        </w:rPr>
        <w:t>Royal College of Physicians.</w:t>
      </w:r>
      <w:proofErr w:type="gramEnd"/>
      <w:r w:rsidRPr="00476CE3">
        <w:rPr>
          <w:rFonts w:cs="Times New Roman"/>
          <w:sz w:val="22"/>
          <w:szCs w:val="22"/>
        </w:rPr>
        <w:t xml:space="preserve"> National Early Warning Score (NEWS): Standardising the assessment of acute illness severity in the NHS. </w:t>
      </w:r>
      <w:proofErr w:type="gramStart"/>
      <w:r w:rsidRPr="00476CE3">
        <w:rPr>
          <w:rFonts w:cs="Times New Roman"/>
          <w:sz w:val="22"/>
          <w:szCs w:val="22"/>
        </w:rPr>
        <w:t>Report of a working party.</w:t>
      </w:r>
      <w:proofErr w:type="gramEnd"/>
      <w:r w:rsidRPr="00476CE3">
        <w:rPr>
          <w:rFonts w:cs="Times New Roman"/>
          <w:sz w:val="22"/>
          <w:szCs w:val="22"/>
        </w:rPr>
        <w:t xml:space="preserve"> London: RCP, 2012.</w:t>
      </w:r>
    </w:p>
  </w:endnote>
  <w:endnote w:id="9">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proofErr w:type="spellStart"/>
      <w:r w:rsidRPr="00476CE3">
        <w:rPr>
          <w:rFonts w:cs="Times New Roman"/>
          <w:sz w:val="22"/>
          <w:szCs w:val="22"/>
        </w:rPr>
        <w:t>McGinnley</w:t>
      </w:r>
      <w:proofErr w:type="spellEnd"/>
      <w:r w:rsidRPr="00476CE3">
        <w:rPr>
          <w:rFonts w:cs="Times New Roman"/>
          <w:sz w:val="22"/>
          <w:szCs w:val="22"/>
        </w:rPr>
        <w:t xml:space="preserve"> A, </w:t>
      </w:r>
      <w:proofErr w:type="spellStart"/>
      <w:r w:rsidRPr="00476CE3">
        <w:rPr>
          <w:rFonts w:cs="Times New Roman"/>
          <w:sz w:val="22"/>
          <w:szCs w:val="22"/>
        </w:rPr>
        <w:t>Pearse</w:t>
      </w:r>
      <w:proofErr w:type="spellEnd"/>
      <w:r w:rsidRPr="00476CE3">
        <w:rPr>
          <w:rFonts w:cs="Times New Roman"/>
          <w:sz w:val="22"/>
          <w:szCs w:val="22"/>
        </w:rPr>
        <w:t xml:space="preserve"> R. </w:t>
      </w:r>
      <w:proofErr w:type="gramStart"/>
      <w:r w:rsidRPr="00476CE3">
        <w:rPr>
          <w:rFonts w:cs="Times New Roman"/>
          <w:sz w:val="22"/>
          <w:szCs w:val="22"/>
        </w:rPr>
        <w:t>A national early warning score</w:t>
      </w:r>
      <w:proofErr w:type="gramEnd"/>
      <w:r w:rsidRPr="00476CE3">
        <w:rPr>
          <w:rFonts w:cs="Times New Roman"/>
          <w:sz w:val="22"/>
          <w:szCs w:val="22"/>
        </w:rPr>
        <w:t xml:space="preserve"> for acutely ill patients. BMJ 2012</w:t>
      </w:r>
      <w:proofErr w:type="gramStart"/>
      <w:r w:rsidRPr="00476CE3">
        <w:rPr>
          <w:rFonts w:cs="Times New Roman"/>
          <w:sz w:val="22"/>
          <w:szCs w:val="22"/>
        </w:rPr>
        <w:t>;345:e5310</w:t>
      </w:r>
      <w:proofErr w:type="gramEnd"/>
      <w:r w:rsidRPr="00476CE3">
        <w:rPr>
          <w:rFonts w:cs="Times New Roman"/>
          <w:sz w:val="22"/>
          <w:szCs w:val="22"/>
        </w:rPr>
        <w:t>.</w:t>
      </w:r>
    </w:p>
  </w:endnote>
  <w:endnote w:id="10">
    <w:p w:rsidR="001A6F94" w:rsidRPr="008A01F4" w:rsidRDefault="001A6F94" w:rsidP="00C27976">
      <w:pPr>
        <w:pStyle w:val="EndnoteText"/>
        <w:spacing w:after="100"/>
        <w:rPr>
          <w:sz w:val="22"/>
          <w:szCs w:val="22"/>
        </w:rPr>
      </w:pPr>
      <w:r w:rsidRPr="003F7A95">
        <w:rPr>
          <w:rStyle w:val="EndnoteReference"/>
          <w:szCs w:val="22"/>
        </w:rPr>
        <w:endnoteRef/>
      </w:r>
      <w:r w:rsidRPr="008A01F4">
        <w:rPr>
          <w:sz w:val="22"/>
          <w:szCs w:val="22"/>
        </w:rPr>
        <w:t xml:space="preserve"> </w:t>
      </w:r>
      <w:proofErr w:type="spellStart"/>
      <w:r w:rsidRPr="00476CE3">
        <w:rPr>
          <w:rFonts w:cs="Times New Roman"/>
          <w:sz w:val="22"/>
          <w:szCs w:val="22"/>
        </w:rPr>
        <w:t>Silcock</w:t>
      </w:r>
      <w:proofErr w:type="spellEnd"/>
      <w:r w:rsidRPr="00476CE3">
        <w:rPr>
          <w:rFonts w:cs="Times New Roman"/>
          <w:sz w:val="22"/>
          <w:szCs w:val="22"/>
        </w:rPr>
        <w:t xml:space="preserve"> DJ, Corfield AR, </w:t>
      </w:r>
      <w:proofErr w:type="spellStart"/>
      <w:r w:rsidRPr="00476CE3">
        <w:rPr>
          <w:rFonts w:cs="Times New Roman"/>
          <w:sz w:val="22"/>
          <w:szCs w:val="22"/>
        </w:rPr>
        <w:t>Gowens</w:t>
      </w:r>
      <w:proofErr w:type="spellEnd"/>
      <w:r w:rsidRPr="00476CE3">
        <w:rPr>
          <w:rFonts w:cs="Times New Roman"/>
          <w:sz w:val="22"/>
          <w:szCs w:val="22"/>
        </w:rPr>
        <w:t xml:space="preserve"> PA, et al Validation of the National Early Warning Score in the prehospital</w:t>
      </w:r>
      <w:r w:rsidRPr="00463679">
        <w:rPr>
          <w:rFonts w:cs="Times New Roman"/>
          <w:sz w:val="22"/>
          <w:szCs w:val="22"/>
        </w:rPr>
        <w:t xml:space="preserve"> setting Resuscitation 2015;89:31-5 </w:t>
      </w:r>
      <w:proofErr w:type="spellStart"/>
      <w:r w:rsidRPr="00463679">
        <w:rPr>
          <w:rFonts w:cs="Times New Roman"/>
          <w:sz w:val="22"/>
          <w:szCs w:val="22"/>
        </w:rPr>
        <w:t>doi</w:t>
      </w:r>
      <w:proofErr w:type="spellEnd"/>
      <w:r w:rsidRPr="00463679">
        <w:rPr>
          <w:rFonts w:cs="Times New Roman"/>
          <w:sz w:val="22"/>
          <w:szCs w:val="22"/>
        </w:rPr>
        <w:t xml:space="preserve">: 10.1016/j.resuscitation.2014.12.029. </w:t>
      </w:r>
      <w:proofErr w:type="spellStart"/>
      <w:r w:rsidRPr="00463679">
        <w:rPr>
          <w:rFonts w:cs="Times New Roman"/>
          <w:sz w:val="22"/>
          <w:szCs w:val="22"/>
        </w:rPr>
        <w:t>Epub</w:t>
      </w:r>
      <w:proofErr w:type="spellEnd"/>
      <w:r w:rsidRPr="00463679">
        <w:rPr>
          <w:rFonts w:cs="Times New Roman"/>
          <w:sz w:val="22"/>
          <w:szCs w:val="22"/>
        </w:rPr>
        <w:t xml:space="preserve"> 2015 Jan 9.</w:t>
      </w:r>
    </w:p>
  </w:endnote>
  <w:endnote w:id="11">
    <w:p w:rsidR="001A6F94" w:rsidRPr="003F7A95" w:rsidRDefault="001A6F94" w:rsidP="00630558">
      <w:pPr>
        <w:pStyle w:val="EndnoteText"/>
        <w:spacing w:after="100"/>
        <w:rPr>
          <w:sz w:val="22"/>
          <w:szCs w:val="22"/>
        </w:rPr>
      </w:pPr>
      <w:r w:rsidRPr="00B52B40">
        <w:rPr>
          <w:rStyle w:val="EndnoteReference"/>
          <w:szCs w:val="22"/>
        </w:rPr>
        <w:endnoteRef/>
      </w:r>
      <w:r w:rsidRPr="003F7A95">
        <w:rPr>
          <w:sz w:val="22"/>
          <w:szCs w:val="22"/>
        </w:rPr>
        <w:t xml:space="preserve"> </w:t>
      </w:r>
      <w:r w:rsidRPr="00476CE3">
        <w:rPr>
          <w:rFonts w:cs="Times New Roman"/>
          <w:sz w:val="22"/>
          <w:szCs w:val="22"/>
        </w:rPr>
        <w:t xml:space="preserve">Smith GB, </w:t>
      </w:r>
      <w:proofErr w:type="spellStart"/>
      <w:r w:rsidRPr="00476CE3">
        <w:rPr>
          <w:rFonts w:cs="Times New Roman"/>
          <w:sz w:val="22"/>
          <w:szCs w:val="22"/>
        </w:rPr>
        <w:t>Prytherch</w:t>
      </w:r>
      <w:proofErr w:type="spellEnd"/>
      <w:r w:rsidRPr="00476CE3">
        <w:rPr>
          <w:rFonts w:cs="Times New Roman"/>
          <w:sz w:val="22"/>
          <w:szCs w:val="22"/>
        </w:rPr>
        <w:t xml:space="preserve"> DR, Schmidt P, et al. Hospital-wide physiological surveillance – a new approach to the early identification and management of the sick pati</w:t>
      </w:r>
      <w:r w:rsidRPr="00463679">
        <w:rPr>
          <w:rFonts w:cs="Times New Roman"/>
          <w:sz w:val="22"/>
          <w:szCs w:val="22"/>
        </w:rPr>
        <w:t>ent. Resuscitation 2006</w:t>
      </w:r>
      <w:proofErr w:type="gramStart"/>
      <w:r w:rsidRPr="00463679">
        <w:rPr>
          <w:rFonts w:cs="Times New Roman"/>
          <w:sz w:val="22"/>
          <w:szCs w:val="22"/>
        </w:rPr>
        <w:t>;71:19</w:t>
      </w:r>
      <w:proofErr w:type="gramEnd"/>
      <w:r w:rsidRPr="00463679">
        <w:rPr>
          <w:rFonts w:cs="Times New Roman"/>
          <w:sz w:val="22"/>
          <w:szCs w:val="22"/>
        </w:rPr>
        <w:t>–28.</w:t>
      </w:r>
    </w:p>
  </w:endnote>
  <w:endnote w:id="12">
    <w:p w:rsidR="001A6F94" w:rsidRPr="003F7A95" w:rsidRDefault="001A6F94" w:rsidP="00C464DB">
      <w:pPr>
        <w:pStyle w:val="EndnoteText"/>
        <w:spacing w:after="100"/>
        <w:rPr>
          <w:sz w:val="22"/>
          <w:szCs w:val="22"/>
        </w:rPr>
      </w:pPr>
      <w:r w:rsidRPr="003F7A95">
        <w:rPr>
          <w:rStyle w:val="EndnoteReference"/>
          <w:szCs w:val="22"/>
        </w:rPr>
        <w:endnoteRef/>
      </w:r>
      <w:r w:rsidRPr="003F7A95">
        <w:rPr>
          <w:sz w:val="22"/>
          <w:szCs w:val="22"/>
        </w:rPr>
        <w:t xml:space="preserve"> </w:t>
      </w:r>
      <w:proofErr w:type="gramStart"/>
      <w:r w:rsidRPr="00476CE3">
        <w:rPr>
          <w:rFonts w:cs="Times New Roman"/>
          <w:sz w:val="22"/>
          <w:szCs w:val="22"/>
        </w:rPr>
        <w:t xml:space="preserve">Edwards M, McKay H, </w:t>
      </w:r>
      <w:proofErr w:type="spellStart"/>
      <w:r w:rsidRPr="00476CE3">
        <w:rPr>
          <w:rFonts w:cs="Times New Roman"/>
          <w:sz w:val="22"/>
          <w:szCs w:val="22"/>
        </w:rPr>
        <w:t>Leuvan</w:t>
      </w:r>
      <w:proofErr w:type="spellEnd"/>
      <w:r w:rsidRPr="00476CE3">
        <w:rPr>
          <w:rFonts w:cs="Times New Roman"/>
          <w:sz w:val="22"/>
          <w:szCs w:val="22"/>
        </w:rPr>
        <w:t xml:space="preserve"> CV, et al. Modified Early Warning Scores: inaccurate summation or inaccurate summation of score?</w:t>
      </w:r>
      <w:proofErr w:type="gramEnd"/>
      <w:r w:rsidRPr="00476CE3">
        <w:rPr>
          <w:rFonts w:cs="Times New Roman"/>
          <w:sz w:val="22"/>
          <w:szCs w:val="22"/>
        </w:rPr>
        <w:t xml:space="preserve"> </w:t>
      </w:r>
      <w:proofErr w:type="spellStart"/>
      <w:r w:rsidRPr="00476CE3">
        <w:rPr>
          <w:rFonts w:cs="Times New Roman"/>
          <w:sz w:val="22"/>
          <w:szCs w:val="22"/>
        </w:rPr>
        <w:t>Crit</w:t>
      </w:r>
      <w:proofErr w:type="spellEnd"/>
      <w:r w:rsidRPr="00476CE3">
        <w:rPr>
          <w:rFonts w:cs="Times New Roman"/>
          <w:sz w:val="22"/>
          <w:szCs w:val="22"/>
        </w:rPr>
        <w:t xml:space="preserve"> Care 2010</w:t>
      </w:r>
      <w:proofErr w:type="gramStart"/>
      <w:r w:rsidRPr="00476CE3">
        <w:rPr>
          <w:rFonts w:cs="Times New Roman"/>
          <w:sz w:val="22"/>
          <w:szCs w:val="22"/>
        </w:rPr>
        <w:t>;14:S88</w:t>
      </w:r>
      <w:proofErr w:type="gramEnd"/>
      <w:r w:rsidRPr="00476CE3">
        <w:rPr>
          <w:rFonts w:cs="Times New Roman"/>
          <w:sz w:val="22"/>
          <w:szCs w:val="22"/>
        </w:rPr>
        <w:t>.</w:t>
      </w:r>
    </w:p>
  </w:endnote>
  <w:endnote w:id="13">
    <w:p w:rsidR="001A6F94" w:rsidRPr="003F7A95" w:rsidRDefault="001A6F94" w:rsidP="00C464DB">
      <w:pPr>
        <w:pStyle w:val="EndnoteText"/>
        <w:spacing w:after="100"/>
        <w:rPr>
          <w:sz w:val="22"/>
          <w:szCs w:val="22"/>
        </w:rPr>
      </w:pPr>
      <w:r w:rsidRPr="003F7A95">
        <w:rPr>
          <w:rStyle w:val="EndnoteReference"/>
          <w:szCs w:val="22"/>
        </w:rPr>
        <w:endnoteRef/>
      </w:r>
      <w:r w:rsidRPr="003F7A95">
        <w:rPr>
          <w:sz w:val="22"/>
          <w:szCs w:val="22"/>
        </w:rPr>
        <w:t xml:space="preserve"> </w:t>
      </w:r>
      <w:proofErr w:type="spellStart"/>
      <w:r w:rsidRPr="00476CE3">
        <w:rPr>
          <w:rFonts w:cs="Times New Roman"/>
          <w:sz w:val="22"/>
          <w:szCs w:val="22"/>
        </w:rPr>
        <w:t>Prytherch</w:t>
      </w:r>
      <w:proofErr w:type="spellEnd"/>
      <w:r w:rsidRPr="00476CE3">
        <w:rPr>
          <w:rFonts w:cs="Times New Roman"/>
          <w:sz w:val="22"/>
          <w:szCs w:val="22"/>
        </w:rPr>
        <w:t xml:space="preserve"> DR, Smith GB, Schmidt P, et al. </w:t>
      </w:r>
      <w:proofErr w:type="gramStart"/>
      <w:r w:rsidRPr="00476CE3">
        <w:rPr>
          <w:rFonts w:cs="Times New Roman"/>
          <w:sz w:val="22"/>
          <w:szCs w:val="22"/>
        </w:rPr>
        <w:t>Calculating</w:t>
      </w:r>
      <w:proofErr w:type="gramEnd"/>
      <w:r w:rsidRPr="00476CE3">
        <w:rPr>
          <w:rFonts w:cs="Times New Roman"/>
          <w:sz w:val="22"/>
          <w:szCs w:val="22"/>
        </w:rPr>
        <w:t xml:space="preserve"> early warning scores – a classroom comparison of pen and paper and hand-held computer methods. Resuscitation 2006</w:t>
      </w:r>
      <w:proofErr w:type="gramStart"/>
      <w:r w:rsidRPr="00476CE3">
        <w:rPr>
          <w:rFonts w:cs="Times New Roman"/>
          <w:sz w:val="22"/>
          <w:szCs w:val="22"/>
        </w:rPr>
        <w:t>;70</w:t>
      </w:r>
      <w:proofErr w:type="gramEnd"/>
      <w:r w:rsidRPr="00476CE3">
        <w:rPr>
          <w:rFonts w:cs="Times New Roman"/>
          <w:sz w:val="22"/>
          <w:szCs w:val="22"/>
        </w:rPr>
        <w:t>: 173—178.</w:t>
      </w:r>
    </w:p>
  </w:endnote>
  <w:endnote w:id="14">
    <w:p w:rsidR="001A6F94" w:rsidRPr="003F7A95" w:rsidRDefault="001A6F94" w:rsidP="00C464DB">
      <w:pPr>
        <w:pStyle w:val="EndnoteText"/>
        <w:spacing w:after="100"/>
        <w:rPr>
          <w:sz w:val="22"/>
          <w:szCs w:val="22"/>
        </w:rPr>
      </w:pPr>
      <w:r w:rsidRPr="003F7A95">
        <w:rPr>
          <w:rStyle w:val="EndnoteReference"/>
          <w:szCs w:val="22"/>
        </w:rPr>
        <w:endnoteRef/>
      </w:r>
      <w:r w:rsidRPr="003F7A95">
        <w:rPr>
          <w:sz w:val="22"/>
          <w:szCs w:val="22"/>
        </w:rPr>
        <w:t xml:space="preserve"> </w:t>
      </w:r>
      <w:r w:rsidRPr="00476CE3">
        <w:rPr>
          <w:rFonts w:cs="Times New Roman"/>
          <w:sz w:val="22"/>
          <w:szCs w:val="22"/>
        </w:rPr>
        <w:t xml:space="preserve">Mohammed MA, Hayton R, Clements G, et al. Improving accuracy and efficiency of early warning scores in acute care. </w:t>
      </w:r>
      <w:proofErr w:type="gramStart"/>
      <w:r w:rsidRPr="00476CE3">
        <w:rPr>
          <w:rFonts w:cs="Times New Roman"/>
          <w:sz w:val="22"/>
          <w:szCs w:val="22"/>
        </w:rPr>
        <w:t>BJN 2008; 1</w:t>
      </w:r>
      <w:r w:rsidRPr="00463679">
        <w:rPr>
          <w:rFonts w:cs="Times New Roman"/>
          <w:sz w:val="22"/>
          <w:szCs w:val="22"/>
        </w:rPr>
        <w:t>7:22.</w:t>
      </w:r>
      <w:proofErr w:type="gramEnd"/>
    </w:p>
  </w:endnote>
  <w:endnote w:id="15">
    <w:p w:rsidR="001A6F94" w:rsidRPr="00344EB2" w:rsidRDefault="001A6F94">
      <w:pPr>
        <w:pStyle w:val="EndnoteText"/>
        <w:rPr>
          <w:sz w:val="22"/>
          <w:szCs w:val="22"/>
        </w:rPr>
      </w:pPr>
      <w:r w:rsidRPr="00476CE3">
        <w:rPr>
          <w:rStyle w:val="EndnoteReference"/>
          <w:szCs w:val="22"/>
        </w:rPr>
        <w:endnoteRef/>
      </w:r>
      <w:r w:rsidRPr="00344EB2">
        <w:rPr>
          <w:sz w:val="22"/>
          <w:szCs w:val="22"/>
        </w:rPr>
        <w:t xml:space="preserve"> </w:t>
      </w:r>
      <w:proofErr w:type="spellStart"/>
      <w:proofErr w:type="gramStart"/>
      <w:r w:rsidRPr="00476CE3">
        <w:rPr>
          <w:rFonts w:cs="Times New Roman"/>
          <w:sz w:val="22"/>
          <w:szCs w:val="22"/>
        </w:rPr>
        <w:t>StataCorp</w:t>
      </w:r>
      <w:proofErr w:type="spellEnd"/>
      <w:r w:rsidRPr="00476CE3">
        <w:rPr>
          <w:rFonts w:cs="Times New Roman"/>
          <w:sz w:val="22"/>
          <w:szCs w:val="22"/>
        </w:rPr>
        <w:t>.</w:t>
      </w:r>
      <w:proofErr w:type="gramEnd"/>
      <w:r w:rsidRPr="00476CE3">
        <w:rPr>
          <w:rFonts w:cs="Times New Roman"/>
          <w:sz w:val="22"/>
          <w:szCs w:val="22"/>
        </w:rPr>
        <w:t xml:space="preserve"> Stata Statistical Software: Release 13</w:t>
      </w:r>
      <w:proofErr w:type="gramStart"/>
      <w:r w:rsidRPr="00476CE3">
        <w:rPr>
          <w:rFonts w:cs="Times New Roman"/>
          <w:sz w:val="22"/>
          <w:szCs w:val="22"/>
        </w:rPr>
        <w:t>;2013</w:t>
      </w:r>
      <w:proofErr w:type="gramEnd"/>
      <w:r w:rsidRPr="00476CE3">
        <w:rPr>
          <w:rFonts w:cs="Times New Roman"/>
          <w:sz w:val="22"/>
          <w:szCs w:val="22"/>
        </w:rPr>
        <w:t xml:space="preserve">. College Station, TX: </w:t>
      </w:r>
      <w:proofErr w:type="spellStart"/>
      <w:r w:rsidRPr="00476CE3">
        <w:rPr>
          <w:rFonts w:cs="Times New Roman"/>
          <w:sz w:val="22"/>
          <w:szCs w:val="22"/>
        </w:rPr>
        <w:t>StataCorp</w:t>
      </w:r>
      <w:proofErr w:type="spellEnd"/>
      <w:r w:rsidRPr="00476CE3">
        <w:rPr>
          <w:rFonts w:cs="Times New Roman"/>
          <w:sz w:val="22"/>
          <w:szCs w:val="22"/>
        </w:rPr>
        <w:t xml:space="preserve"> LP.</w:t>
      </w:r>
    </w:p>
  </w:endnote>
  <w:endnote w:id="16">
    <w:p w:rsidR="001A6F94" w:rsidRPr="00344EB2" w:rsidRDefault="001A6F94" w:rsidP="00537D07">
      <w:pPr>
        <w:pStyle w:val="EndnoteText"/>
        <w:rPr>
          <w:sz w:val="22"/>
          <w:szCs w:val="22"/>
        </w:rPr>
      </w:pPr>
      <w:r w:rsidRPr="003F7A95">
        <w:rPr>
          <w:rStyle w:val="EndnoteReference"/>
          <w:szCs w:val="22"/>
        </w:rPr>
        <w:endnoteRef/>
      </w:r>
      <w:r w:rsidRPr="00344EB2">
        <w:rPr>
          <w:sz w:val="22"/>
          <w:szCs w:val="22"/>
        </w:rPr>
        <w:t xml:space="preserve"> </w:t>
      </w:r>
      <w:proofErr w:type="spellStart"/>
      <w:r w:rsidRPr="00344EB2">
        <w:rPr>
          <w:rFonts w:cs="Times New Roman"/>
          <w:sz w:val="22"/>
          <w:szCs w:val="22"/>
        </w:rPr>
        <w:t>Venables</w:t>
      </w:r>
      <w:proofErr w:type="spellEnd"/>
      <w:r w:rsidRPr="00344EB2">
        <w:rPr>
          <w:rFonts w:cs="Times New Roman"/>
          <w:sz w:val="22"/>
          <w:szCs w:val="22"/>
        </w:rPr>
        <w:t xml:space="preserve"> WN. Ripley BD. 2002. </w:t>
      </w:r>
      <w:proofErr w:type="gramStart"/>
      <w:r w:rsidRPr="00344EB2">
        <w:rPr>
          <w:rFonts w:cs="Times New Roman"/>
          <w:sz w:val="22"/>
          <w:szCs w:val="22"/>
        </w:rPr>
        <w:t>Modern Applied Statistics with S. Springer.</w:t>
      </w:r>
      <w:proofErr w:type="gramEnd"/>
      <w:r w:rsidRPr="00344EB2">
        <w:rPr>
          <w:rFonts w:cs="Times New Roman"/>
          <w:sz w:val="22"/>
          <w:szCs w:val="22"/>
        </w:rPr>
        <w:t xml:space="preserve"> </w:t>
      </w:r>
      <w:proofErr w:type="gramStart"/>
      <w:r w:rsidRPr="00344EB2">
        <w:rPr>
          <w:rFonts w:cs="Times New Roman"/>
          <w:sz w:val="22"/>
          <w:szCs w:val="22"/>
        </w:rPr>
        <w:t>Fourth Edition.</w:t>
      </w:r>
      <w:proofErr w:type="gramEnd"/>
      <w:r w:rsidRPr="00344EB2">
        <w:rPr>
          <w:rFonts w:cs="Times New Roman"/>
          <w:sz w:val="22"/>
          <w:szCs w:val="22"/>
        </w:rPr>
        <w:t xml:space="preserve"> New York. </w:t>
      </w:r>
      <w:proofErr w:type="gramStart"/>
      <w:r w:rsidRPr="00344EB2">
        <w:rPr>
          <w:rFonts w:cs="Times New Roman"/>
          <w:sz w:val="22"/>
          <w:szCs w:val="22"/>
        </w:rPr>
        <w:t>ISBN 0-387-95457-0.</w:t>
      </w:r>
      <w:proofErr w:type="gramEnd"/>
    </w:p>
  </w:endnote>
  <w:endnote w:id="17">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proofErr w:type="gramStart"/>
      <w:r w:rsidRPr="00476CE3">
        <w:rPr>
          <w:rFonts w:cs="Times New Roman"/>
          <w:sz w:val="22"/>
          <w:szCs w:val="22"/>
        </w:rPr>
        <w:t>R Development Core Team.</w:t>
      </w:r>
      <w:proofErr w:type="gramEnd"/>
      <w:r w:rsidRPr="00476CE3">
        <w:rPr>
          <w:rFonts w:cs="Times New Roman"/>
          <w:sz w:val="22"/>
          <w:szCs w:val="22"/>
        </w:rPr>
        <w:t xml:space="preserve"> R: A language and environment for statistical   computing. </w:t>
      </w:r>
      <w:proofErr w:type="gramStart"/>
      <w:r w:rsidRPr="00476CE3">
        <w:rPr>
          <w:rFonts w:cs="Times New Roman"/>
          <w:sz w:val="22"/>
          <w:szCs w:val="22"/>
        </w:rPr>
        <w:t>R Foundation for Statistical Computing, Vienna, Austria; 2015.</w:t>
      </w:r>
      <w:proofErr w:type="gramEnd"/>
      <w:r w:rsidRPr="00476CE3">
        <w:rPr>
          <w:rFonts w:cs="Times New Roman"/>
          <w:sz w:val="22"/>
          <w:szCs w:val="22"/>
        </w:rPr>
        <w:t xml:space="preserve"> </w:t>
      </w:r>
      <w:proofErr w:type="gramStart"/>
      <w:r w:rsidRPr="00476CE3">
        <w:rPr>
          <w:rFonts w:cs="Times New Roman"/>
          <w:sz w:val="22"/>
          <w:szCs w:val="22"/>
        </w:rPr>
        <w:t>URL http://www.R-project.org/.</w:t>
      </w:r>
      <w:proofErr w:type="gramEnd"/>
    </w:p>
  </w:endnote>
  <w:endnote w:id="18">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r w:rsidRPr="00344EB2">
        <w:rPr>
          <w:rFonts w:cs="Times New Roman"/>
          <w:sz w:val="22"/>
          <w:szCs w:val="22"/>
        </w:rPr>
        <w:t>Nicholl J. Case-mix adjustment in non-randomised observational evaluations: the constant risk fallacy. J Epidemiol Community Health 2007; 61: 1010–3</w:t>
      </w:r>
    </w:p>
  </w:endnote>
  <w:endnote w:id="19">
    <w:p w:rsidR="001A6F94" w:rsidRPr="00344EB2" w:rsidRDefault="001A6F94" w:rsidP="003420F0">
      <w:pPr>
        <w:pStyle w:val="BodyText2"/>
        <w:spacing w:beforeLines="40" w:before="96" w:afterLines="40" w:after="96"/>
        <w:jc w:val="both"/>
        <w:rPr>
          <w:rFonts w:asciiTheme="minorHAnsi" w:hAnsiTheme="minorHAnsi"/>
          <w:bCs/>
          <w:lang w:val="en-US"/>
        </w:rPr>
      </w:pPr>
      <w:r w:rsidRPr="00344EB2">
        <w:rPr>
          <w:rStyle w:val="EndnoteReference"/>
          <w:rFonts w:asciiTheme="minorHAnsi" w:hAnsiTheme="minorHAnsi"/>
        </w:rPr>
        <w:endnoteRef/>
      </w:r>
      <w:r w:rsidRPr="00344EB2">
        <w:rPr>
          <w:rFonts w:asciiTheme="minorHAnsi" w:hAnsiTheme="minorHAnsi"/>
        </w:rPr>
        <w:t xml:space="preserve"> </w:t>
      </w:r>
      <w:r w:rsidRPr="00344EB2">
        <w:rPr>
          <w:rFonts w:asciiTheme="minorHAnsi" w:eastAsiaTheme="minorEastAsia" w:hAnsiTheme="minorHAnsi"/>
          <w:lang w:eastAsia="en-GB"/>
        </w:rPr>
        <w:t>Mohammed MA et al. Evidence of methodological bias in hospital standardized mortality ratios: retrospective database study of English hospitals. BMJ 2009;338;b780</w:t>
      </w:r>
    </w:p>
  </w:endnote>
  <w:endnote w:id="20">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r w:rsidRPr="00344EB2">
        <w:rPr>
          <w:rFonts w:cs="Arial"/>
          <w:noProof/>
          <w:sz w:val="22"/>
          <w:szCs w:val="22"/>
        </w:rPr>
        <w:t>Lilford R. Pronovost P. Using hospital mortality rates to judge hospital performance: a bad idea that just won’t go away BMJ 2010;340:c2016</w:t>
      </w:r>
    </w:p>
  </w:endnote>
  <w:endnote w:id="21">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r w:rsidRPr="00344EB2">
        <w:rPr>
          <w:rFonts w:cs="Arial"/>
          <w:noProof/>
          <w:sz w:val="22"/>
          <w:szCs w:val="22"/>
        </w:rPr>
        <w:t xml:space="preserve">Steyerberg EW. </w:t>
      </w:r>
      <w:r w:rsidRPr="00344EB2">
        <w:rPr>
          <w:rFonts w:cs="Arial"/>
          <w:i/>
          <w:iCs/>
          <w:noProof/>
          <w:sz w:val="22"/>
          <w:szCs w:val="22"/>
        </w:rPr>
        <w:t>Clinical Prediction Models. A practical approach to development, validation and updating.</w:t>
      </w:r>
      <w:r w:rsidRPr="00344EB2">
        <w:rPr>
          <w:rFonts w:cs="Arial"/>
          <w:noProof/>
          <w:sz w:val="22"/>
          <w:szCs w:val="22"/>
        </w:rPr>
        <w:t xml:space="preserve"> Springer, 2008</w:t>
      </w:r>
    </w:p>
  </w:endnote>
  <w:endnote w:id="22">
    <w:p w:rsidR="001A6F94" w:rsidRPr="00344EB2" w:rsidRDefault="001A6F94">
      <w:pPr>
        <w:pStyle w:val="EndnoteText"/>
        <w:rPr>
          <w:sz w:val="22"/>
          <w:szCs w:val="22"/>
        </w:rPr>
      </w:pPr>
      <w:r w:rsidRPr="003F7A95">
        <w:rPr>
          <w:rStyle w:val="EndnoteReference"/>
          <w:szCs w:val="22"/>
        </w:rPr>
        <w:endnoteRef/>
      </w:r>
      <w:r w:rsidRPr="00344EB2">
        <w:rPr>
          <w:sz w:val="22"/>
          <w:szCs w:val="22"/>
        </w:rPr>
        <w:t xml:space="preserve"> </w:t>
      </w:r>
      <w:proofErr w:type="spellStart"/>
      <w:r w:rsidRPr="00344EB2">
        <w:rPr>
          <w:sz w:val="22"/>
          <w:szCs w:val="22"/>
        </w:rPr>
        <w:t>Harell</w:t>
      </w:r>
      <w:proofErr w:type="spellEnd"/>
      <w:r w:rsidRPr="00344EB2">
        <w:rPr>
          <w:sz w:val="22"/>
          <w:szCs w:val="22"/>
        </w:rPr>
        <w:t xml:space="preserve"> F. </w:t>
      </w:r>
      <w:proofErr w:type="spellStart"/>
      <w:r w:rsidRPr="00344EB2">
        <w:rPr>
          <w:sz w:val="22"/>
          <w:szCs w:val="22"/>
        </w:rPr>
        <w:t>rms</w:t>
      </w:r>
      <w:proofErr w:type="spellEnd"/>
      <w:r w:rsidRPr="00344EB2">
        <w:rPr>
          <w:sz w:val="22"/>
          <w:szCs w:val="22"/>
        </w:rPr>
        <w:t>: Regression Modelling Strategies. 2016. R package version 4.4-2.</w:t>
      </w:r>
    </w:p>
  </w:endnote>
  <w:endnote w:id="23">
    <w:p w:rsidR="00A42D6A" w:rsidRDefault="00A42D6A">
      <w:pPr>
        <w:pStyle w:val="EndnoteText"/>
      </w:pPr>
      <w:r>
        <w:rPr>
          <w:rStyle w:val="EndnoteReference"/>
        </w:rPr>
        <w:endnoteRef/>
      </w:r>
      <w:r>
        <w:t xml:space="preserve"> </w:t>
      </w:r>
      <w:r w:rsidRPr="0053417B">
        <w:rPr>
          <w:color w:val="000000" w:themeColor="text1"/>
        </w:rPr>
        <w:t xml:space="preserve">Xavier Robin, Natacha </w:t>
      </w:r>
      <w:proofErr w:type="spellStart"/>
      <w:r w:rsidRPr="0053417B">
        <w:rPr>
          <w:color w:val="000000" w:themeColor="text1"/>
        </w:rPr>
        <w:t>Turck</w:t>
      </w:r>
      <w:proofErr w:type="spellEnd"/>
      <w:r w:rsidRPr="0053417B">
        <w:rPr>
          <w:color w:val="000000" w:themeColor="text1"/>
        </w:rPr>
        <w:t xml:space="preserve">, Alexandre </w:t>
      </w:r>
      <w:proofErr w:type="spellStart"/>
      <w:r w:rsidRPr="0053417B">
        <w:rPr>
          <w:color w:val="000000" w:themeColor="text1"/>
        </w:rPr>
        <w:t>Hainard</w:t>
      </w:r>
      <w:proofErr w:type="spellEnd"/>
      <w:r w:rsidRPr="0053417B">
        <w:rPr>
          <w:color w:val="000000" w:themeColor="text1"/>
        </w:rPr>
        <w:t>, et al. (2011) “</w:t>
      </w:r>
      <w:proofErr w:type="spellStart"/>
      <w:r w:rsidRPr="0053417B">
        <w:rPr>
          <w:color w:val="000000" w:themeColor="text1"/>
        </w:rPr>
        <w:t>pROC</w:t>
      </w:r>
      <w:proofErr w:type="spellEnd"/>
      <w:r w:rsidRPr="0053417B">
        <w:rPr>
          <w:color w:val="000000" w:themeColor="text1"/>
        </w:rPr>
        <w:t xml:space="preserve">: an open-source package for R and S+ to </w:t>
      </w:r>
      <w:proofErr w:type="spellStart"/>
      <w:r w:rsidRPr="0053417B">
        <w:rPr>
          <w:color w:val="000000" w:themeColor="text1"/>
        </w:rPr>
        <w:t>analyze</w:t>
      </w:r>
      <w:proofErr w:type="spellEnd"/>
      <w:r w:rsidRPr="0053417B">
        <w:rPr>
          <w:color w:val="000000" w:themeColor="text1"/>
        </w:rPr>
        <w:t xml:space="preserve"> and compare ROC curves”. </w:t>
      </w:r>
      <w:proofErr w:type="gramStart"/>
      <w:r w:rsidRPr="0053417B">
        <w:rPr>
          <w:color w:val="000000" w:themeColor="text1"/>
        </w:rPr>
        <w:t>BMC Bioinformatics, 7, 77.</w:t>
      </w:r>
      <w:proofErr w:type="gramEnd"/>
    </w:p>
  </w:endnote>
  <w:endnote w:id="24">
    <w:p w:rsidR="001A6F94" w:rsidRPr="00344EB2" w:rsidRDefault="001A6F94" w:rsidP="00A450CC">
      <w:pPr>
        <w:autoSpaceDE w:val="0"/>
        <w:autoSpaceDN w:val="0"/>
        <w:adjustRightInd w:val="0"/>
        <w:spacing w:after="0" w:line="240" w:lineRule="auto"/>
        <w:rPr>
          <w:rFonts w:cs="Times New Roman"/>
        </w:rPr>
      </w:pPr>
      <w:r w:rsidRPr="003F7A95">
        <w:rPr>
          <w:rStyle w:val="EndnoteReference"/>
        </w:rPr>
        <w:endnoteRef/>
      </w:r>
      <w:r w:rsidRPr="003F7A95">
        <w:t xml:space="preserve"> </w:t>
      </w:r>
      <w:proofErr w:type="spellStart"/>
      <w:r w:rsidRPr="00344EB2">
        <w:rPr>
          <w:rFonts w:cs="Times New Roman"/>
        </w:rPr>
        <w:t>Lemeshow</w:t>
      </w:r>
      <w:proofErr w:type="spellEnd"/>
      <w:r w:rsidRPr="00344EB2">
        <w:rPr>
          <w:rFonts w:cs="Times New Roman"/>
        </w:rPr>
        <w:t xml:space="preserve"> S, Hosmer DW. </w:t>
      </w:r>
      <w:proofErr w:type="gramStart"/>
      <w:r w:rsidRPr="00344EB2">
        <w:rPr>
          <w:rFonts w:cs="Times New Roman"/>
        </w:rPr>
        <w:t>A review of the goodness of fit statistics for the use in the development of logistic regression models.</w:t>
      </w:r>
      <w:proofErr w:type="gramEnd"/>
      <w:r w:rsidRPr="00344EB2">
        <w:rPr>
          <w:rFonts w:cs="Times New Roman"/>
        </w:rPr>
        <w:t xml:space="preserve"> Am J </w:t>
      </w:r>
      <w:proofErr w:type="spellStart"/>
      <w:r w:rsidRPr="00344EB2">
        <w:rPr>
          <w:rFonts w:cs="Times New Roman"/>
        </w:rPr>
        <w:t>Epidemiol</w:t>
      </w:r>
      <w:proofErr w:type="spellEnd"/>
      <w:r w:rsidRPr="00344EB2">
        <w:rPr>
          <w:rFonts w:cs="Times New Roman"/>
        </w:rPr>
        <w:t xml:space="preserve"> 1982</w:t>
      </w:r>
      <w:proofErr w:type="gramStart"/>
      <w:r w:rsidRPr="00344EB2">
        <w:rPr>
          <w:rFonts w:cs="Times New Roman"/>
        </w:rPr>
        <w:t>;115:92</w:t>
      </w:r>
      <w:proofErr w:type="gramEnd"/>
      <w:r w:rsidRPr="00344EB2">
        <w:rPr>
          <w:rFonts w:cs="Times New Roman"/>
        </w:rPr>
        <w:t>–106.</w:t>
      </w:r>
    </w:p>
  </w:endnote>
  <w:endnote w:id="25">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Prytherch</w:t>
      </w:r>
      <w:proofErr w:type="spellEnd"/>
      <w:r w:rsidRPr="00344EB2">
        <w:rPr>
          <w:rFonts w:cs="Times New Roman"/>
        </w:rPr>
        <w:t xml:space="preserve"> DR, </w:t>
      </w:r>
      <w:proofErr w:type="spellStart"/>
      <w:r w:rsidRPr="00344EB2">
        <w:rPr>
          <w:rFonts w:cs="Times New Roman"/>
        </w:rPr>
        <w:t>Sirl</w:t>
      </w:r>
      <w:proofErr w:type="spellEnd"/>
      <w:r w:rsidRPr="00344EB2">
        <w:rPr>
          <w:rFonts w:cs="Times New Roman"/>
        </w:rPr>
        <w:t xml:space="preserve"> JS, Weaver PC, </w:t>
      </w:r>
      <w:proofErr w:type="spellStart"/>
      <w:r w:rsidRPr="00344EB2">
        <w:rPr>
          <w:rFonts w:cs="Times New Roman"/>
        </w:rPr>
        <w:t>Schimdt</w:t>
      </w:r>
      <w:proofErr w:type="spellEnd"/>
      <w:r w:rsidRPr="00344EB2">
        <w:rPr>
          <w:rFonts w:cs="Times New Roman"/>
        </w:rPr>
        <w:t xml:space="preserve"> P, Higgins B, et al. (2003) Towards</w:t>
      </w:r>
    </w:p>
    <w:p w:rsidR="001A6F94" w:rsidRDefault="001A6F94" w:rsidP="00344EB2">
      <w:pPr>
        <w:autoSpaceDE w:val="0"/>
        <w:autoSpaceDN w:val="0"/>
        <w:adjustRightInd w:val="0"/>
        <w:spacing w:after="0" w:line="240" w:lineRule="auto"/>
      </w:pPr>
      <w:proofErr w:type="gramStart"/>
      <w:r w:rsidRPr="00344EB2">
        <w:rPr>
          <w:rFonts w:cs="Times New Roman"/>
        </w:rPr>
        <w:t>a</w:t>
      </w:r>
      <w:proofErr w:type="gramEnd"/>
      <w:r w:rsidRPr="00344EB2">
        <w:rPr>
          <w:rFonts w:cs="Times New Roman"/>
        </w:rPr>
        <w:t xml:space="preserve"> national clinical minimum data set for general surgery. Br J </w:t>
      </w:r>
      <w:proofErr w:type="spellStart"/>
      <w:r w:rsidRPr="00344EB2">
        <w:rPr>
          <w:rFonts w:cs="Times New Roman"/>
        </w:rPr>
        <w:t>Surg</w:t>
      </w:r>
      <w:proofErr w:type="spellEnd"/>
      <w:r w:rsidRPr="00344EB2">
        <w:rPr>
          <w:rFonts w:cs="Times New Roman"/>
        </w:rPr>
        <w:t xml:space="preserve"> (90): 1300–5.</w:t>
      </w:r>
    </w:p>
  </w:endnote>
  <w:endnote w:id="26">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Prytherch</w:t>
      </w:r>
      <w:proofErr w:type="spellEnd"/>
      <w:r w:rsidRPr="00344EB2">
        <w:rPr>
          <w:rFonts w:cs="Times New Roman"/>
        </w:rPr>
        <w:t xml:space="preserve"> DR, </w:t>
      </w:r>
      <w:proofErr w:type="spellStart"/>
      <w:r w:rsidRPr="00344EB2">
        <w:rPr>
          <w:rFonts w:cs="Times New Roman"/>
        </w:rPr>
        <w:t>Sirl</w:t>
      </w:r>
      <w:proofErr w:type="spellEnd"/>
      <w:r w:rsidRPr="00344EB2">
        <w:rPr>
          <w:rFonts w:cs="Times New Roman"/>
        </w:rPr>
        <w:t xml:space="preserve"> JS, Schmidt P, Featherstone PI, Weaver PC, et al. (2005)</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The use of routine laboratory data to predict in-hospital death in medical</w:t>
      </w:r>
    </w:p>
    <w:p w:rsidR="001A6F94" w:rsidRDefault="001A6F94" w:rsidP="00344EB2">
      <w:pPr>
        <w:autoSpaceDE w:val="0"/>
        <w:autoSpaceDN w:val="0"/>
        <w:adjustRightInd w:val="0"/>
        <w:spacing w:after="0" w:line="240" w:lineRule="auto"/>
      </w:pPr>
      <w:proofErr w:type="gramStart"/>
      <w:r w:rsidRPr="00344EB2">
        <w:rPr>
          <w:rFonts w:cs="Times New Roman"/>
        </w:rPr>
        <w:t>admissions</w:t>
      </w:r>
      <w:proofErr w:type="gramEnd"/>
      <w:r w:rsidRPr="00344EB2">
        <w:rPr>
          <w:rFonts w:cs="Times New Roman"/>
        </w:rPr>
        <w:t>. Resuscitation (66): 203–7.</w:t>
      </w:r>
    </w:p>
  </w:endnote>
  <w:endnote w:id="27">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r w:rsidRPr="00344EB2">
        <w:rPr>
          <w:rFonts w:cs="Times New Roman"/>
        </w:rPr>
        <w:t>Pine M, Jones B, Lou Y-B (1998) Laboratory values improve predictions of</w:t>
      </w:r>
    </w:p>
    <w:p w:rsidR="001A6F94" w:rsidRDefault="001A6F94" w:rsidP="00344EB2">
      <w:pPr>
        <w:autoSpaceDE w:val="0"/>
        <w:autoSpaceDN w:val="0"/>
        <w:adjustRightInd w:val="0"/>
        <w:spacing w:after="0" w:line="240" w:lineRule="auto"/>
      </w:pPr>
      <w:proofErr w:type="gramStart"/>
      <w:r w:rsidRPr="00344EB2">
        <w:rPr>
          <w:rFonts w:cs="Times New Roman"/>
        </w:rPr>
        <w:t>hospital</w:t>
      </w:r>
      <w:proofErr w:type="gramEnd"/>
      <w:r w:rsidRPr="00344EB2">
        <w:rPr>
          <w:rFonts w:cs="Times New Roman"/>
        </w:rPr>
        <w:t xml:space="preserve"> mortality. </w:t>
      </w:r>
      <w:proofErr w:type="spellStart"/>
      <w:r w:rsidRPr="00344EB2">
        <w:rPr>
          <w:rFonts w:cs="Times New Roman"/>
        </w:rPr>
        <w:t>Int</w:t>
      </w:r>
      <w:proofErr w:type="spellEnd"/>
      <w:r w:rsidRPr="00344EB2">
        <w:rPr>
          <w:rFonts w:cs="Times New Roman"/>
        </w:rPr>
        <w:t xml:space="preserve"> J </w:t>
      </w:r>
      <w:proofErr w:type="spellStart"/>
      <w:r w:rsidRPr="00344EB2">
        <w:rPr>
          <w:rFonts w:cs="Times New Roman"/>
        </w:rPr>
        <w:t>Qual</w:t>
      </w:r>
      <w:proofErr w:type="spellEnd"/>
      <w:r w:rsidRPr="00344EB2">
        <w:rPr>
          <w:rFonts w:cs="Times New Roman"/>
        </w:rPr>
        <w:t xml:space="preserve"> Health Care (10): 491–501.</w:t>
      </w:r>
    </w:p>
  </w:endnote>
  <w:endnote w:id="28">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Vroonhof</w:t>
      </w:r>
      <w:proofErr w:type="spellEnd"/>
      <w:r w:rsidRPr="00344EB2">
        <w:rPr>
          <w:rFonts w:cs="Times New Roman"/>
        </w:rPr>
        <w:t xml:space="preserve"> K, van </w:t>
      </w:r>
      <w:proofErr w:type="spellStart"/>
      <w:r w:rsidRPr="00344EB2">
        <w:rPr>
          <w:rFonts w:cs="Times New Roman"/>
        </w:rPr>
        <w:t>Solinge</w:t>
      </w:r>
      <w:proofErr w:type="spellEnd"/>
      <w:r w:rsidRPr="00344EB2">
        <w:rPr>
          <w:rFonts w:cs="Times New Roman"/>
        </w:rPr>
        <w:t xml:space="preserve"> WW, Rovers MM, Huisman A (2005) Differences in</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mortality on the basis of laboratory parameters in an unselected population at</w:t>
      </w:r>
    </w:p>
    <w:p w:rsidR="001A6F94" w:rsidRDefault="001A6F94" w:rsidP="00344EB2">
      <w:pPr>
        <w:autoSpaceDE w:val="0"/>
        <w:autoSpaceDN w:val="0"/>
        <w:adjustRightInd w:val="0"/>
        <w:spacing w:after="0" w:line="240" w:lineRule="auto"/>
      </w:pPr>
      <w:proofErr w:type="gramStart"/>
      <w:r w:rsidRPr="00344EB2">
        <w:rPr>
          <w:rFonts w:cs="Times New Roman"/>
        </w:rPr>
        <w:t>the</w:t>
      </w:r>
      <w:proofErr w:type="gramEnd"/>
      <w:r w:rsidRPr="00344EB2">
        <w:rPr>
          <w:rFonts w:cs="Times New Roman"/>
        </w:rPr>
        <w:t xml:space="preserve"> Emergency Department. </w:t>
      </w:r>
      <w:proofErr w:type="spellStart"/>
      <w:r w:rsidRPr="00344EB2">
        <w:rPr>
          <w:rFonts w:cs="Times New Roman"/>
        </w:rPr>
        <w:t>Clin</w:t>
      </w:r>
      <w:proofErr w:type="spellEnd"/>
      <w:r w:rsidRPr="00344EB2">
        <w:rPr>
          <w:rFonts w:cs="Times New Roman"/>
        </w:rPr>
        <w:t xml:space="preserve"> </w:t>
      </w:r>
      <w:proofErr w:type="spellStart"/>
      <w:r w:rsidRPr="00344EB2">
        <w:rPr>
          <w:rFonts w:cs="Times New Roman"/>
        </w:rPr>
        <w:t>Chem</w:t>
      </w:r>
      <w:proofErr w:type="spellEnd"/>
      <w:r w:rsidRPr="00344EB2">
        <w:rPr>
          <w:rFonts w:cs="Times New Roman"/>
        </w:rPr>
        <w:t xml:space="preserve"> Lab Med (43): 536–41.</w:t>
      </w:r>
    </w:p>
  </w:endnote>
  <w:endnote w:id="29">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Hucker</w:t>
      </w:r>
      <w:proofErr w:type="spellEnd"/>
      <w:r w:rsidRPr="00344EB2">
        <w:rPr>
          <w:rFonts w:cs="Times New Roman"/>
        </w:rPr>
        <w:t xml:space="preserve"> TR, Mitchell GP, Blake LD, Cheek E, </w:t>
      </w:r>
      <w:proofErr w:type="spellStart"/>
      <w:r w:rsidRPr="00344EB2">
        <w:rPr>
          <w:rFonts w:cs="Times New Roman"/>
        </w:rPr>
        <w:t>Bewick</w:t>
      </w:r>
      <w:proofErr w:type="spellEnd"/>
      <w:r w:rsidRPr="00344EB2">
        <w:rPr>
          <w:rFonts w:cs="Times New Roman"/>
        </w:rPr>
        <w:t xml:space="preserve"> V, et al. (2005)</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Identifying the sick: can biochemical measurements be used to aid decision</w:t>
      </w:r>
    </w:p>
    <w:p w:rsidR="001A6F94" w:rsidRPr="00344EB2" w:rsidRDefault="001A6F94" w:rsidP="005228B9">
      <w:pPr>
        <w:autoSpaceDE w:val="0"/>
        <w:autoSpaceDN w:val="0"/>
        <w:adjustRightInd w:val="0"/>
        <w:spacing w:after="0" w:line="240" w:lineRule="auto"/>
        <w:rPr>
          <w:rFonts w:cs="Times New Roman"/>
        </w:rPr>
      </w:pPr>
      <w:proofErr w:type="gramStart"/>
      <w:r w:rsidRPr="00344EB2">
        <w:rPr>
          <w:rFonts w:cs="Times New Roman"/>
        </w:rPr>
        <w:t>making</w:t>
      </w:r>
      <w:proofErr w:type="gramEnd"/>
      <w:r w:rsidRPr="00344EB2">
        <w:rPr>
          <w:rFonts w:cs="Times New Roman"/>
        </w:rPr>
        <w:t xml:space="preserve"> on presentation to the accident and emergency department. Br J </w:t>
      </w:r>
      <w:proofErr w:type="spellStart"/>
      <w:r w:rsidRPr="00344EB2">
        <w:rPr>
          <w:rFonts w:cs="Times New Roman"/>
        </w:rPr>
        <w:t>Anaesth</w:t>
      </w:r>
      <w:proofErr w:type="spellEnd"/>
    </w:p>
    <w:p w:rsidR="001A6F94" w:rsidRDefault="001A6F94" w:rsidP="00344EB2">
      <w:pPr>
        <w:autoSpaceDE w:val="0"/>
        <w:autoSpaceDN w:val="0"/>
        <w:adjustRightInd w:val="0"/>
        <w:spacing w:after="0" w:line="240" w:lineRule="auto"/>
      </w:pPr>
      <w:r w:rsidRPr="00344EB2">
        <w:rPr>
          <w:rFonts w:cs="Times New Roman"/>
        </w:rPr>
        <w:t>(94): 735–41.</w:t>
      </w:r>
    </w:p>
  </w:endnote>
  <w:endnote w:id="30">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r w:rsidRPr="00344EB2">
        <w:rPr>
          <w:rFonts w:cs="Times New Roman"/>
        </w:rPr>
        <w:t xml:space="preserve">Froom P, </w:t>
      </w:r>
      <w:proofErr w:type="spellStart"/>
      <w:r w:rsidRPr="00344EB2">
        <w:rPr>
          <w:rFonts w:cs="Times New Roman"/>
        </w:rPr>
        <w:t>Shimoni</w:t>
      </w:r>
      <w:proofErr w:type="spellEnd"/>
      <w:r w:rsidRPr="00344EB2">
        <w:rPr>
          <w:rFonts w:cs="Times New Roman"/>
        </w:rPr>
        <w:t xml:space="preserve"> S (2006) Prediction of Hospital Mortality Rates by Admission</w:t>
      </w:r>
    </w:p>
    <w:p w:rsidR="001A6F94" w:rsidRDefault="001A6F94" w:rsidP="00344EB2">
      <w:pPr>
        <w:autoSpaceDE w:val="0"/>
        <w:autoSpaceDN w:val="0"/>
        <w:adjustRightInd w:val="0"/>
        <w:spacing w:after="0" w:line="240" w:lineRule="auto"/>
      </w:pPr>
      <w:proofErr w:type="gramStart"/>
      <w:r w:rsidRPr="00344EB2">
        <w:rPr>
          <w:rFonts w:cs="Times New Roman"/>
        </w:rPr>
        <w:t>Laboratory Tests.</w:t>
      </w:r>
      <w:proofErr w:type="gramEnd"/>
      <w:r w:rsidRPr="00344EB2">
        <w:rPr>
          <w:rFonts w:cs="Times New Roman"/>
        </w:rPr>
        <w:t xml:space="preserve"> Clinical Chemistry (52): 325–8.</w:t>
      </w:r>
    </w:p>
  </w:endnote>
  <w:endnote w:id="31">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Asadollahi</w:t>
      </w:r>
      <w:proofErr w:type="spellEnd"/>
      <w:r w:rsidRPr="00344EB2">
        <w:rPr>
          <w:rFonts w:cs="Times New Roman"/>
        </w:rPr>
        <w:t xml:space="preserve"> K, Hastings M, Gill GV, </w:t>
      </w:r>
      <w:proofErr w:type="spellStart"/>
      <w:r w:rsidRPr="00344EB2">
        <w:rPr>
          <w:rFonts w:cs="Times New Roman"/>
        </w:rPr>
        <w:t>Beeching</w:t>
      </w:r>
      <w:proofErr w:type="spellEnd"/>
      <w:r w:rsidRPr="00344EB2">
        <w:rPr>
          <w:rFonts w:cs="Times New Roman"/>
        </w:rPr>
        <w:t xml:space="preserve"> NJ (2011) Prediction of hospital</w:t>
      </w:r>
    </w:p>
    <w:p w:rsidR="001A6F94" w:rsidRPr="00344EB2" w:rsidRDefault="001A6F94" w:rsidP="005228B9">
      <w:pPr>
        <w:autoSpaceDE w:val="0"/>
        <w:autoSpaceDN w:val="0"/>
        <w:adjustRightInd w:val="0"/>
        <w:spacing w:after="0" w:line="240" w:lineRule="auto"/>
        <w:rPr>
          <w:rFonts w:cs="Times New Roman"/>
        </w:rPr>
      </w:pPr>
      <w:proofErr w:type="gramStart"/>
      <w:r w:rsidRPr="00344EB2">
        <w:rPr>
          <w:rFonts w:cs="Times New Roman"/>
        </w:rPr>
        <w:t>mortality</w:t>
      </w:r>
      <w:proofErr w:type="gramEnd"/>
      <w:r w:rsidRPr="00344EB2">
        <w:rPr>
          <w:rFonts w:cs="Times New Roman"/>
        </w:rPr>
        <w:t xml:space="preserve"> from admission laboratory data and patient age: A simple model.</w:t>
      </w:r>
    </w:p>
    <w:p w:rsidR="001A6F94" w:rsidRDefault="001A6F94" w:rsidP="00344EB2">
      <w:pPr>
        <w:autoSpaceDE w:val="0"/>
        <w:autoSpaceDN w:val="0"/>
        <w:adjustRightInd w:val="0"/>
        <w:spacing w:after="0" w:line="240" w:lineRule="auto"/>
      </w:pPr>
      <w:proofErr w:type="spellStart"/>
      <w:r w:rsidRPr="00344EB2">
        <w:rPr>
          <w:rFonts w:cs="Times New Roman"/>
        </w:rPr>
        <w:t>Emerg</w:t>
      </w:r>
      <w:proofErr w:type="spellEnd"/>
      <w:r w:rsidRPr="00344EB2">
        <w:rPr>
          <w:rFonts w:cs="Times New Roman"/>
        </w:rPr>
        <w:t xml:space="preserve"> Med </w:t>
      </w:r>
      <w:proofErr w:type="spellStart"/>
      <w:r w:rsidRPr="00344EB2">
        <w:rPr>
          <w:rFonts w:cs="Times New Roman"/>
        </w:rPr>
        <w:t>Australas</w:t>
      </w:r>
      <w:proofErr w:type="spellEnd"/>
      <w:r w:rsidRPr="00344EB2">
        <w:rPr>
          <w:rFonts w:cs="Times New Roman"/>
        </w:rPr>
        <w:t xml:space="preserve"> (23): 354–363</w:t>
      </w:r>
    </w:p>
  </w:endnote>
  <w:endnote w:id="32">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Boekel</w:t>
      </w:r>
      <w:proofErr w:type="spellEnd"/>
      <w:r w:rsidRPr="00344EB2">
        <w:rPr>
          <w:rFonts w:cs="Times New Roman"/>
        </w:rPr>
        <w:t xml:space="preserve"> E, </w:t>
      </w:r>
      <w:proofErr w:type="spellStart"/>
      <w:r w:rsidRPr="00344EB2">
        <w:rPr>
          <w:rFonts w:cs="Times New Roman"/>
        </w:rPr>
        <w:t>Vroonhof</w:t>
      </w:r>
      <w:proofErr w:type="spellEnd"/>
      <w:r w:rsidRPr="00344EB2">
        <w:rPr>
          <w:rFonts w:cs="Times New Roman"/>
        </w:rPr>
        <w:t xml:space="preserve"> K, Huisman A, van </w:t>
      </w:r>
      <w:proofErr w:type="spellStart"/>
      <w:r w:rsidRPr="00344EB2">
        <w:rPr>
          <w:rFonts w:cs="Times New Roman"/>
        </w:rPr>
        <w:t>Kampen</w:t>
      </w:r>
      <w:proofErr w:type="spellEnd"/>
      <w:r w:rsidRPr="00344EB2">
        <w:rPr>
          <w:rFonts w:cs="Times New Roman"/>
        </w:rPr>
        <w:t xml:space="preserve"> C, de </w:t>
      </w:r>
      <w:proofErr w:type="spellStart"/>
      <w:r w:rsidRPr="00344EB2">
        <w:rPr>
          <w:rFonts w:cs="Times New Roman"/>
        </w:rPr>
        <w:t>Kieviet</w:t>
      </w:r>
      <w:proofErr w:type="spellEnd"/>
      <w:r w:rsidRPr="00344EB2">
        <w:rPr>
          <w:rFonts w:cs="Times New Roman"/>
        </w:rPr>
        <w:t xml:space="preserve"> W, et al. (2006)</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 xml:space="preserve">Clinical laboratory findings associated with in-hospital mortality. </w:t>
      </w:r>
      <w:proofErr w:type="spellStart"/>
      <w:r w:rsidRPr="00344EB2">
        <w:rPr>
          <w:rFonts w:cs="Times New Roman"/>
        </w:rPr>
        <w:t>Clin</w:t>
      </w:r>
      <w:proofErr w:type="spellEnd"/>
      <w:r w:rsidRPr="00344EB2">
        <w:rPr>
          <w:rFonts w:cs="Times New Roman"/>
        </w:rPr>
        <w:t xml:space="preserve"> </w:t>
      </w:r>
      <w:proofErr w:type="spellStart"/>
      <w:r w:rsidRPr="00344EB2">
        <w:rPr>
          <w:rFonts w:cs="Times New Roman"/>
        </w:rPr>
        <w:t>Chim</w:t>
      </w:r>
      <w:proofErr w:type="spellEnd"/>
    </w:p>
    <w:p w:rsidR="001A6F94" w:rsidRDefault="001A6F94" w:rsidP="00344EB2">
      <w:pPr>
        <w:autoSpaceDE w:val="0"/>
        <w:autoSpaceDN w:val="0"/>
        <w:adjustRightInd w:val="0"/>
        <w:spacing w:after="0" w:line="240" w:lineRule="auto"/>
      </w:pPr>
      <w:proofErr w:type="spellStart"/>
      <w:r w:rsidRPr="00344EB2">
        <w:rPr>
          <w:rFonts w:cs="Times New Roman"/>
        </w:rPr>
        <w:t>Acta</w:t>
      </w:r>
      <w:proofErr w:type="spellEnd"/>
      <w:r w:rsidRPr="00344EB2">
        <w:rPr>
          <w:rFonts w:cs="Times New Roman"/>
        </w:rPr>
        <w:t xml:space="preserve"> (372): 1–13.</w:t>
      </w:r>
    </w:p>
  </w:endnote>
  <w:endnote w:id="33">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Duckitt</w:t>
      </w:r>
      <w:proofErr w:type="spellEnd"/>
      <w:r w:rsidRPr="00344EB2">
        <w:rPr>
          <w:rFonts w:cs="Times New Roman"/>
        </w:rPr>
        <w:t xml:space="preserve"> RW, Buxton-Thomas R, Walker J, Cheek E, </w:t>
      </w:r>
      <w:proofErr w:type="spellStart"/>
      <w:r w:rsidRPr="00344EB2">
        <w:rPr>
          <w:rFonts w:cs="Times New Roman"/>
        </w:rPr>
        <w:t>Beiwet</w:t>
      </w:r>
      <w:proofErr w:type="spellEnd"/>
      <w:r w:rsidRPr="00344EB2">
        <w:rPr>
          <w:rFonts w:cs="Times New Roman"/>
        </w:rPr>
        <w:t xml:space="preserve"> V, et al. (2007)</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Worthing physiological scoring system: derivation and validation of a</w:t>
      </w:r>
    </w:p>
    <w:p w:rsidR="001A6F94" w:rsidRPr="00344EB2" w:rsidRDefault="001A6F94" w:rsidP="005228B9">
      <w:pPr>
        <w:autoSpaceDE w:val="0"/>
        <w:autoSpaceDN w:val="0"/>
        <w:adjustRightInd w:val="0"/>
        <w:spacing w:after="0" w:line="240" w:lineRule="auto"/>
        <w:rPr>
          <w:rFonts w:cs="Times New Roman"/>
        </w:rPr>
      </w:pPr>
      <w:proofErr w:type="gramStart"/>
      <w:r w:rsidRPr="00344EB2">
        <w:rPr>
          <w:rFonts w:cs="Times New Roman"/>
        </w:rPr>
        <w:t>physiological</w:t>
      </w:r>
      <w:proofErr w:type="gramEnd"/>
      <w:r w:rsidRPr="00344EB2">
        <w:rPr>
          <w:rFonts w:cs="Times New Roman"/>
        </w:rPr>
        <w:t xml:space="preserve"> early-warning system for medical admissions. An observational,</w:t>
      </w:r>
    </w:p>
    <w:p w:rsidR="001A6F94" w:rsidRDefault="001A6F94" w:rsidP="00344EB2">
      <w:pPr>
        <w:autoSpaceDE w:val="0"/>
        <w:autoSpaceDN w:val="0"/>
        <w:adjustRightInd w:val="0"/>
        <w:spacing w:after="0" w:line="240" w:lineRule="auto"/>
      </w:pPr>
      <w:proofErr w:type="gramStart"/>
      <w:r w:rsidRPr="00344EB2">
        <w:rPr>
          <w:rFonts w:cs="Times New Roman"/>
        </w:rPr>
        <w:t>population-based</w:t>
      </w:r>
      <w:proofErr w:type="gramEnd"/>
      <w:r w:rsidRPr="00344EB2">
        <w:rPr>
          <w:rFonts w:cs="Times New Roman"/>
        </w:rPr>
        <w:t xml:space="preserve"> single-centre study. Br J </w:t>
      </w:r>
      <w:proofErr w:type="spellStart"/>
      <w:r w:rsidRPr="00344EB2">
        <w:rPr>
          <w:rFonts w:cs="Times New Roman"/>
        </w:rPr>
        <w:t>Anaesth</w:t>
      </w:r>
      <w:proofErr w:type="spellEnd"/>
      <w:r w:rsidRPr="00344EB2">
        <w:rPr>
          <w:rFonts w:cs="Times New Roman"/>
        </w:rPr>
        <w:t xml:space="preserve"> (98): 769–774.</w:t>
      </w:r>
    </w:p>
  </w:endnote>
  <w:endnote w:id="34">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r w:rsidRPr="00344EB2">
        <w:rPr>
          <w:rFonts w:cs="Times New Roman"/>
        </w:rPr>
        <w:t xml:space="preserve">Hodgetts TJ, </w:t>
      </w:r>
      <w:proofErr w:type="spellStart"/>
      <w:r w:rsidRPr="00344EB2">
        <w:rPr>
          <w:rFonts w:cs="Times New Roman"/>
        </w:rPr>
        <w:t>Kenward</w:t>
      </w:r>
      <w:proofErr w:type="spellEnd"/>
      <w:r w:rsidRPr="00344EB2">
        <w:rPr>
          <w:rFonts w:cs="Times New Roman"/>
        </w:rPr>
        <w:t xml:space="preserve"> G, </w:t>
      </w:r>
      <w:proofErr w:type="spellStart"/>
      <w:r w:rsidRPr="00344EB2">
        <w:rPr>
          <w:rFonts w:cs="Times New Roman"/>
        </w:rPr>
        <w:t>Vlachonikolis</w:t>
      </w:r>
      <w:proofErr w:type="spellEnd"/>
      <w:r w:rsidRPr="00344EB2">
        <w:rPr>
          <w:rFonts w:cs="Times New Roman"/>
        </w:rPr>
        <w:t xml:space="preserve"> IG, Payne S, Castle N (2002) The</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identification of risk factors for cardiac arrest and formulation of activation</w:t>
      </w:r>
    </w:p>
    <w:p w:rsidR="001A6F94" w:rsidRDefault="001A6F94" w:rsidP="00344EB2">
      <w:pPr>
        <w:autoSpaceDE w:val="0"/>
        <w:autoSpaceDN w:val="0"/>
        <w:adjustRightInd w:val="0"/>
        <w:spacing w:after="0" w:line="240" w:lineRule="auto"/>
      </w:pPr>
      <w:proofErr w:type="gramStart"/>
      <w:r w:rsidRPr="00344EB2">
        <w:rPr>
          <w:rFonts w:cs="Times New Roman"/>
        </w:rPr>
        <w:t>criteria</w:t>
      </w:r>
      <w:proofErr w:type="gramEnd"/>
      <w:r w:rsidRPr="00344EB2">
        <w:rPr>
          <w:rFonts w:cs="Times New Roman"/>
        </w:rPr>
        <w:t xml:space="preserve"> to alert a medical emergency team. Resuscitation (54): 125–131.</w:t>
      </w:r>
    </w:p>
  </w:endnote>
  <w:endnote w:id="35">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Prytherch</w:t>
      </w:r>
      <w:proofErr w:type="spellEnd"/>
      <w:r w:rsidRPr="00344EB2">
        <w:rPr>
          <w:rFonts w:cs="Times New Roman"/>
        </w:rPr>
        <w:t xml:space="preserve"> DR, Briggs JS, Weaver PC, Schmidt P, Smith GB (2005) Measuring</w:t>
      </w:r>
    </w:p>
    <w:p w:rsidR="001A6F94" w:rsidRPr="00344EB2" w:rsidRDefault="001A6F94" w:rsidP="005228B9">
      <w:pPr>
        <w:autoSpaceDE w:val="0"/>
        <w:autoSpaceDN w:val="0"/>
        <w:adjustRightInd w:val="0"/>
        <w:spacing w:after="0" w:line="240" w:lineRule="auto"/>
        <w:rPr>
          <w:rFonts w:cs="Times New Roman"/>
        </w:rPr>
      </w:pPr>
      <w:proofErr w:type="gramStart"/>
      <w:r w:rsidRPr="00344EB2">
        <w:rPr>
          <w:rFonts w:cs="Times New Roman"/>
        </w:rPr>
        <w:t>clinical</w:t>
      </w:r>
      <w:proofErr w:type="gramEnd"/>
      <w:r w:rsidRPr="00344EB2">
        <w:rPr>
          <w:rFonts w:cs="Times New Roman"/>
        </w:rPr>
        <w:t xml:space="preserve"> performance using routinely collected clinical data. Med Inform Internet</w:t>
      </w:r>
    </w:p>
    <w:p w:rsidR="001A6F94" w:rsidRDefault="001A6F94" w:rsidP="00344EB2">
      <w:pPr>
        <w:autoSpaceDE w:val="0"/>
        <w:autoSpaceDN w:val="0"/>
        <w:adjustRightInd w:val="0"/>
        <w:spacing w:after="0" w:line="240" w:lineRule="auto"/>
      </w:pPr>
      <w:r w:rsidRPr="00344EB2">
        <w:rPr>
          <w:rFonts w:cs="Times New Roman"/>
        </w:rPr>
        <w:t>Med (30): 151–156.</w:t>
      </w:r>
    </w:p>
  </w:endnote>
  <w:endnote w:id="36">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proofErr w:type="spellStart"/>
      <w:r w:rsidRPr="00344EB2">
        <w:rPr>
          <w:rFonts w:cs="Times New Roman"/>
        </w:rPr>
        <w:t>Silke</w:t>
      </w:r>
      <w:proofErr w:type="spellEnd"/>
      <w:r w:rsidRPr="00344EB2">
        <w:rPr>
          <w:rFonts w:cs="Times New Roman"/>
        </w:rPr>
        <w:t xml:space="preserve"> B, </w:t>
      </w:r>
      <w:proofErr w:type="spellStart"/>
      <w:r w:rsidRPr="00344EB2">
        <w:rPr>
          <w:rFonts w:cs="Times New Roman"/>
        </w:rPr>
        <w:t>Kellet</w:t>
      </w:r>
      <w:proofErr w:type="spellEnd"/>
      <w:r w:rsidRPr="00344EB2">
        <w:rPr>
          <w:rFonts w:cs="Times New Roman"/>
        </w:rPr>
        <w:t xml:space="preserve"> J, Rooney T, Bennett K, </w:t>
      </w:r>
      <w:proofErr w:type="spellStart"/>
      <w:r w:rsidRPr="00344EB2">
        <w:rPr>
          <w:rFonts w:cs="Times New Roman"/>
        </w:rPr>
        <w:t>O’Riordan</w:t>
      </w:r>
      <w:proofErr w:type="spellEnd"/>
      <w:r w:rsidRPr="00344EB2">
        <w:rPr>
          <w:rFonts w:cs="Times New Roman"/>
        </w:rPr>
        <w:t xml:space="preserve"> D (2010) An improved</w:t>
      </w:r>
    </w:p>
    <w:p w:rsidR="001A6F94" w:rsidRPr="00344EB2" w:rsidRDefault="001A6F94" w:rsidP="005228B9">
      <w:pPr>
        <w:autoSpaceDE w:val="0"/>
        <w:autoSpaceDN w:val="0"/>
        <w:adjustRightInd w:val="0"/>
        <w:spacing w:after="0" w:line="240" w:lineRule="auto"/>
        <w:rPr>
          <w:rFonts w:cs="Times New Roman"/>
        </w:rPr>
      </w:pPr>
      <w:r w:rsidRPr="00344EB2">
        <w:rPr>
          <w:rFonts w:cs="Times New Roman"/>
        </w:rPr>
        <w:t>medical admissions risk system using multivariable fractional polynomial logistic</w:t>
      </w:r>
    </w:p>
    <w:p w:rsidR="001A6F94" w:rsidRDefault="001A6F94" w:rsidP="00344EB2">
      <w:pPr>
        <w:autoSpaceDE w:val="0"/>
        <w:autoSpaceDN w:val="0"/>
        <w:adjustRightInd w:val="0"/>
        <w:spacing w:after="0" w:line="240" w:lineRule="auto"/>
      </w:pPr>
      <w:proofErr w:type="gramStart"/>
      <w:r w:rsidRPr="00344EB2">
        <w:rPr>
          <w:rFonts w:cs="Times New Roman"/>
        </w:rPr>
        <w:t>regression</w:t>
      </w:r>
      <w:proofErr w:type="gramEnd"/>
      <w:r w:rsidRPr="00344EB2">
        <w:rPr>
          <w:rFonts w:cs="Times New Roman"/>
        </w:rPr>
        <w:t xml:space="preserve"> modelling. QJ Med (103): 23–32.</w:t>
      </w:r>
    </w:p>
  </w:endnote>
  <w:endnote w:id="37">
    <w:p w:rsidR="001A6F94" w:rsidRPr="00344EB2" w:rsidRDefault="001A6F94" w:rsidP="005228B9">
      <w:pPr>
        <w:autoSpaceDE w:val="0"/>
        <w:autoSpaceDN w:val="0"/>
        <w:adjustRightInd w:val="0"/>
        <w:spacing w:after="0" w:line="240" w:lineRule="auto"/>
        <w:rPr>
          <w:rFonts w:cs="Times New Roman"/>
        </w:rPr>
      </w:pPr>
      <w:r>
        <w:rPr>
          <w:rStyle w:val="EndnoteReference"/>
        </w:rPr>
        <w:endnoteRef/>
      </w:r>
      <w:r>
        <w:t xml:space="preserve"> </w:t>
      </w:r>
      <w:r w:rsidRPr="00344EB2">
        <w:rPr>
          <w:rFonts w:cs="Times New Roman"/>
        </w:rPr>
        <w:t xml:space="preserve">O’Sullivan E, </w:t>
      </w:r>
      <w:proofErr w:type="spellStart"/>
      <w:r w:rsidRPr="00344EB2">
        <w:rPr>
          <w:rFonts w:cs="Times New Roman"/>
        </w:rPr>
        <w:t>Callely</w:t>
      </w:r>
      <w:proofErr w:type="spellEnd"/>
      <w:r w:rsidRPr="00344EB2">
        <w:rPr>
          <w:rFonts w:cs="Times New Roman"/>
        </w:rPr>
        <w:t xml:space="preserve"> E, </w:t>
      </w:r>
      <w:proofErr w:type="spellStart"/>
      <w:r w:rsidRPr="00344EB2">
        <w:rPr>
          <w:rFonts w:cs="Times New Roman"/>
        </w:rPr>
        <w:t>O’Riordan</w:t>
      </w:r>
      <w:proofErr w:type="spellEnd"/>
      <w:r w:rsidRPr="00344EB2">
        <w:rPr>
          <w:rFonts w:cs="Times New Roman"/>
        </w:rPr>
        <w:t xml:space="preserve"> D, Bennett K, </w:t>
      </w:r>
      <w:proofErr w:type="spellStart"/>
      <w:r w:rsidRPr="00344EB2">
        <w:rPr>
          <w:rFonts w:cs="Times New Roman"/>
        </w:rPr>
        <w:t>Silke</w:t>
      </w:r>
      <w:proofErr w:type="spellEnd"/>
      <w:r w:rsidRPr="00344EB2">
        <w:rPr>
          <w:rFonts w:cs="Times New Roman"/>
        </w:rPr>
        <w:t xml:space="preserve"> B (2012) Predicting</w:t>
      </w:r>
    </w:p>
    <w:p w:rsidR="001A6F94" w:rsidRPr="00344EB2" w:rsidRDefault="001A6F94" w:rsidP="005228B9">
      <w:pPr>
        <w:autoSpaceDE w:val="0"/>
        <w:autoSpaceDN w:val="0"/>
        <w:adjustRightInd w:val="0"/>
        <w:spacing w:after="0" w:line="240" w:lineRule="auto"/>
        <w:rPr>
          <w:rFonts w:cs="Times New Roman"/>
        </w:rPr>
      </w:pPr>
      <w:proofErr w:type="gramStart"/>
      <w:r w:rsidRPr="00344EB2">
        <w:rPr>
          <w:rFonts w:cs="Times New Roman"/>
        </w:rPr>
        <w:t>outcome</w:t>
      </w:r>
      <w:proofErr w:type="gramEnd"/>
      <w:r w:rsidRPr="00344EB2">
        <w:rPr>
          <w:rFonts w:cs="Times New Roman"/>
        </w:rPr>
        <w:t xml:space="preserve"> in emergency medical admissions – role of laboratory data and comorbidity.</w:t>
      </w:r>
    </w:p>
    <w:p w:rsidR="001A6F94" w:rsidRDefault="001A6F94" w:rsidP="00344EB2">
      <w:pPr>
        <w:autoSpaceDE w:val="0"/>
        <w:autoSpaceDN w:val="0"/>
        <w:adjustRightInd w:val="0"/>
        <w:spacing w:after="0" w:line="240" w:lineRule="auto"/>
      </w:pPr>
      <w:r w:rsidRPr="00344EB2">
        <w:rPr>
          <w:rFonts w:cs="Times New Roman"/>
        </w:rPr>
        <w:t>Acute Medicine 11(2): 59–65.</w:t>
      </w:r>
    </w:p>
  </w:endnote>
  <w:endnote w:id="38">
    <w:p w:rsidR="001A6F94" w:rsidRDefault="001A6F94" w:rsidP="00FB00C6">
      <w:pPr>
        <w:autoSpaceDE w:val="0"/>
        <w:autoSpaceDN w:val="0"/>
        <w:adjustRightInd w:val="0"/>
        <w:spacing w:after="0" w:line="240" w:lineRule="auto"/>
      </w:pPr>
      <w:r>
        <w:rPr>
          <w:rStyle w:val="EndnoteReference"/>
        </w:rPr>
        <w:endnoteRef/>
      </w:r>
      <w:r>
        <w:t xml:space="preserve"> </w:t>
      </w:r>
      <w:r w:rsidRPr="00344EB2">
        <w:rPr>
          <w:rFonts w:cs="Times New Roman"/>
        </w:rPr>
        <w:t xml:space="preserve">Mohammed MA, Rudge G, Watson D, Wood G, Smith GB, et al. (2013) Index Blood Tests and National Early Warning Scores within 24 Hours of Emergency Admission Can Predict the Risk of In-Hospital Mortality: A Model Development and Validation Study. </w:t>
      </w:r>
      <w:proofErr w:type="spellStart"/>
      <w:r w:rsidRPr="00344EB2">
        <w:rPr>
          <w:rFonts w:cs="Times New Roman"/>
        </w:rPr>
        <w:t>PLoS</w:t>
      </w:r>
      <w:proofErr w:type="spellEnd"/>
      <w:r w:rsidRPr="00344EB2">
        <w:rPr>
          <w:rFonts w:cs="Times New Roman"/>
        </w:rPr>
        <w:t xml:space="preserve"> ONE 8(5): e64340. doi:10.1371/ journal.pone.0064340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199724"/>
      <w:docPartObj>
        <w:docPartGallery w:val="Page Numbers (Bottom of Page)"/>
        <w:docPartUnique/>
      </w:docPartObj>
    </w:sdtPr>
    <w:sdtEndPr>
      <w:rPr>
        <w:noProof/>
      </w:rPr>
    </w:sdtEndPr>
    <w:sdtContent>
      <w:p w:rsidR="001A6F94" w:rsidRDefault="001A6F94">
        <w:pPr>
          <w:pStyle w:val="Footer"/>
          <w:jc w:val="right"/>
        </w:pPr>
        <w:r>
          <w:fldChar w:fldCharType="begin"/>
        </w:r>
        <w:r>
          <w:instrText xml:space="preserve"> PAGE   \* MERGEFORMAT </w:instrText>
        </w:r>
        <w:r>
          <w:fldChar w:fldCharType="separate"/>
        </w:r>
        <w:r w:rsidR="0053417B">
          <w:rPr>
            <w:noProof/>
          </w:rPr>
          <w:t>17</w:t>
        </w:r>
        <w:r>
          <w:rPr>
            <w:noProof/>
          </w:rPr>
          <w:fldChar w:fldCharType="end"/>
        </w:r>
      </w:p>
    </w:sdtContent>
  </w:sdt>
  <w:p w:rsidR="001A6F94" w:rsidRDefault="001A6F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4FE" w:rsidRDefault="007024FE" w:rsidP="005D6159">
      <w:pPr>
        <w:spacing w:after="0" w:line="240" w:lineRule="auto"/>
      </w:pPr>
      <w:r>
        <w:separator/>
      </w:r>
    </w:p>
  </w:footnote>
  <w:footnote w:type="continuationSeparator" w:id="0">
    <w:p w:rsidR="007024FE" w:rsidRDefault="007024FE" w:rsidP="005D61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4DB1"/>
    <w:multiLevelType w:val="hybridMultilevel"/>
    <w:tmpl w:val="82EE4980"/>
    <w:lvl w:ilvl="0" w:tplc="2D2A0F26">
      <w:start w:val="1"/>
      <w:numFmt w:val="bullet"/>
      <w:lvlText w:val="–"/>
      <w:lvlJc w:val="left"/>
      <w:pPr>
        <w:tabs>
          <w:tab w:val="num" w:pos="720"/>
        </w:tabs>
        <w:ind w:left="720" w:hanging="360"/>
      </w:pPr>
      <w:rPr>
        <w:rFonts w:ascii="Arial" w:hAnsi="Arial" w:hint="default"/>
      </w:rPr>
    </w:lvl>
    <w:lvl w:ilvl="1" w:tplc="82A0CD7C">
      <w:start w:val="1"/>
      <w:numFmt w:val="bullet"/>
      <w:lvlText w:val="–"/>
      <w:lvlJc w:val="left"/>
      <w:pPr>
        <w:tabs>
          <w:tab w:val="num" w:pos="1440"/>
        </w:tabs>
        <w:ind w:left="1440" w:hanging="360"/>
      </w:pPr>
      <w:rPr>
        <w:rFonts w:ascii="Arial" w:hAnsi="Arial" w:hint="default"/>
      </w:rPr>
    </w:lvl>
    <w:lvl w:ilvl="2" w:tplc="C43EF4BC">
      <w:start w:val="52"/>
      <w:numFmt w:val="bullet"/>
      <w:lvlText w:val="•"/>
      <w:lvlJc w:val="left"/>
      <w:pPr>
        <w:tabs>
          <w:tab w:val="num" w:pos="2160"/>
        </w:tabs>
        <w:ind w:left="2160" w:hanging="360"/>
      </w:pPr>
      <w:rPr>
        <w:rFonts w:ascii="Arial" w:hAnsi="Arial" w:hint="default"/>
      </w:rPr>
    </w:lvl>
    <w:lvl w:ilvl="3" w:tplc="8CC25A1C" w:tentative="1">
      <w:start w:val="1"/>
      <w:numFmt w:val="bullet"/>
      <w:lvlText w:val="–"/>
      <w:lvlJc w:val="left"/>
      <w:pPr>
        <w:tabs>
          <w:tab w:val="num" w:pos="2880"/>
        </w:tabs>
        <w:ind w:left="2880" w:hanging="360"/>
      </w:pPr>
      <w:rPr>
        <w:rFonts w:ascii="Arial" w:hAnsi="Arial" w:hint="default"/>
      </w:rPr>
    </w:lvl>
    <w:lvl w:ilvl="4" w:tplc="3FFAB5E0" w:tentative="1">
      <w:start w:val="1"/>
      <w:numFmt w:val="bullet"/>
      <w:lvlText w:val="–"/>
      <w:lvlJc w:val="left"/>
      <w:pPr>
        <w:tabs>
          <w:tab w:val="num" w:pos="3600"/>
        </w:tabs>
        <w:ind w:left="3600" w:hanging="360"/>
      </w:pPr>
      <w:rPr>
        <w:rFonts w:ascii="Arial" w:hAnsi="Arial" w:hint="default"/>
      </w:rPr>
    </w:lvl>
    <w:lvl w:ilvl="5" w:tplc="D3B425EA" w:tentative="1">
      <w:start w:val="1"/>
      <w:numFmt w:val="bullet"/>
      <w:lvlText w:val="–"/>
      <w:lvlJc w:val="left"/>
      <w:pPr>
        <w:tabs>
          <w:tab w:val="num" w:pos="4320"/>
        </w:tabs>
        <w:ind w:left="4320" w:hanging="360"/>
      </w:pPr>
      <w:rPr>
        <w:rFonts w:ascii="Arial" w:hAnsi="Arial" w:hint="default"/>
      </w:rPr>
    </w:lvl>
    <w:lvl w:ilvl="6" w:tplc="F8B84F7E" w:tentative="1">
      <w:start w:val="1"/>
      <w:numFmt w:val="bullet"/>
      <w:lvlText w:val="–"/>
      <w:lvlJc w:val="left"/>
      <w:pPr>
        <w:tabs>
          <w:tab w:val="num" w:pos="5040"/>
        </w:tabs>
        <w:ind w:left="5040" w:hanging="360"/>
      </w:pPr>
      <w:rPr>
        <w:rFonts w:ascii="Arial" w:hAnsi="Arial" w:hint="default"/>
      </w:rPr>
    </w:lvl>
    <w:lvl w:ilvl="7" w:tplc="F2BE0330" w:tentative="1">
      <w:start w:val="1"/>
      <w:numFmt w:val="bullet"/>
      <w:lvlText w:val="–"/>
      <w:lvlJc w:val="left"/>
      <w:pPr>
        <w:tabs>
          <w:tab w:val="num" w:pos="5760"/>
        </w:tabs>
        <w:ind w:left="5760" w:hanging="360"/>
      </w:pPr>
      <w:rPr>
        <w:rFonts w:ascii="Arial" w:hAnsi="Arial" w:hint="default"/>
      </w:rPr>
    </w:lvl>
    <w:lvl w:ilvl="8" w:tplc="A2CE5372" w:tentative="1">
      <w:start w:val="1"/>
      <w:numFmt w:val="bullet"/>
      <w:lvlText w:val="–"/>
      <w:lvlJc w:val="left"/>
      <w:pPr>
        <w:tabs>
          <w:tab w:val="num" w:pos="6480"/>
        </w:tabs>
        <w:ind w:left="6480" w:hanging="360"/>
      </w:pPr>
      <w:rPr>
        <w:rFonts w:ascii="Arial" w:hAnsi="Arial" w:hint="default"/>
      </w:rPr>
    </w:lvl>
  </w:abstractNum>
  <w:abstractNum w:abstractNumId="1">
    <w:nsid w:val="0CCF17D7"/>
    <w:multiLevelType w:val="multilevel"/>
    <w:tmpl w:val="91C2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637E41"/>
    <w:multiLevelType w:val="hybridMultilevel"/>
    <w:tmpl w:val="672A0D58"/>
    <w:lvl w:ilvl="0" w:tplc="74E27BB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799"/>
    <w:rsid w:val="0000435D"/>
    <w:rsid w:val="00004A78"/>
    <w:rsid w:val="00005CD6"/>
    <w:rsid w:val="00006D40"/>
    <w:rsid w:val="00010CE2"/>
    <w:rsid w:val="00011663"/>
    <w:rsid w:val="00012609"/>
    <w:rsid w:val="000165BE"/>
    <w:rsid w:val="00020E8A"/>
    <w:rsid w:val="0002240D"/>
    <w:rsid w:val="000261DE"/>
    <w:rsid w:val="000279E2"/>
    <w:rsid w:val="00031DC6"/>
    <w:rsid w:val="00031F44"/>
    <w:rsid w:val="00033EBB"/>
    <w:rsid w:val="00034362"/>
    <w:rsid w:val="00044B6B"/>
    <w:rsid w:val="00047532"/>
    <w:rsid w:val="0004790B"/>
    <w:rsid w:val="00047A8B"/>
    <w:rsid w:val="00051D0A"/>
    <w:rsid w:val="000520B6"/>
    <w:rsid w:val="0005263A"/>
    <w:rsid w:val="000579AA"/>
    <w:rsid w:val="00065F35"/>
    <w:rsid w:val="00066286"/>
    <w:rsid w:val="00073127"/>
    <w:rsid w:val="0007397B"/>
    <w:rsid w:val="00074B39"/>
    <w:rsid w:val="0007669D"/>
    <w:rsid w:val="00077A6F"/>
    <w:rsid w:val="00077B49"/>
    <w:rsid w:val="00080040"/>
    <w:rsid w:val="00085C7E"/>
    <w:rsid w:val="000866EB"/>
    <w:rsid w:val="00091004"/>
    <w:rsid w:val="000932AC"/>
    <w:rsid w:val="00093C1E"/>
    <w:rsid w:val="00093D2F"/>
    <w:rsid w:val="00096C06"/>
    <w:rsid w:val="000A194B"/>
    <w:rsid w:val="000A2479"/>
    <w:rsid w:val="000A28DF"/>
    <w:rsid w:val="000A43D7"/>
    <w:rsid w:val="000A4D51"/>
    <w:rsid w:val="000A663C"/>
    <w:rsid w:val="000B02F2"/>
    <w:rsid w:val="000B23C5"/>
    <w:rsid w:val="000B2B15"/>
    <w:rsid w:val="000B2B59"/>
    <w:rsid w:val="000B3345"/>
    <w:rsid w:val="000B34C5"/>
    <w:rsid w:val="000B3E26"/>
    <w:rsid w:val="000B413A"/>
    <w:rsid w:val="000C286B"/>
    <w:rsid w:val="000C5732"/>
    <w:rsid w:val="000C6B77"/>
    <w:rsid w:val="000C7B55"/>
    <w:rsid w:val="000D0537"/>
    <w:rsid w:val="000D0733"/>
    <w:rsid w:val="000D3964"/>
    <w:rsid w:val="000D42F2"/>
    <w:rsid w:val="000D4B25"/>
    <w:rsid w:val="000D64F1"/>
    <w:rsid w:val="000E2AD1"/>
    <w:rsid w:val="000E7236"/>
    <w:rsid w:val="000F1368"/>
    <w:rsid w:val="000F18AE"/>
    <w:rsid w:val="000F24BA"/>
    <w:rsid w:val="000F2865"/>
    <w:rsid w:val="000F39A0"/>
    <w:rsid w:val="000F3E73"/>
    <w:rsid w:val="000F4283"/>
    <w:rsid w:val="000F48C5"/>
    <w:rsid w:val="000F5665"/>
    <w:rsid w:val="000F6280"/>
    <w:rsid w:val="000F6956"/>
    <w:rsid w:val="00101BB3"/>
    <w:rsid w:val="001036F7"/>
    <w:rsid w:val="0010635A"/>
    <w:rsid w:val="00107432"/>
    <w:rsid w:val="00110D70"/>
    <w:rsid w:val="0011142C"/>
    <w:rsid w:val="00111999"/>
    <w:rsid w:val="00112067"/>
    <w:rsid w:val="00113A9D"/>
    <w:rsid w:val="00116BC1"/>
    <w:rsid w:val="00116CF1"/>
    <w:rsid w:val="00123CC9"/>
    <w:rsid w:val="0013268C"/>
    <w:rsid w:val="001364EA"/>
    <w:rsid w:val="0013665D"/>
    <w:rsid w:val="00137963"/>
    <w:rsid w:val="0014095E"/>
    <w:rsid w:val="00143902"/>
    <w:rsid w:val="001439F4"/>
    <w:rsid w:val="001447EF"/>
    <w:rsid w:val="00147487"/>
    <w:rsid w:val="00151031"/>
    <w:rsid w:val="001570AC"/>
    <w:rsid w:val="001601F4"/>
    <w:rsid w:val="00160C7A"/>
    <w:rsid w:val="00163D0C"/>
    <w:rsid w:val="001709F3"/>
    <w:rsid w:val="00171B6F"/>
    <w:rsid w:val="00184B34"/>
    <w:rsid w:val="00185EDD"/>
    <w:rsid w:val="00187858"/>
    <w:rsid w:val="00190443"/>
    <w:rsid w:val="00193F80"/>
    <w:rsid w:val="001964B8"/>
    <w:rsid w:val="001A0900"/>
    <w:rsid w:val="001A449A"/>
    <w:rsid w:val="001A4D8C"/>
    <w:rsid w:val="001A6F94"/>
    <w:rsid w:val="001B1ED7"/>
    <w:rsid w:val="001B2B0A"/>
    <w:rsid w:val="001B3845"/>
    <w:rsid w:val="001B5FC7"/>
    <w:rsid w:val="001C4D6C"/>
    <w:rsid w:val="001D00FD"/>
    <w:rsid w:val="001D0121"/>
    <w:rsid w:val="001D0B49"/>
    <w:rsid w:val="001D2D2F"/>
    <w:rsid w:val="001D32B7"/>
    <w:rsid w:val="001E1CB1"/>
    <w:rsid w:val="001E4DAD"/>
    <w:rsid w:val="001E68B5"/>
    <w:rsid w:val="001E739F"/>
    <w:rsid w:val="001E74DB"/>
    <w:rsid w:val="001F0C2D"/>
    <w:rsid w:val="001F3B4D"/>
    <w:rsid w:val="001F495A"/>
    <w:rsid w:val="00201D9F"/>
    <w:rsid w:val="00202CB4"/>
    <w:rsid w:val="002063C0"/>
    <w:rsid w:val="0020667E"/>
    <w:rsid w:val="00206944"/>
    <w:rsid w:val="002104BB"/>
    <w:rsid w:val="00210893"/>
    <w:rsid w:val="0021260B"/>
    <w:rsid w:val="0021655E"/>
    <w:rsid w:val="0021656B"/>
    <w:rsid w:val="002203F9"/>
    <w:rsid w:val="0022048D"/>
    <w:rsid w:val="00224F73"/>
    <w:rsid w:val="00227A8B"/>
    <w:rsid w:val="00227B64"/>
    <w:rsid w:val="002304FF"/>
    <w:rsid w:val="002322CF"/>
    <w:rsid w:val="002340B6"/>
    <w:rsid w:val="002366AF"/>
    <w:rsid w:val="00236A61"/>
    <w:rsid w:val="00241305"/>
    <w:rsid w:val="00242F9E"/>
    <w:rsid w:val="00243255"/>
    <w:rsid w:val="00250B5D"/>
    <w:rsid w:val="002533B5"/>
    <w:rsid w:val="00253FF0"/>
    <w:rsid w:val="002541B4"/>
    <w:rsid w:val="002544E7"/>
    <w:rsid w:val="0026094D"/>
    <w:rsid w:val="002629FF"/>
    <w:rsid w:val="00263637"/>
    <w:rsid w:val="00263DEC"/>
    <w:rsid w:val="002648B0"/>
    <w:rsid w:val="002653C0"/>
    <w:rsid w:val="002657E9"/>
    <w:rsid w:val="00273256"/>
    <w:rsid w:val="002745F6"/>
    <w:rsid w:val="002758F5"/>
    <w:rsid w:val="00275AD1"/>
    <w:rsid w:val="00283340"/>
    <w:rsid w:val="00285178"/>
    <w:rsid w:val="0028746D"/>
    <w:rsid w:val="002878C0"/>
    <w:rsid w:val="0029039F"/>
    <w:rsid w:val="0029157F"/>
    <w:rsid w:val="00294A28"/>
    <w:rsid w:val="00294AF7"/>
    <w:rsid w:val="002A006A"/>
    <w:rsid w:val="002A0A1A"/>
    <w:rsid w:val="002A0F17"/>
    <w:rsid w:val="002A354D"/>
    <w:rsid w:val="002A3936"/>
    <w:rsid w:val="002A5A97"/>
    <w:rsid w:val="002A6D7B"/>
    <w:rsid w:val="002A7881"/>
    <w:rsid w:val="002A7948"/>
    <w:rsid w:val="002B0618"/>
    <w:rsid w:val="002B0E0E"/>
    <w:rsid w:val="002B7772"/>
    <w:rsid w:val="002C24B6"/>
    <w:rsid w:val="002C6A47"/>
    <w:rsid w:val="002E2DCD"/>
    <w:rsid w:val="002E306B"/>
    <w:rsid w:val="002E3E43"/>
    <w:rsid w:val="002E52F6"/>
    <w:rsid w:val="002E564D"/>
    <w:rsid w:val="002E6444"/>
    <w:rsid w:val="002E686C"/>
    <w:rsid w:val="002F0247"/>
    <w:rsid w:val="002F239C"/>
    <w:rsid w:val="002F776B"/>
    <w:rsid w:val="00301F38"/>
    <w:rsid w:val="00302D6D"/>
    <w:rsid w:val="0030349A"/>
    <w:rsid w:val="00306CD3"/>
    <w:rsid w:val="00310021"/>
    <w:rsid w:val="003111B5"/>
    <w:rsid w:val="00311FA2"/>
    <w:rsid w:val="00315A87"/>
    <w:rsid w:val="0032100D"/>
    <w:rsid w:val="00321C82"/>
    <w:rsid w:val="003241FB"/>
    <w:rsid w:val="0033745C"/>
    <w:rsid w:val="00337B17"/>
    <w:rsid w:val="00341579"/>
    <w:rsid w:val="003420F0"/>
    <w:rsid w:val="00342D0D"/>
    <w:rsid w:val="00343322"/>
    <w:rsid w:val="00344EB2"/>
    <w:rsid w:val="00345891"/>
    <w:rsid w:val="00347CE4"/>
    <w:rsid w:val="00351361"/>
    <w:rsid w:val="00354D7B"/>
    <w:rsid w:val="00355C0B"/>
    <w:rsid w:val="00356851"/>
    <w:rsid w:val="00363933"/>
    <w:rsid w:val="00367B86"/>
    <w:rsid w:val="00371DAE"/>
    <w:rsid w:val="00371DB1"/>
    <w:rsid w:val="00372E28"/>
    <w:rsid w:val="0037447A"/>
    <w:rsid w:val="00377D84"/>
    <w:rsid w:val="00380E7A"/>
    <w:rsid w:val="00381EE9"/>
    <w:rsid w:val="00386704"/>
    <w:rsid w:val="00387A99"/>
    <w:rsid w:val="00387FC2"/>
    <w:rsid w:val="00391980"/>
    <w:rsid w:val="003961F5"/>
    <w:rsid w:val="003A001F"/>
    <w:rsid w:val="003A0AED"/>
    <w:rsid w:val="003A0EC3"/>
    <w:rsid w:val="003A16C3"/>
    <w:rsid w:val="003A6EDE"/>
    <w:rsid w:val="003A71CF"/>
    <w:rsid w:val="003B034A"/>
    <w:rsid w:val="003B1A0F"/>
    <w:rsid w:val="003B2C2B"/>
    <w:rsid w:val="003B4150"/>
    <w:rsid w:val="003B4C27"/>
    <w:rsid w:val="003B5CDE"/>
    <w:rsid w:val="003B7461"/>
    <w:rsid w:val="003C5098"/>
    <w:rsid w:val="003C61B7"/>
    <w:rsid w:val="003D0E0A"/>
    <w:rsid w:val="003D32E4"/>
    <w:rsid w:val="003D4B01"/>
    <w:rsid w:val="003D5E9C"/>
    <w:rsid w:val="003D6A6C"/>
    <w:rsid w:val="003D787B"/>
    <w:rsid w:val="003E1A76"/>
    <w:rsid w:val="003E7E66"/>
    <w:rsid w:val="003F103A"/>
    <w:rsid w:val="003F1AD9"/>
    <w:rsid w:val="003F7A95"/>
    <w:rsid w:val="00400599"/>
    <w:rsid w:val="00402F86"/>
    <w:rsid w:val="00404BBE"/>
    <w:rsid w:val="00404BD2"/>
    <w:rsid w:val="00405548"/>
    <w:rsid w:val="004078A0"/>
    <w:rsid w:val="00411AE8"/>
    <w:rsid w:val="00412741"/>
    <w:rsid w:val="004159FC"/>
    <w:rsid w:val="00416099"/>
    <w:rsid w:val="004177AF"/>
    <w:rsid w:val="00421E8E"/>
    <w:rsid w:val="00422427"/>
    <w:rsid w:val="00422C15"/>
    <w:rsid w:val="00424377"/>
    <w:rsid w:val="0042620D"/>
    <w:rsid w:val="00426977"/>
    <w:rsid w:val="00430AEC"/>
    <w:rsid w:val="00434746"/>
    <w:rsid w:val="0043542D"/>
    <w:rsid w:val="0044240D"/>
    <w:rsid w:val="00442649"/>
    <w:rsid w:val="0044337C"/>
    <w:rsid w:val="00443E7B"/>
    <w:rsid w:val="00444A53"/>
    <w:rsid w:val="004469CC"/>
    <w:rsid w:val="004510E7"/>
    <w:rsid w:val="00457192"/>
    <w:rsid w:val="00457458"/>
    <w:rsid w:val="004605CF"/>
    <w:rsid w:val="00461697"/>
    <w:rsid w:val="00463679"/>
    <w:rsid w:val="0046703C"/>
    <w:rsid w:val="00471F9D"/>
    <w:rsid w:val="00475107"/>
    <w:rsid w:val="00475441"/>
    <w:rsid w:val="00476CE3"/>
    <w:rsid w:val="00477CA2"/>
    <w:rsid w:val="00477EDE"/>
    <w:rsid w:val="00480462"/>
    <w:rsid w:val="00484757"/>
    <w:rsid w:val="0048736A"/>
    <w:rsid w:val="00490DDB"/>
    <w:rsid w:val="00492359"/>
    <w:rsid w:val="00496A6D"/>
    <w:rsid w:val="004A050B"/>
    <w:rsid w:val="004A195D"/>
    <w:rsid w:val="004A438D"/>
    <w:rsid w:val="004A65FE"/>
    <w:rsid w:val="004B16EC"/>
    <w:rsid w:val="004B3E34"/>
    <w:rsid w:val="004B538F"/>
    <w:rsid w:val="004B723E"/>
    <w:rsid w:val="004C2A0F"/>
    <w:rsid w:val="004C2BAC"/>
    <w:rsid w:val="004C3ECE"/>
    <w:rsid w:val="004C43FD"/>
    <w:rsid w:val="004C4C67"/>
    <w:rsid w:val="004C5267"/>
    <w:rsid w:val="004C67A7"/>
    <w:rsid w:val="004C6EF9"/>
    <w:rsid w:val="004C7331"/>
    <w:rsid w:val="004C78A2"/>
    <w:rsid w:val="004D0333"/>
    <w:rsid w:val="004D159F"/>
    <w:rsid w:val="004D17C5"/>
    <w:rsid w:val="004D237F"/>
    <w:rsid w:val="004D252A"/>
    <w:rsid w:val="004D44AD"/>
    <w:rsid w:val="004D4636"/>
    <w:rsid w:val="004D491A"/>
    <w:rsid w:val="004D4A84"/>
    <w:rsid w:val="004D4F35"/>
    <w:rsid w:val="004E145F"/>
    <w:rsid w:val="004E3DF0"/>
    <w:rsid w:val="004E6D66"/>
    <w:rsid w:val="004E6F9F"/>
    <w:rsid w:val="004E7023"/>
    <w:rsid w:val="004E7CA8"/>
    <w:rsid w:val="004F5E28"/>
    <w:rsid w:val="004F6549"/>
    <w:rsid w:val="004F71D0"/>
    <w:rsid w:val="004F72EC"/>
    <w:rsid w:val="004F7860"/>
    <w:rsid w:val="00501CC7"/>
    <w:rsid w:val="0050632A"/>
    <w:rsid w:val="00511A30"/>
    <w:rsid w:val="00514310"/>
    <w:rsid w:val="00516C7B"/>
    <w:rsid w:val="005228B9"/>
    <w:rsid w:val="005253D8"/>
    <w:rsid w:val="00531689"/>
    <w:rsid w:val="0053417B"/>
    <w:rsid w:val="005370EB"/>
    <w:rsid w:val="00537D07"/>
    <w:rsid w:val="00542986"/>
    <w:rsid w:val="0054367A"/>
    <w:rsid w:val="00543861"/>
    <w:rsid w:val="00544250"/>
    <w:rsid w:val="00545ABC"/>
    <w:rsid w:val="00547439"/>
    <w:rsid w:val="00547EF6"/>
    <w:rsid w:val="00553AB7"/>
    <w:rsid w:val="00553C1D"/>
    <w:rsid w:val="00553CE1"/>
    <w:rsid w:val="00554BC2"/>
    <w:rsid w:val="00555456"/>
    <w:rsid w:val="00555489"/>
    <w:rsid w:val="00555518"/>
    <w:rsid w:val="00555F6F"/>
    <w:rsid w:val="00556901"/>
    <w:rsid w:val="00560F7A"/>
    <w:rsid w:val="00563A3B"/>
    <w:rsid w:val="00564D0A"/>
    <w:rsid w:val="0056583E"/>
    <w:rsid w:val="00565E1F"/>
    <w:rsid w:val="00574360"/>
    <w:rsid w:val="00583053"/>
    <w:rsid w:val="005841CF"/>
    <w:rsid w:val="00584DFF"/>
    <w:rsid w:val="00586AAE"/>
    <w:rsid w:val="00590BB4"/>
    <w:rsid w:val="00590ED5"/>
    <w:rsid w:val="005911B2"/>
    <w:rsid w:val="005951B6"/>
    <w:rsid w:val="005964F9"/>
    <w:rsid w:val="00596771"/>
    <w:rsid w:val="00597015"/>
    <w:rsid w:val="005A2B52"/>
    <w:rsid w:val="005A2D8F"/>
    <w:rsid w:val="005A4BA2"/>
    <w:rsid w:val="005A579A"/>
    <w:rsid w:val="005B025A"/>
    <w:rsid w:val="005C1243"/>
    <w:rsid w:val="005C3CF3"/>
    <w:rsid w:val="005C4151"/>
    <w:rsid w:val="005C4907"/>
    <w:rsid w:val="005C74DD"/>
    <w:rsid w:val="005C765C"/>
    <w:rsid w:val="005D6159"/>
    <w:rsid w:val="005D6222"/>
    <w:rsid w:val="005E4F06"/>
    <w:rsid w:val="005E5D4C"/>
    <w:rsid w:val="005F435E"/>
    <w:rsid w:val="005F5606"/>
    <w:rsid w:val="005F5E27"/>
    <w:rsid w:val="005F6032"/>
    <w:rsid w:val="006002DF"/>
    <w:rsid w:val="00602C4F"/>
    <w:rsid w:val="00603187"/>
    <w:rsid w:val="006031EE"/>
    <w:rsid w:val="00603728"/>
    <w:rsid w:val="00604A8A"/>
    <w:rsid w:val="006053DD"/>
    <w:rsid w:val="00605AE4"/>
    <w:rsid w:val="00605BDD"/>
    <w:rsid w:val="00607D18"/>
    <w:rsid w:val="00611D6A"/>
    <w:rsid w:val="0061247B"/>
    <w:rsid w:val="006129AA"/>
    <w:rsid w:val="00612AE3"/>
    <w:rsid w:val="00613DB3"/>
    <w:rsid w:val="00614AE7"/>
    <w:rsid w:val="00615DDB"/>
    <w:rsid w:val="00616478"/>
    <w:rsid w:val="00616A4C"/>
    <w:rsid w:val="00620EEE"/>
    <w:rsid w:val="006230F2"/>
    <w:rsid w:val="00630558"/>
    <w:rsid w:val="00633080"/>
    <w:rsid w:val="00633E78"/>
    <w:rsid w:val="00634BAA"/>
    <w:rsid w:val="006401CD"/>
    <w:rsid w:val="00642024"/>
    <w:rsid w:val="0064585A"/>
    <w:rsid w:val="00645EFC"/>
    <w:rsid w:val="00650D28"/>
    <w:rsid w:val="00652FDA"/>
    <w:rsid w:val="00655082"/>
    <w:rsid w:val="0066399F"/>
    <w:rsid w:val="006700A4"/>
    <w:rsid w:val="00670EA5"/>
    <w:rsid w:val="00673714"/>
    <w:rsid w:val="00674D7D"/>
    <w:rsid w:val="0067511F"/>
    <w:rsid w:val="006761BD"/>
    <w:rsid w:val="00677349"/>
    <w:rsid w:val="00677D9C"/>
    <w:rsid w:val="00681074"/>
    <w:rsid w:val="00683F77"/>
    <w:rsid w:val="00684C93"/>
    <w:rsid w:val="00686A15"/>
    <w:rsid w:val="00686E7F"/>
    <w:rsid w:val="006913B5"/>
    <w:rsid w:val="006932F2"/>
    <w:rsid w:val="00693430"/>
    <w:rsid w:val="0069790F"/>
    <w:rsid w:val="006A1436"/>
    <w:rsid w:val="006A2AB6"/>
    <w:rsid w:val="006A4076"/>
    <w:rsid w:val="006A4307"/>
    <w:rsid w:val="006A58FC"/>
    <w:rsid w:val="006B0908"/>
    <w:rsid w:val="006B729F"/>
    <w:rsid w:val="006C0D8B"/>
    <w:rsid w:val="006C245F"/>
    <w:rsid w:val="006C4D96"/>
    <w:rsid w:val="006C5B7F"/>
    <w:rsid w:val="006C7238"/>
    <w:rsid w:val="006D2BFB"/>
    <w:rsid w:val="006D75DE"/>
    <w:rsid w:val="006E64D5"/>
    <w:rsid w:val="006E6AC5"/>
    <w:rsid w:val="006E6CC1"/>
    <w:rsid w:val="006F2465"/>
    <w:rsid w:val="006F36B1"/>
    <w:rsid w:val="006F5C9A"/>
    <w:rsid w:val="006F6054"/>
    <w:rsid w:val="006F7360"/>
    <w:rsid w:val="007024FE"/>
    <w:rsid w:val="00702561"/>
    <w:rsid w:val="007029FD"/>
    <w:rsid w:val="0070399E"/>
    <w:rsid w:val="00704DEF"/>
    <w:rsid w:val="00705512"/>
    <w:rsid w:val="007112D1"/>
    <w:rsid w:val="00711BDF"/>
    <w:rsid w:val="007124A5"/>
    <w:rsid w:val="00713D0E"/>
    <w:rsid w:val="00713D88"/>
    <w:rsid w:val="00714EC6"/>
    <w:rsid w:val="00716DAD"/>
    <w:rsid w:val="00722913"/>
    <w:rsid w:val="00723A08"/>
    <w:rsid w:val="007267B8"/>
    <w:rsid w:val="00730621"/>
    <w:rsid w:val="00730C46"/>
    <w:rsid w:val="00731882"/>
    <w:rsid w:val="00733933"/>
    <w:rsid w:val="007348A5"/>
    <w:rsid w:val="0073585E"/>
    <w:rsid w:val="0074008F"/>
    <w:rsid w:val="00740E86"/>
    <w:rsid w:val="007469A9"/>
    <w:rsid w:val="00746C19"/>
    <w:rsid w:val="00746F40"/>
    <w:rsid w:val="00751C9C"/>
    <w:rsid w:val="0075365E"/>
    <w:rsid w:val="00754FA1"/>
    <w:rsid w:val="00755254"/>
    <w:rsid w:val="00760A17"/>
    <w:rsid w:val="00764F42"/>
    <w:rsid w:val="0076535A"/>
    <w:rsid w:val="007721D0"/>
    <w:rsid w:val="0077504E"/>
    <w:rsid w:val="00775F66"/>
    <w:rsid w:val="007777A6"/>
    <w:rsid w:val="00777F32"/>
    <w:rsid w:val="0078114E"/>
    <w:rsid w:val="0078688B"/>
    <w:rsid w:val="00787391"/>
    <w:rsid w:val="00794ED7"/>
    <w:rsid w:val="00797E24"/>
    <w:rsid w:val="007A1C38"/>
    <w:rsid w:val="007A44D7"/>
    <w:rsid w:val="007A4783"/>
    <w:rsid w:val="007A5E41"/>
    <w:rsid w:val="007A62C5"/>
    <w:rsid w:val="007B27E4"/>
    <w:rsid w:val="007B4885"/>
    <w:rsid w:val="007B5403"/>
    <w:rsid w:val="007B6507"/>
    <w:rsid w:val="007C0F6A"/>
    <w:rsid w:val="007C1B8C"/>
    <w:rsid w:val="007C3986"/>
    <w:rsid w:val="007C4DDB"/>
    <w:rsid w:val="007C5880"/>
    <w:rsid w:val="007C5AED"/>
    <w:rsid w:val="007D40FB"/>
    <w:rsid w:val="007D5726"/>
    <w:rsid w:val="007D61E5"/>
    <w:rsid w:val="007D6800"/>
    <w:rsid w:val="007D7246"/>
    <w:rsid w:val="007E0DCB"/>
    <w:rsid w:val="007E1DAA"/>
    <w:rsid w:val="007F3484"/>
    <w:rsid w:val="007F5EF5"/>
    <w:rsid w:val="007F6F0C"/>
    <w:rsid w:val="00801832"/>
    <w:rsid w:val="00802F9C"/>
    <w:rsid w:val="00803122"/>
    <w:rsid w:val="00803F78"/>
    <w:rsid w:val="0080578F"/>
    <w:rsid w:val="008065E0"/>
    <w:rsid w:val="00812F22"/>
    <w:rsid w:val="0081400F"/>
    <w:rsid w:val="008150CC"/>
    <w:rsid w:val="0081768B"/>
    <w:rsid w:val="00822620"/>
    <w:rsid w:val="0082267C"/>
    <w:rsid w:val="00824A4C"/>
    <w:rsid w:val="00825112"/>
    <w:rsid w:val="00826486"/>
    <w:rsid w:val="00827637"/>
    <w:rsid w:val="00827B7A"/>
    <w:rsid w:val="0083198A"/>
    <w:rsid w:val="0083620F"/>
    <w:rsid w:val="00846EC8"/>
    <w:rsid w:val="00855FCD"/>
    <w:rsid w:val="008563B3"/>
    <w:rsid w:val="0085688A"/>
    <w:rsid w:val="0086290A"/>
    <w:rsid w:val="008634B2"/>
    <w:rsid w:val="00865B86"/>
    <w:rsid w:val="00866340"/>
    <w:rsid w:val="00872707"/>
    <w:rsid w:val="0087348F"/>
    <w:rsid w:val="00874FB2"/>
    <w:rsid w:val="00877D9F"/>
    <w:rsid w:val="00880B11"/>
    <w:rsid w:val="00886559"/>
    <w:rsid w:val="00886B68"/>
    <w:rsid w:val="00890A84"/>
    <w:rsid w:val="00890FB7"/>
    <w:rsid w:val="0089193D"/>
    <w:rsid w:val="00892A4C"/>
    <w:rsid w:val="008A01F4"/>
    <w:rsid w:val="008A3659"/>
    <w:rsid w:val="008A7ECE"/>
    <w:rsid w:val="008B132D"/>
    <w:rsid w:val="008B2B66"/>
    <w:rsid w:val="008B3042"/>
    <w:rsid w:val="008B515F"/>
    <w:rsid w:val="008B6461"/>
    <w:rsid w:val="008B7006"/>
    <w:rsid w:val="008B726C"/>
    <w:rsid w:val="008D2823"/>
    <w:rsid w:val="008D3CFC"/>
    <w:rsid w:val="008F095A"/>
    <w:rsid w:val="008F191E"/>
    <w:rsid w:val="008F57F2"/>
    <w:rsid w:val="008F79E9"/>
    <w:rsid w:val="00905932"/>
    <w:rsid w:val="0091505A"/>
    <w:rsid w:val="00916732"/>
    <w:rsid w:val="0092054F"/>
    <w:rsid w:val="00920C7E"/>
    <w:rsid w:val="00930848"/>
    <w:rsid w:val="00930893"/>
    <w:rsid w:val="009351BC"/>
    <w:rsid w:val="0093668D"/>
    <w:rsid w:val="00936A8A"/>
    <w:rsid w:val="00941390"/>
    <w:rsid w:val="00942EC7"/>
    <w:rsid w:val="00944E80"/>
    <w:rsid w:val="009468AE"/>
    <w:rsid w:val="0095014C"/>
    <w:rsid w:val="0095263B"/>
    <w:rsid w:val="009529D4"/>
    <w:rsid w:val="00953859"/>
    <w:rsid w:val="009568CF"/>
    <w:rsid w:val="00957286"/>
    <w:rsid w:val="00957B73"/>
    <w:rsid w:val="009613F0"/>
    <w:rsid w:val="00963C12"/>
    <w:rsid w:val="0096499E"/>
    <w:rsid w:val="00972020"/>
    <w:rsid w:val="00972773"/>
    <w:rsid w:val="00973C3F"/>
    <w:rsid w:val="009765C9"/>
    <w:rsid w:val="009814D9"/>
    <w:rsid w:val="00983588"/>
    <w:rsid w:val="009836FB"/>
    <w:rsid w:val="00984B72"/>
    <w:rsid w:val="00986BA2"/>
    <w:rsid w:val="00987791"/>
    <w:rsid w:val="00987FC9"/>
    <w:rsid w:val="009907E5"/>
    <w:rsid w:val="00993448"/>
    <w:rsid w:val="009A037D"/>
    <w:rsid w:val="009A1C93"/>
    <w:rsid w:val="009A4646"/>
    <w:rsid w:val="009B2A26"/>
    <w:rsid w:val="009B3A81"/>
    <w:rsid w:val="009B415B"/>
    <w:rsid w:val="009B50B5"/>
    <w:rsid w:val="009C109F"/>
    <w:rsid w:val="009C1991"/>
    <w:rsid w:val="009C6391"/>
    <w:rsid w:val="009C73BC"/>
    <w:rsid w:val="009C7F88"/>
    <w:rsid w:val="009D06E6"/>
    <w:rsid w:val="009D1346"/>
    <w:rsid w:val="009D1E8C"/>
    <w:rsid w:val="009D3A56"/>
    <w:rsid w:val="009D418E"/>
    <w:rsid w:val="009D4EA1"/>
    <w:rsid w:val="009D7DBD"/>
    <w:rsid w:val="009E00FD"/>
    <w:rsid w:val="009E33CB"/>
    <w:rsid w:val="009E566A"/>
    <w:rsid w:val="009E59B4"/>
    <w:rsid w:val="009F1A31"/>
    <w:rsid w:val="009F3100"/>
    <w:rsid w:val="009F5873"/>
    <w:rsid w:val="00A00FDF"/>
    <w:rsid w:val="00A02C3F"/>
    <w:rsid w:val="00A0372D"/>
    <w:rsid w:val="00A03F46"/>
    <w:rsid w:val="00A072B7"/>
    <w:rsid w:val="00A07F5C"/>
    <w:rsid w:val="00A1066C"/>
    <w:rsid w:val="00A10D9F"/>
    <w:rsid w:val="00A12A61"/>
    <w:rsid w:val="00A1449E"/>
    <w:rsid w:val="00A17057"/>
    <w:rsid w:val="00A21307"/>
    <w:rsid w:val="00A2192A"/>
    <w:rsid w:val="00A240B1"/>
    <w:rsid w:val="00A27D15"/>
    <w:rsid w:val="00A316B4"/>
    <w:rsid w:val="00A36689"/>
    <w:rsid w:val="00A36A64"/>
    <w:rsid w:val="00A376D8"/>
    <w:rsid w:val="00A42D6A"/>
    <w:rsid w:val="00A450CC"/>
    <w:rsid w:val="00A45E8D"/>
    <w:rsid w:val="00A47863"/>
    <w:rsid w:val="00A47939"/>
    <w:rsid w:val="00A52EDF"/>
    <w:rsid w:val="00A56007"/>
    <w:rsid w:val="00A569A3"/>
    <w:rsid w:val="00A600EB"/>
    <w:rsid w:val="00A60764"/>
    <w:rsid w:val="00A612C1"/>
    <w:rsid w:val="00A709C7"/>
    <w:rsid w:val="00A8256D"/>
    <w:rsid w:val="00A833D1"/>
    <w:rsid w:val="00A85A61"/>
    <w:rsid w:val="00A8784A"/>
    <w:rsid w:val="00A87F50"/>
    <w:rsid w:val="00A91990"/>
    <w:rsid w:val="00A950FE"/>
    <w:rsid w:val="00A970A0"/>
    <w:rsid w:val="00A97A14"/>
    <w:rsid w:val="00AA483A"/>
    <w:rsid w:val="00AB118E"/>
    <w:rsid w:val="00AB69E7"/>
    <w:rsid w:val="00AC0815"/>
    <w:rsid w:val="00AC1D2F"/>
    <w:rsid w:val="00AC1F47"/>
    <w:rsid w:val="00AC5147"/>
    <w:rsid w:val="00AC526F"/>
    <w:rsid w:val="00AC6C23"/>
    <w:rsid w:val="00AC79CD"/>
    <w:rsid w:val="00AC7CD7"/>
    <w:rsid w:val="00AD073E"/>
    <w:rsid w:val="00AD4C23"/>
    <w:rsid w:val="00AD5E90"/>
    <w:rsid w:val="00AE028C"/>
    <w:rsid w:val="00AE443B"/>
    <w:rsid w:val="00AE60A4"/>
    <w:rsid w:val="00AF0490"/>
    <w:rsid w:val="00AF1666"/>
    <w:rsid w:val="00AF2FFA"/>
    <w:rsid w:val="00AF5822"/>
    <w:rsid w:val="00AF7A5A"/>
    <w:rsid w:val="00B01198"/>
    <w:rsid w:val="00B01807"/>
    <w:rsid w:val="00B01FD2"/>
    <w:rsid w:val="00B02C99"/>
    <w:rsid w:val="00B05204"/>
    <w:rsid w:val="00B0671A"/>
    <w:rsid w:val="00B07B33"/>
    <w:rsid w:val="00B13678"/>
    <w:rsid w:val="00B15709"/>
    <w:rsid w:val="00B1600F"/>
    <w:rsid w:val="00B24A62"/>
    <w:rsid w:val="00B27731"/>
    <w:rsid w:val="00B313E8"/>
    <w:rsid w:val="00B3489D"/>
    <w:rsid w:val="00B351F0"/>
    <w:rsid w:val="00B435E8"/>
    <w:rsid w:val="00B44CC2"/>
    <w:rsid w:val="00B45D0A"/>
    <w:rsid w:val="00B4623A"/>
    <w:rsid w:val="00B47479"/>
    <w:rsid w:val="00B52B40"/>
    <w:rsid w:val="00B54999"/>
    <w:rsid w:val="00B551F1"/>
    <w:rsid w:val="00B55F9D"/>
    <w:rsid w:val="00B5686A"/>
    <w:rsid w:val="00B571D3"/>
    <w:rsid w:val="00B6165E"/>
    <w:rsid w:val="00B73877"/>
    <w:rsid w:val="00B74C03"/>
    <w:rsid w:val="00B7573B"/>
    <w:rsid w:val="00B75A40"/>
    <w:rsid w:val="00B778BE"/>
    <w:rsid w:val="00B95EF2"/>
    <w:rsid w:val="00B970FE"/>
    <w:rsid w:val="00BA0359"/>
    <w:rsid w:val="00BA1422"/>
    <w:rsid w:val="00BA1761"/>
    <w:rsid w:val="00BA1F9E"/>
    <w:rsid w:val="00BA24CE"/>
    <w:rsid w:val="00BA5FB7"/>
    <w:rsid w:val="00BB0781"/>
    <w:rsid w:val="00BB2B07"/>
    <w:rsid w:val="00BC0A3A"/>
    <w:rsid w:val="00BC2375"/>
    <w:rsid w:val="00BC57B8"/>
    <w:rsid w:val="00BC6ABB"/>
    <w:rsid w:val="00BD2213"/>
    <w:rsid w:val="00BD369E"/>
    <w:rsid w:val="00BD7D0B"/>
    <w:rsid w:val="00BE05E1"/>
    <w:rsid w:val="00BE141E"/>
    <w:rsid w:val="00BE1615"/>
    <w:rsid w:val="00BE26C5"/>
    <w:rsid w:val="00BF4EEC"/>
    <w:rsid w:val="00BF55C3"/>
    <w:rsid w:val="00BF5A3B"/>
    <w:rsid w:val="00BF6B89"/>
    <w:rsid w:val="00C000E5"/>
    <w:rsid w:val="00C00A7B"/>
    <w:rsid w:val="00C011D3"/>
    <w:rsid w:val="00C019C2"/>
    <w:rsid w:val="00C0235F"/>
    <w:rsid w:val="00C0601B"/>
    <w:rsid w:val="00C06A88"/>
    <w:rsid w:val="00C06BA8"/>
    <w:rsid w:val="00C129B7"/>
    <w:rsid w:val="00C16B87"/>
    <w:rsid w:val="00C22098"/>
    <w:rsid w:val="00C278F8"/>
    <w:rsid w:val="00C27976"/>
    <w:rsid w:val="00C31BD6"/>
    <w:rsid w:val="00C3518E"/>
    <w:rsid w:val="00C36ABA"/>
    <w:rsid w:val="00C36CA4"/>
    <w:rsid w:val="00C42DE6"/>
    <w:rsid w:val="00C4421B"/>
    <w:rsid w:val="00C4572B"/>
    <w:rsid w:val="00C464DB"/>
    <w:rsid w:val="00C472B3"/>
    <w:rsid w:val="00C47B10"/>
    <w:rsid w:val="00C50A4F"/>
    <w:rsid w:val="00C50EEF"/>
    <w:rsid w:val="00C52DB3"/>
    <w:rsid w:val="00C53150"/>
    <w:rsid w:val="00C53B8F"/>
    <w:rsid w:val="00C566B6"/>
    <w:rsid w:val="00C6155A"/>
    <w:rsid w:val="00C61DFD"/>
    <w:rsid w:val="00C64FD2"/>
    <w:rsid w:val="00C6736C"/>
    <w:rsid w:val="00C722A9"/>
    <w:rsid w:val="00C7298E"/>
    <w:rsid w:val="00C72BA5"/>
    <w:rsid w:val="00C73125"/>
    <w:rsid w:val="00C74C7F"/>
    <w:rsid w:val="00C775ED"/>
    <w:rsid w:val="00C84D67"/>
    <w:rsid w:val="00C8512D"/>
    <w:rsid w:val="00C85B71"/>
    <w:rsid w:val="00C87250"/>
    <w:rsid w:val="00C873CD"/>
    <w:rsid w:val="00C876A4"/>
    <w:rsid w:val="00C87F7C"/>
    <w:rsid w:val="00C926BF"/>
    <w:rsid w:val="00C9286E"/>
    <w:rsid w:val="00C92DBF"/>
    <w:rsid w:val="00C930DD"/>
    <w:rsid w:val="00C97869"/>
    <w:rsid w:val="00CA0F18"/>
    <w:rsid w:val="00CA4260"/>
    <w:rsid w:val="00CA74D5"/>
    <w:rsid w:val="00CB0DD9"/>
    <w:rsid w:val="00CB14AC"/>
    <w:rsid w:val="00CB50E6"/>
    <w:rsid w:val="00CB5811"/>
    <w:rsid w:val="00CB732C"/>
    <w:rsid w:val="00CC0CAE"/>
    <w:rsid w:val="00CC0E28"/>
    <w:rsid w:val="00CC1416"/>
    <w:rsid w:val="00CD21B1"/>
    <w:rsid w:val="00CD2A5C"/>
    <w:rsid w:val="00CD5113"/>
    <w:rsid w:val="00CD5E4F"/>
    <w:rsid w:val="00CE3D31"/>
    <w:rsid w:val="00CE5228"/>
    <w:rsid w:val="00CE53F6"/>
    <w:rsid w:val="00CF0B67"/>
    <w:rsid w:val="00CF107A"/>
    <w:rsid w:val="00CF40B6"/>
    <w:rsid w:val="00D00327"/>
    <w:rsid w:val="00D029AA"/>
    <w:rsid w:val="00D0335B"/>
    <w:rsid w:val="00D0377F"/>
    <w:rsid w:val="00D06E42"/>
    <w:rsid w:val="00D076BE"/>
    <w:rsid w:val="00D11EA9"/>
    <w:rsid w:val="00D12D61"/>
    <w:rsid w:val="00D13EEE"/>
    <w:rsid w:val="00D14F90"/>
    <w:rsid w:val="00D150E3"/>
    <w:rsid w:val="00D165ED"/>
    <w:rsid w:val="00D16EEC"/>
    <w:rsid w:val="00D2477E"/>
    <w:rsid w:val="00D24920"/>
    <w:rsid w:val="00D24CFA"/>
    <w:rsid w:val="00D27A5A"/>
    <w:rsid w:val="00D27E19"/>
    <w:rsid w:val="00D31544"/>
    <w:rsid w:val="00D32AD3"/>
    <w:rsid w:val="00D32F39"/>
    <w:rsid w:val="00D359A9"/>
    <w:rsid w:val="00D36127"/>
    <w:rsid w:val="00D37E7D"/>
    <w:rsid w:val="00D41C99"/>
    <w:rsid w:val="00D43837"/>
    <w:rsid w:val="00D5459A"/>
    <w:rsid w:val="00D546C8"/>
    <w:rsid w:val="00D54969"/>
    <w:rsid w:val="00D55B1B"/>
    <w:rsid w:val="00D57173"/>
    <w:rsid w:val="00D620BB"/>
    <w:rsid w:val="00D62345"/>
    <w:rsid w:val="00D662ED"/>
    <w:rsid w:val="00D66DF6"/>
    <w:rsid w:val="00D70940"/>
    <w:rsid w:val="00D72760"/>
    <w:rsid w:val="00D72891"/>
    <w:rsid w:val="00D72A1D"/>
    <w:rsid w:val="00D742A9"/>
    <w:rsid w:val="00D74E89"/>
    <w:rsid w:val="00D77A89"/>
    <w:rsid w:val="00D80A73"/>
    <w:rsid w:val="00D81F68"/>
    <w:rsid w:val="00D82549"/>
    <w:rsid w:val="00D84C79"/>
    <w:rsid w:val="00D8700C"/>
    <w:rsid w:val="00D87438"/>
    <w:rsid w:val="00D92060"/>
    <w:rsid w:val="00D93D53"/>
    <w:rsid w:val="00D9538B"/>
    <w:rsid w:val="00D96B38"/>
    <w:rsid w:val="00D97B8A"/>
    <w:rsid w:val="00DA2ED6"/>
    <w:rsid w:val="00DA60CE"/>
    <w:rsid w:val="00DA6DFA"/>
    <w:rsid w:val="00DB1461"/>
    <w:rsid w:val="00DB2821"/>
    <w:rsid w:val="00DB4861"/>
    <w:rsid w:val="00DB5397"/>
    <w:rsid w:val="00DB6A25"/>
    <w:rsid w:val="00DB7931"/>
    <w:rsid w:val="00DC008A"/>
    <w:rsid w:val="00DC240A"/>
    <w:rsid w:val="00DC248B"/>
    <w:rsid w:val="00DC36E4"/>
    <w:rsid w:val="00DC5101"/>
    <w:rsid w:val="00DC5C62"/>
    <w:rsid w:val="00DC6B4B"/>
    <w:rsid w:val="00DC74DF"/>
    <w:rsid w:val="00DD1FCB"/>
    <w:rsid w:val="00DD2241"/>
    <w:rsid w:val="00DD3DD0"/>
    <w:rsid w:val="00DD5E45"/>
    <w:rsid w:val="00DE1C90"/>
    <w:rsid w:val="00DE536F"/>
    <w:rsid w:val="00DE54A1"/>
    <w:rsid w:val="00DE5667"/>
    <w:rsid w:val="00DE69DA"/>
    <w:rsid w:val="00DE6EDF"/>
    <w:rsid w:val="00DE783D"/>
    <w:rsid w:val="00DF2DDA"/>
    <w:rsid w:val="00DF30E3"/>
    <w:rsid w:val="00DF3104"/>
    <w:rsid w:val="00DF42B8"/>
    <w:rsid w:val="00DF7548"/>
    <w:rsid w:val="00E007AD"/>
    <w:rsid w:val="00E016CA"/>
    <w:rsid w:val="00E01930"/>
    <w:rsid w:val="00E03977"/>
    <w:rsid w:val="00E03F57"/>
    <w:rsid w:val="00E12535"/>
    <w:rsid w:val="00E12872"/>
    <w:rsid w:val="00E12AA9"/>
    <w:rsid w:val="00E15DE2"/>
    <w:rsid w:val="00E17404"/>
    <w:rsid w:val="00E20762"/>
    <w:rsid w:val="00E21E51"/>
    <w:rsid w:val="00E22D44"/>
    <w:rsid w:val="00E30E07"/>
    <w:rsid w:val="00E322CF"/>
    <w:rsid w:val="00E35A20"/>
    <w:rsid w:val="00E36660"/>
    <w:rsid w:val="00E36B97"/>
    <w:rsid w:val="00E36F5A"/>
    <w:rsid w:val="00E37A1D"/>
    <w:rsid w:val="00E42399"/>
    <w:rsid w:val="00E426F1"/>
    <w:rsid w:val="00E42F20"/>
    <w:rsid w:val="00E4367C"/>
    <w:rsid w:val="00E43AD6"/>
    <w:rsid w:val="00E44A01"/>
    <w:rsid w:val="00E453AD"/>
    <w:rsid w:val="00E45905"/>
    <w:rsid w:val="00E47829"/>
    <w:rsid w:val="00E505A9"/>
    <w:rsid w:val="00E50BC1"/>
    <w:rsid w:val="00E55400"/>
    <w:rsid w:val="00E5541B"/>
    <w:rsid w:val="00E5705D"/>
    <w:rsid w:val="00E62EBB"/>
    <w:rsid w:val="00E63A8E"/>
    <w:rsid w:val="00E63DFB"/>
    <w:rsid w:val="00E64E44"/>
    <w:rsid w:val="00E70F6B"/>
    <w:rsid w:val="00E74B93"/>
    <w:rsid w:val="00E77726"/>
    <w:rsid w:val="00E80429"/>
    <w:rsid w:val="00E82094"/>
    <w:rsid w:val="00E829BB"/>
    <w:rsid w:val="00E84AB8"/>
    <w:rsid w:val="00E906D9"/>
    <w:rsid w:val="00E9503C"/>
    <w:rsid w:val="00E95FB4"/>
    <w:rsid w:val="00EA023C"/>
    <w:rsid w:val="00EA04BF"/>
    <w:rsid w:val="00EA07DC"/>
    <w:rsid w:val="00EA3314"/>
    <w:rsid w:val="00EA3885"/>
    <w:rsid w:val="00EB209D"/>
    <w:rsid w:val="00EB3528"/>
    <w:rsid w:val="00EB43B7"/>
    <w:rsid w:val="00EB7B81"/>
    <w:rsid w:val="00EB7DF6"/>
    <w:rsid w:val="00EC199B"/>
    <w:rsid w:val="00EC1E06"/>
    <w:rsid w:val="00EC4AD7"/>
    <w:rsid w:val="00EC6ED8"/>
    <w:rsid w:val="00ED09F1"/>
    <w:rsid w:val="00ED0F71"/>
    <w:rsid w:val="00ED1202"/>
    <w:rsid w:val="00ED1938"/>
    <w:rsid w:val="00ED384E"/>
    <w:rsid w:val="00ED4F1D"/>
    <w:rsid w:val="00ED5CCA"/>
    <w:rsid w:val="00ED642D"/>
    <w:rsid w:val="00EE0219"/>
    <w:rsid w:val="00EE157A"/>
    <w:rsid w:val="00EE594A"/>
    <w:rsid w:val="00EF0E04"/>
    <w:rsid w:val="00EF3D84"/>
    <w:rsid w:val="00EF4150"/>
    <w:rsid w:val="00EF4293"/>
    <w:rsid w:val="00EF5727"/>
    <w:rsid w:val="00EF5EEA"/>
    <w:rsid w:val="00F043D4"/>
    <w:rsid w:val="00F07C2B"/>
    <w:rsid w:val="00F10158"/>
    <w:rsid w:val="00F10B4D"/>
    <w:rsid w:val="00F15428"/>
    <w:rsid w:val="00F17BC4"/>
    <w:rsid w:val="00F2221B"/>
    <w:rsid w:val="00F2234F"/>
    <w:rsid w:val="00F255F5"/>
    <w:rsid w:val="00F2675B"/>
    <w:rsid w:val="00F27BC3"/>
    <w:rsid w:val="00F318D5"/>
    <w:rsid w:val="00F31D9E"/>
    <w:rsid w:val="00F34CBC"/>
    <w:rsid w:val="00F35485"/>
    <w:rsid w:val="00F403AB"/>
    <w:rsid w:val="00F40F2D"/>
    <w:rsid w:val="00F4175E"/>
    <w:rsid w:val="00F41D9C"/>
    <w:rsid w:val="00F42435"/>
    <w:rsid w:val="00F4354C"/>
    <w:rsid w:val="00F44C63"/>
    <w:rsid w:val="00F473E4"/>
    <w:rsid w:val="00F50B6A"/>
    <w:rsid w:val="00F51BF1"/>
    <w:rsid w:val="00F51E43"/>
    <w:rsid w:val="00F52D69"/>
    <w:rsid w:val="00F53CCE"/>
    <w:rsid w:val="00F54698"/>
    <w:rsid w:val="00F54A66"/>
    <w:rsid w:val="00F54FED"/>
    <w:rsid w:val="00F56903"/>
    <w:rsid w:val="00F577F8"/>
    <w:rsid w:val="00F57833"/>
    <w:rsid w:val="00F57C2D"/>
    <w:rsid w:val="00F6065B"/>
    <w:rsid w:val="00F6160F"/>
    <w:rsid w:val="00F63CE0"/>
    <w:rsid w:val="00F64189"/>
    <w:rsid w:val="00F65536"/>
    <w:rsid w:val="00F65FBE"/>
    <w:rsid w:val="00F660B5"/>
    <w:rsid w:val="00F740B8"/>
    <w:rsid w:val="00F740EF"/>
    <w:rsid w:val="00F81B93"/>
    <w:rsid w:val="00F8357B"/>
    <w:rsid w:val="00F84B68"/>
    <w:rsid w:val="00F92CDF"/>
    <w:rsid w:val="00F95BF9"/>
    <w:rsid w:val="00F968E7"/>
    <w:rsid w:val="00F96BA8"/>
    <w:rsid w:val="00F97A8A"/>
    <w:rsid w:val="00FA0C1E"/>
    <w:rsid w:val="00FA113B"/>
    <w:rsid w:val="00FA6CE7"/>
    <w:rsid w:val="00FB00C6"/>
    <w:rsid w:val="00FB024B"/>
    <w:rsid w:val="00FB1EEB"/>
    <w:rsid w:val="00FB20F0"/>
    <w:rsid w:val="00FB2130"/>
    <w:rsid w:val="00FB28DD"/>
    <w:rsid w:val="00FB61AE"/>
    <w:rsid w:val="00FC0AFB"/>
    <w:rsid w:val="00FC1762"/>
    <w:rsid w:val="00FC3606"/>
    <w:rsid w:val="00FC42BE"/>
    <w:rsid w:val="00FC74DA"/>
    <w:rsid w:val="00FD131A"/>
    <w:rsid w:val="00FD1FA9"/>
    <w:rsid w:val="00FE0454"/>
    <w:rsid w:val="00FE2799"/>
    <w:rsid w:val="00FE5E34"/>
    <w:rsid w:val="00FE7A01"/>
    <w:rsid w:val="00FF0362"/>
    <w:rsid w:val="00FF23B9"/>
    <w:rsid w:val="00FF4C82"/>
    <w:rsid w:val="00FF58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27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279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1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7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E2799"/>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5D61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6159"/>
    <w:rPr>
      <w:rFonts w:eastAsiaTheme="minorEastAsia"/>
      <w:sz w:val="20"/>
      <w:szCs w:val="20"/>
      <w:lang w:eastAsia="en-GB"/>
    </w:rPr>
  </w:style>
  <w:style w:type="character" w:styleId="EndnoteReference">
    <w:name w:val="endnote reference"/>
    <w:basedOn w:val="DefaultParagraphFont"/>
    <w:uiPriority w:val="99"/>
    <w:unhideWhenUsed/>
    <w:rsid w:val="005D6159"/>
    <w:rPr>
      <w:sz w:val="22"/>
      <w:vertAlign w:val="superscript"/>
    </w:rPr>
  </w:style>
  <w:style w:type="paragraph" w:styleId="ListParagraph">
    <w:name w:val="List Paragraph"/>
    <w:basedOn w:val="Normal"/>
    <w:uiPriority w:val="34"/>
    <w:qFormat/>
    <w:rsid w:val="005D615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615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3CE0"/>
    <w:rPr>
      <w:color w:val="0000FF" w:themeColor="hyperlink"/>
      <w:u w:val="single"/>
    </w:rPr>
  </w:style>
  <w:style w:type="character" w:customStyle="1" w:styleId="st">
    <w:name w:val="st"/>
    <w:basedOn w:val="DefaultParagraphFont"/>
    <w:rsid w:val="00F63CE0"/>
  </w:style>
  <w:style w:type="table" w:styleId="TableGrid">
    <w:name w:val="Table Grid"/>
    <w:basedOn w:val="TableNormal"/>
    <w:uiPriority w:val="59"/>
    <w:rsid w:val="00D95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fyear">
    <w:name w:val="ifyear"/>
    <w:basedOn w:val="DefaultParagraphFont"/>
    <w:rsid w:val="002F776B"/>
  </w:style>
  <w:style w:type="character" w:customStyle="1" w:styleId="iftext">
    <w:name w:val="iftext"/>
    <w:basedOn w:val="DefaultParagraphFont"/>
    <w:rsid w:val="002F776B"/>
  </w:style>
  <w:style w:type="paragraph" w:styleId="BalloonText">
    <w:name w:val="Balloon Text"/>
    <w:basedOn w:val="Normal"/>
    <w:link w:val="BalloonTextChar"/>
    <w:uiPriority w:val="99"/>
    <w:semiHidden/>
    <w:unhideWhenUsed/>
    <w:rsid w:val="00553C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CE1"/>
    <w:rPr>
      <w:rFonts w:ascii="Tahoma" w:hAnsi="Tahoma" w:cs="Tahoma"/>
      <w:sz w:val="16"/>
      <w:szCs w:val="16"/>
    </w:rPr>
  </w:style>
  <w:style w:type="paragraph" w:customStyle="1" w:styleId="typed">
    <w:name w:val="typed"/>
    <w:basedOn w:val="Normal"/>
    <w:rsid w:val="00D620B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A833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33D1"/>
    <w:rPr>
      <w:sz w:val="20"/>
      <w:szCs w:val="20"/>
    </w:rPr>
  </w:style>
  <w:style w:type="character" w:styleId="FootnoteReference">
    <w:name w:val="footnote reference"/>
    <w:basedOn w:val="DefaultParagraphFont"/>
    <w:uiPriority w:val="99"/>
    <w:semiHidden/>
    <w:unhideWhenUsed/>
    <w:rsid w:val="00A833D1"/>
    <w:rPr>
      <w:vertAlign w:val="superscript"/>
    </w:rPr>
  </w:style>
  <w:style w:type="character" w:styleId="PlaceholderText">
    <w:name w:val="Placeholder Text"/>
    <w:basedOn w:val="DefaultParagraphFont"/>
    <w:uiPriority w:val="99"/>
    <w:semiHidden/>
    <w:rsid w:val="002A6D7B"/>
    <w:rPr>
      <w:color w:val="808080"/>
    </w:rPr>
  </w:style>
  <w:style w:type="paragraph" w:styleId="BodyText2">
    <w:name w:val="Body Text 2"/>
    <w:basedOn w:val="Normal"/>
    <w:link w:val="BodyText2Char"/>
    <w:uiPriority w:val="99"/>
    <w:rsid w:val="003420F0"/>
    <w:pPr>
      <w:autoSpaceDE w:val="0"/>
      <w:autoSpaceDN w:val="0"/>
      <w:spacing w:before="20" w:after="20" w:line="240" w:lineRule="auto"/>
    </w:pPr>
    <w:rPr>
      <w:rFonts w:ascii="Times New Roman" w:eastAsia="Times New Roman" w:hAnsi="Times New Roman" w:cs="Times New Roman"/>
      <w:lang w:eastAsia="en-US"/>
    </w:rPr>
  </w:style>
  <w:style w:type="character" w:customStyle="1" w:styleId="BodyText2Char">
    <w:name w:val="Body Text 2 Char"/>
    <w:basedOn w:val="DefaultParagraphFont"/>
    <w:link w:val="BodyText2"/>
    <w:uiPriority w:val="99"/>
    <w:rsid w:val="003420F0"/>
    <w:rPr>
      <w:rFonts w:ascii="Times New Roman" w:eastAsia="Times New Roman" w:hAnsi="Times New Roman" w:cs="Times New Roman"/>
      <w:lang w:eastAsia="en-US"/>
    </w:rPr>
  </w:style>
  <w:style w:type="character" w:customStyle="1" w:styleId="highwire-cite-article-as">
    <w:name w:val="highwire-cite-article-as"/>
    <w:basedOn w:val="DefaultParagraphFont"/>
    <w:rsid w:val="003420F0"/>
  </w:style>
  <w:style w:type="character" w:customStyle="1" w:styleId="italic">
    <w:name w:val="italic"/>
    <w:basedOn w:val="DefaultParagraphFont"/>
    <w:rsid w:val="003420F0"/>
  </w:style>
  <w:style w:type="paragraph" w:styleId="Caption">
    <w:name w:val="caption"/>
    <w:basedOn w:val="Normal"/>
    <w:next w:val="Normal"/>
    <w:uiPriority w:val="35"/>
    <w:unhideWhenUsed/>
    <w:qFormat/>
    <w:rsid w:val="00826486"/>
    <w:pPr>
      <w:spacing w:line="240" w:lineRule="auto"/>
    </w:pPr>
    <w:rPr>
      <w:b/>
      <w:bCs/>
      <w:color w:val="4F81BD" w:themeColor="accent1"/>
      <w:sz w:val="18"/>
      <w:szCs w:val="18"/>
    </w:rPr>
  </w:style>
  <w:style w:type="paragraph" w:styleId="Header">
    <w:name w:val="header"/>
    <w:basedOn w:val="Normal"/>
    <w:link w:val="HeaderChar"/>
    <w:uiPriority w:val="99"/>
    <w:unhideWhenUsed/>
    <w:rsid w:val="00103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6F7"/>
  </w:style>
  <w:style w:type="paragraph" w:styleId="Footer">
    <w:name w:val="footer"/>
    <w:basedOn w:val="Normal"/>
    <w:link w:val="FooterChar"/>
    <w:uiPriority w:val="99"/>
    <w:unhideWhenUsed/>
    <w:rsid w:val="00103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6F7"/>
  </w:style>
  <w:style w:type="character" w:styleId="CommentReference">
    <w:name w:val="annotation reference"/>
    <w:basedOn w:val="DefaultParagraphFont"/>
    <w:uiPriority w:val="99"/>
    <w:semiHidden/>
    <w:unhideWhenUsed/>
    <w:rsid w:val="00B52B40"/>
    <w:rPr>
      <w:sz w:val="16"/>
      <w:szCs w:val="16"/>
    </w:rPr>
  </w:style>
  <w:style w:type="paragraph" w:styleId="CommentText">
    <w:name w:val="annotation text"/>
    <w:basedOn w:val="Normal"/>
    <w:link w:val="CommentTextChar"/>
    <w:uiPriority w:val="99"/>
    <w:semiHidden/>
    <w:unhideWhenUsed/>
    <w:rsid w:val="00B52B40"/>
    <w:pPr>
      <w:spacing w:line="240" w:lineRule="auto"/>
    </w:pPr>
    <w:rPr>
      <w:sz w:val="20"/>
      <w:szCs w:val="20"/>
    </w:rPr>
  </w:style>
  <w:style w:type="character" w:customStyle="1" w:styleId="CommentTextChar">
    <w:name w:val="Comment Text Char"/>
    <w:basedOn w:val="DefaultParagraphFont"/>
    <w:link w:val="CommentText"/>
    <w:uiPriority w:val="99"/>
    <w:semiHidden/>
    <w:rsid w:val="00B52B40"/>
    <w:rPr>
      <w:sz w:val="20"/>
      <w:szCs w:val="20"/>
    </w:rPr>
  </w:style>
  <w:style w:type="paragraph" w:styleId="CommentSubject">
    <w:name w:val="annotation subject"/>
    <w:basedOn w:val="CommentText"/>
    <w:next w:val="CommentText"/>
    <w:link w:val="CommentSubjectChar"/>
    <w:uiPriority w:val="99"/>
    <w:semiHidden/>
    <w:unhideWhenUsed/>
    <w:rsid w:val="00B52B40"/>
    <w:rPr>
      <w:b/>
      <w:bCs/>
    </w:rPr>
  </w:style>
  <w:style w:type="character" w:customStyle="1" w:styleId="CommentSubjectChar">
    <w:name w:val="Comment Subject Char"/>
    <w:basedOn w:val="CommentTextChar"/>
    <w:link w:val="CommentSubject"/>
    <w:uiPriority w:val="99"/>
    <w:semiHidden/>
    <w:rsid w:val="00B52B4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27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279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1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7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E2799"/>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5D61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6159"/>
    <w:rPr>
      <w:rFonts w:eastAsiaTheme="minorEastAsia"/>
      <w:sz w:val="20"/>
      <w:szCs w:val="20"/>
      <w:lang w:eastAsia="en-GB"/>
    </w:rPr>
  </w:style>
  <w:style w:type="character" w:styleId="EndnoteReference">
    <w:name w:val="endnote reference"/>
    <w:basedOn w:val="DefaultParagraphFont"/>
    <w:uiPriority w:val="99"/>
    <w:unhideWhenUsed/>
    <w:rsid w:val="005D6159"/>
    <w:rPr>
      <w:sz w:val="22"/>
      <w:vertAlign w:val="superscript"/>
    </w:rPr>
  </w:style>
  <w:style w:type="paragraph" w:styleId="ListParagraph">
    <w:name w:val="List Paragraph"/>
    <w:basedOn w:val="Normal"/>
    <w:uiPriority w:val="34"/>
    <w:qFormat/>
    <w:rsid w:val="005D615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615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3CE0"/>
    <w:rPr>
      <w:color w:val="0000FF" w:themeColor="hyperlink"/>
      <w:u w:val="single"/>
    </w:rPr>
  </w:style>
  <w:style w:type="character" w:customStyle="1" w:styleId="st">
    <w:name w:val="st"/>
    <w:basedOn w:val="DefaultParagraphFont"/>
    <w:rsid w:val="00F63CE0"/>
  </w:style>
  <w:style w:type="table" w:styleId="TableGrid">
    <w:name w:val="Table Grid"/>
    <w:basedOn w:val="TableNormal"/>
    <w:uiPriority w:val="59"/>
    <w:rsid w:val="00D95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fyear">
    <w:name w:val="ifyear"/>
    <w:basedOn w:val="DefaultParagraphFont"/>
    <w:rsid w:val="002F776B"/>
  </w:style>
  <w:style w:type="character" w:customStyle="1" w:styleId="iftext">
    <w:name w:val="iftext"/>
    <w:basedOn w:val="DefaultParagraphFont"/>
    <w:rsid w:val="002F776B"/>
  </w:style>
  <w:style w:type="paragraph" w:styleId="BalloonText">
    <w:name w:val="Balloon Text"/>
    <w:basedOn w:val="Normal"/>
    <w:link w:val="BalloonTextChar"/>
    <w:uiPriority w:val="99"/>
    <w:semiHidden/>
    <w:unhideWhenUsed/>
    <w:rsid w:val="00553C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CE1"/>
    <w:rPr>
      <w:rFonts w:ascii="Tahoma" w:hAnsi="Tahoma" w:cs="Tahoma"/>
      <w:sz w:val="16"/>
      <w:szCs w:val="16"/>
    </w:rPr>
  </w:style>
  <w:style w:type="paragraph" w:customStyle="1" w:styleId="typed">
    <w:name w:val="typed"/>
    <w:basedOn w:val="Normal"/>
    <w:rsid w:val="00D620B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A833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33D1"/>
    <w:rPr>
      <w:sz w:val="20"/>
      <w:szCs w:val="20"/>
    </w:rPr>
  </w:style>
  <w:style w:type="character" w:styleId="FootnoteReference">
    <w:name w:val="footnote reference"/>
    <w:basedOn w:val="DefaultParagraphFont"/>
    <w:uiPriority w:val="99"/>
    <w:semiHidden/>
    <w:unhideWhenUsed/>
    <w:rsid w:val="00A833D1"/>
    <w:rPr>
      <w:vertAlign w:val="superscript"/>
    </w:rPr>
  </w:style>
  <w:style w:type="character" w:styleId="PlaceholderText">
    <w:name w:val="Placeholder Text"/>
    <w:basedOn w:val="DefaultParagraphFont"/>
    <w:uiPriority w:val="99"/>
    <w:semiHidden/>
    <w:rsid w:val="002A6D7B"/>
    <w:rPr>
      <w:color w:val="808080"/>
    </w:rPr>
  </w:style>
  <w:style w:type="paragraph" w:styleId="BodyText2">
    <w:name w:val="Body Text 2"/>
    <w:basedOn w:val="Normal"/>
    <w:link w:val="BodyText2Char"/>
    <w:uiPriority w:val="99"/>
    <w:rsid w:val="003420F0"/>
    <w:pPr>
      <w:autoSpaceDE w:val="0"/>
      <w:autoSpaceDN w:val="0"/>
      <w:spacing w:before="20" w:after="20" w:line="240" w:lineRule="auto"/>
    </w:pPr>
    <w:rPr>
      <w:rFonts w:ascii="Times New Roman" w:eastAsia="Times New Roman" w:hAnsi="Times New Roman" w:cs="Times New Roman"/>
      <w:lang w:eastAsia="en-US"/>
    </w:rPr>
  </w:style>
  <w:style w:type="character" w:customStyle="1" w:styleId="BodyText2Char">
    <w:name w:val="Body Text 2 Char"/>
    <w:basedOn w:val="DefaultParagraphFont"/>
    <w:link w:val="BodyText2"/>
    <w:uiPriority w:val="99"/>
    <w:rsid w:val="003420F0"/>
    <w:rPr>
      <w:rFonts w:ascii="Times New Roman" w:eastAsia="Times New Roman" w:hAnsi="Times New Roman" w:cs="Times New Roman"/>
      <w:lang w:eastAsia="en-US"/>
    </w:rPr>
  </w:style>
  <w:style w:type="character" w:customStyle="1" w:styleId="highwire-cite-article-as">
    <w:name w:val="highwire-cite-article-as"/>
    <w:basedOn w:val="DefaultParagraphFont"/>
    <w:rsid w:val="003420F0"/>
  </w:style>
  <w:style w:type="character" w:customStyle="1" w:styleId="italic">
    <w:name w:val="italic"/>
    <w:basedOn w:val="DefaultParagraphFont"/>
    <w:rsid w:val="003420F0"/>
  </w:style>
  <w:style w:type="paragraph" w:styleId="Caption">
    <w:name w:val="caption"/>
    <w:basedOn w:val="Normal"/>
    <w:next w:val="Normal"/>
    <w:uiPriority w:val="35"/>
    <w:unhideWhenUsed/>
    <w:qFormat/>
    <w:rsid w:val="00826486"/>
    <w:pPr>
      <w:spacing w:line="240" w:lineRule="auto"/>
    </w:pPr>
    <w:rPr>
      <w:b/>
      <w:bCs/>
      <w:color w:val="4F81BD" w:themeColor="accent1"/>
      <w:sz w:val="18"/>
      <w:szCs w:val="18"/>
    </w:rPr>
  </w:style>
  <w:style w:type="paragraph" w:styleId="Header">
    <w:name w:val="header"/>
    <w:basedOn w:val="Normal"/>
    <w:link w:val="HeaderChar"/>
    <w:uiPriority w:val="99"/>
    <w:unhideWhenUsed/>
    <w:rsid w:val="00103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6F7"/>
  </w:style>
  <w:style w:type="paragraph" w:styleId="Footer">
    <w:name w:val="footer"/>
    <w:basedOn w:val="Normal"/>
    <w:link w:val="FooterChar"/>
    <w:uiPriority w:val="99"/>
    <w:unhideWhenUsed/>
    <w:rsid w:val="00103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6F7"/>
  </w:style>
  <w:style w:type="character" w:styleId="CommentReference">
    <w:name w:val="annotation reference"/>
    <w:basedOn w:val="DefaultParagraphFont"/>
    <w:uiPriority w:val="99"/>
    <w:semiHidden/>
    <w:unhideWhenUsed/>
    <w:rsid w:val="00B52B40"/>
    <w:rPr>
      <w:sz w:val="16"/>
      <w:szCs w:val="16"/>
    </w:rPr>
  </w:style>
  <w:style w:type="paragraph" w:styleId="CommentText">
    <w:name w:val="annotation text"/>
    <w:basedOn w:val="Normal"/>
    <w:link w:val="CommentTextChar"/>
    <w:uiPriority w:val="99"/>
    <w:semiHidden/>
    <w:unhideWhenUsed/>
    <w:rsid w:val="00B52B40"/>
    <w:pPr>
      <w:spacing w:line="240" w:lineRule="auto"/>
    </w:pPr>
    <w:rPr>
      <w:sz w:val="20"/>
      <w:szCs w:val="20"/>
    </w:rPr>
  </w:style>
  <w:style w:type="character" w:customStyle="1" w:styleId="CommentTextChar">
    <w:name w:val="Comment Text Char"/>
    <w:basedOn w:val="DefaultParagraphFont"/>
    <w:link w:val="CommentText"/>
    <w:uiPriority w:val="99"/>
    <w:semiHidden/>
    <w:rsid w:val="00B52B40"/>
    <w:rPr>
      <w:sz w:val="20"/>
      <w:szCs w:val="20"/>
    </w:rPr>
  </w:style>
  <w:style w:type="paragraph" w:styleId="CommentSubject">
    <w:name w:val="annotation subject"/>
    <w:basedOn w:val="CommentText"/>
    <w:next w:val="CommentText"/>
    <w:link w:val="CommentSubjectChar"/>
    <w:uiPriority w:val="99"/>
    <w:semiHidden/>
    <w:unhideWhenUsed/>
    <w:rsid w:val="00B52B40"/>
    <w:rPr>
      <w:b/>
      <w:bCs/>
    </w:rPr>
  </w:style>
  <w:style w:type="character" w:customStyle="1" w:styleId="CommentSubjectChar">
    <w:name w:val="Comment Subject Char"/>
    <w:basedOn w:val="CommentTextChar"/>
    <w:link w:val="CommentSubject"/>
    <w:uiPriority w:val="99"/>
    <w:semiHidden/>
    <w:rsid w:val="00B52B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531032">
      <w:bodyDiv w:val="1"/>
      <w:marLeft w:val="0"/>
      <w:marRight w:val="0"/>
      <w:marTop w:val="0"/>
      <w:marBottom w:val="0"/>
      <w:divBdr>
        <w:top w:val="none" w:sz="0" w:space="0" w:color="auto"/>
        <w:left w:val="none" w:sz="0" w:space="0" w:color="auto"/>
        <w:bottom w:val="none" w:sz="0" w:space="0" w:color="auto"/>
        <w:right w:val="none" w:sz="0" w:space="0" w:color="auto"/>
      </w:divBdr>
    </w:div>
    <w:div w:id="1022436527">
      <w:bodyDiv w:val="1"/>
      <w:marLeft w:val="0"/>
      <w:marRight w:val="0"/>
      <w:marTop w:val="0"/>
      <w:marBottom w:val="0"/>
      <w:divBdr>
        <w:top w:val="none" w:sz="0" w:space="0" w:color="auto"/>
        <w:left w:val="none" w:sz="0" w:space="0" w:color="auto"/>
        <w:bottom w:val="none" w:sz="0" w:space="0" w:color="auto"/>
        <w:right w:val="none" w:sz="0" w:space="0" w:color="auto"/>
      </w:divBdr>
    </w:div>
    <w:div w:id="1255555730">
      <w:bodyDiv w:val="1"/>
      <w:marLeft w:val="0"/>
      <w:marRight w:val="0"/>
      <w:marTop w:val="0"/>
      <w:marBottom w:val="0"/>
      <w:divBdr>
        <w:top w:val="none" w:sz="0" w:space="0" w:color="auto"/>
        <w:left w:val="none" w:sz="0" w:space="0" w:color="auto"/>
        <w:bottom w:val="none" w:sz="0" w:space="0" w:color="auto"/>
        <w:right w:val="none" w:sz="0" w:space="0" w:color="auto"/>
      </w:divBdr>
      <w:divsChild>
        <w:div w:id="1713723093">
          <w:marLeft w:val="0"/>
          <w:marRight w:val="0"/>
          <w:marTop w:val="0"/>
          <w:marBottom w:val="0"/>
          <w:divBdr>
            <w:top w:val="none" w:sz="0" w:space="0" w:color="auto"/>
            <w:left w:val="none" w:sz="0" w:space="0" w:color="auto"/>
            <w:bottom w:val="none" w:sz="0" w:space="0" w:color="auto"/>
            <w:right w:val="none" w:sz="0" w:space="0" w:color="auto"/>
          </w:divBdr>
        </w:div>
      </w:divsChild>
    </w:div>
    <w:div w:id="1340961716">
      <w:bodyDiv w:val="1"/>
      <w:marLeft w:val="0"/>
      <w:marRight w:val="0"/>
      <w:marTop w:val="0"/>
      <w:marBottom w:val="0"/>
      <w:divBdr>
        <w:top w:val="none" w:sz="0" w:space="0" w:color="auto"/>
        <w:left w:val="none" w:sz="0" w:space="0" w:color="auto"/>
        <w:bottom w:val="none" w:sz="0" w:space="0" w:color="auto"/>
        <w:right w:val="none" w:sz="0" w:space="0" w:color="auto"/>
      </w:divBdr>
    </w:div>
    <w:div w:id="1450389350">
      <w:bodyDiv w:val="1"/>
      <w:marLeft w:val="0"/>
      <w:marRight w:val="0"/>
      <w:marTop w:val="0"/>
      <w:marBottom w:val="0"/>
      <w:divBdr>
        <w:top w:val="none" w:sz="0" w:space="0" w:color="auto"/>
        <w:left w:val="none" w:sz="0" w:space="0" w:color="auto"/>
        <w:bottom w:val="none" w:sz="0" w:space="0" w:color="auto"/>
        <w:right w:val="none" w:sz="0" w:space="0" w:color="auto"/>
      </w:divBdr>
      <w:divsChild>
        <w:div w:id="1093814972">
          <w:marLeft w:val="1166"/>
          <w:marRight w:val="0"/>
          <w:marTop w:val="115"/>
          <w:marBottom w:val="0"/>
          <w:divBdr>
            <w:top w:val="none" w:sz="0" w:space="0" w:color="auto"/>
            <w:left w:val="none" w:sz="0" w:space="0" w:color="auto"/>
            <w:bottom w:val="none" w:sz="0" w:space="0" w:color="auto"/>
            <w:right w:val="none" w:sz="0" w:space="0" w:color="auto"/>
          </w:divBdr>
        </w:div>
        <w:div w:id="1068305244">
          <w:marLeft w:val="1166"/>
          <w:marRight w:val="0"/>
          <w:marTop w:val="115"/>
          <w:marBottom w:val="0"/>
          <w:divBdr>
            <w:top w:val="none" w:sz="0" w:space="0" w:color="auto"/>
            <w:left w:val="none" w:sz="0" w:space="0" w:color="auto"/>
            <w:bottom w:val="none" w:sz="0" w:space="0" w:color="auto"/>
            <w:right w:val="none" w:sz="0" w:space="0" w:color="auto"/>
          </w:divBdr>
        </w:div>
        <w:div w:id="1318338504">
          <w:marLeft w:val="1166"/>
          <w:marRight w:val="0"/>
          <w:marTop w:val="115"/>
          <w:marBottom w:val="0"/>
          <w:divBdr>
            <w:top w:val="none" w:sz="0" w:space="0" w:color="auto"/>
            <w:left w:val="none" w:sz="0" w:space="0" w:color="auto"/>
            <w:bottom w:val="none" w:sz="0" w:space="0" w:color="auto"/>
            <w:right w:val="none" w:sz="0" w:space="0" w:color="auto"/>
          </w:divBdr>
        </w:div>
        <w:div w:id="1528257040">
          <w:marLeft w:val="1800"/>
          <w:marRight w:val="0"/>
          <w:marTop w:val="96"/>
          <w:marBottom w:val="0"/>
          <w:divBdr>
            <w:top w:val="none" w:sz="0" w:space="0" w:color="auto"/>
            <w:left w:val="none" w:sz="0" w:space="0" w:color="auto"/>
            <w:bottom w:val="none" w:sz="0" w:space="0" w:color="auto"/>
            <w:right w:val="none" w:sz="0" w:space="0" w:color="auto"/>
          </w:divBdr>
        </w:div>
        <w:div w:id="2064476169">
          <w:marLeft w:val="1166"/>
          <w:marRight w:val="0"/>
          <w:marTop w:val="115"/>
          <w:marBottom w:val="0"/>
          <w:divBdr>
            <w:top w:val="none" w:sz="0" w:space="0" w:color="auto"/>
            <w:left w:val="none" w:sz="0" w:space="0" w:color="auto"/>
            <w:bottom w:val="none" w:sz="0" w:space="0" w:color="auto"/>
            <w:right w:val="none" w:sz="0" w:space="0" w:color="auto"/>
          </w:divBdr>
        </w:div>
        <w:div w:id="1016537292">
          <w:marLeft w:val="1800"/>
          <w:marRight w:val="0"/>
          <w:marTop w:val="96"/>
          <w:marBottom w:val="0"/>
          <w:divBdr>
            <w:top w:val="none" w:sz="0" w:space="0" w:color="auto"/>
            <w:left w:val="none" w:sz="0" w:space="0" w:color="auto"/>
            <w:bottom w:val="none" w:sz="0" w:space="0" w:color="auto"/>
            <w:right w:val="none" w:sz="0" w:space="0" w:color="auto"/>
          </w:divBdr>
        </w:div>
        <w:div w:id="588585300">
          <w:marLeft w:val="1166"/>
          <w:marRight w:val="0"/>
          <w:marTop w:val="115"/>
          <w:marBottom w:val="0"/>
          <w:divBdr>
            <w:top w:val="none" w:sz="0" w:space="0" w:color="auto"/>
            <w:left w:val="none" w:sz="0" w:space="0" w:color="auto"/>
            <w:bottom w:val="none" w:sz="0" w:space="0" w:color="auto"/>
            <w:right w:val="none" w:sz="0" w:space="0" w:color="auto"/>
          </w:divBdr>
        </w:div>
        <w:div w:id="1546408501">
          <w:marLeft w:val="1166"/>
          <w:marRight w:val="0"/>
          <w:marTop w:val="115"/>
          <w:marBottom w:val="0"/>
          <w:divBdr>
            <w:top w:val="none" w:sz="0" w:space="0" w:color="auto"/>
            <w:left w:val="none" w:sz="0" w:space="0" w:color="auto"/>
            <w:bottom w:val="none" w:sz="0" w:space="0" w:color="auto"/>
            <w:right w:val="none" w:sz="0" w:space="0" w:color="auto"/>
          </w:divBdr>
        </w:div>
      </w:divsChild>
    </w:div>
    <w:div w:id="1706951965">
      <w:bodyDiv w:val="1"/>
      <w:marLeft w:val="0"/>
      <w:marRight w:val="0"/>
      <w:marTop w:val="0"/>
      <w:marBottom w:val="0"/>
      <w:divBdr>
        <w:top w:val="none" w:sz="0" w:space="0" w:color="auto"/>
        <w:left w:val="none" w:sz="0" w:space="0" w:color="auto"/>
        <w:bottom w:val="none" w:sz="0" w:space="0" w:color="auto"/>
        <w:right w:val="none" w:sz="0" w:space="0" w:color="auto"/>
      </w:divBdr>
    </w:div>
    <w:div w:id="1802533799">
      <w:bodyDiv w:val="1"/>
      <w:marLeft w:val="0"/>
      <w:marRight w:val="0"/>
      <w:marTop w:val="0"/>
      <w:marBottom w:val="0"/>
      <w:divBdr>
        <w:top w:val="none" w:sz="0" w:space="0" w:color="auto"/>
        <w:left w:val="none" w:sz="0" w:space="0" w:color="auto"/>
        <w:bottom w:val="none" w:sz="0" w:space="0" w:color="auto"/>
        <w:right w:val="none" w:sz="0" w:space="0" w:color="auto"/>
      </w:divBdr>
      <w:divsChild>
        <w:div w:id="181823893">
          <w:marLeft w:val="0"/>
          <w:marRight w:val="0"/>
          <w:marTop w:val="0"/>
          <w:marBottom w:val="0"/>
          <w:divBdr>
            <w:top w:val="none" w:sz="0" w:space="0" w:color="auto"/>
            <w:left w:val="none" w:sz="0" w:space="0" w:color="auto"/>
            <w:bottom w:val="none" w:sz="0" w:space="0" w:color="auto"/>
            <w:right w:val="none" w:sz="0" w:space="0" w:color="auto"/>
          </w:divBdr>
        </w:div>
        <w:div w:id="233703629">
          <w:marLeft w:val="0"/>
          <w:marRight w:val="0"/>
          <w:marTop w:val="0"/>
          <w:marBottom w:val="0"/>
          <w:divBdr>
            <w:top w:val="none" w:sz="0" w:space="0" w:color="auto"/>
            <w:left w:val="none" w:sz="0" w:space="0" w:color="auto"/>
            <w:bottom w:val="none" w:sz="0" w:space="0" w:color="auto"/>
            <w:right w:val="none" w:sz="0" w:space="0" w:color="auto"/>
          </w:divBdr>
        </w:div>
        <w:div w:id="752435788">
          <w:marLeft w:val="0"/>
          <w:marRight w:val="0"/>
          <w:marTop w:val="0"/>
          <w:marBottom w:val="0"/>
          <w:divBdr>
            <w:top w:val="none" w:sz="0" w:space="0" w:color="auto"/>
            <w:left w:val="none" w:sz="0" w:space="0" w:color="auto"/>
            <w:bottom w:val="none" w:sz="0" w:space="0" w:color="auto"/>
            <w:right w:val="none" w:sz="0" w:space="0" w:color="auto"/>
          </w:divBdr>
        </w:div>
        <w:div w:id="2071883973">
          <w:marLeft w:val="0"/>
          <w:marRight w:val="0"/>
          <w:marTop w:val="0"/>
          <w:marBottom w:val="0"/>
          <w:divBdr>
            <w:top w:val="none" w:sz="0" w:space="0" w:color="auto"/>
            <w:left w:val="none" w:sz="0" w:space="0" w:color="auto"/>
            <w:bottom w:val="none" w:sz="0" w:space="0" w:color="auto"/>
            <w:right w:val="none" w:sz="0" w:space="0" w:color="auto"/>
          </w:divBdr>
        </w:div>
        <w:div w:id="1699547749">
          <w:marLeft w:val="0"/>
          <w:marRight w:val="0"/>
          <w:marTop w:val="0"/>
          <w:marBottom w:val="0"/>
          <w:divBdr>
            <w:top w:val="none" w:sz="0" w:space="0" w:color="auto"/>
            <w:left w:val="none" w:sz="0" w:space="0" w:color="auto"/>
            <w:bottom w:val="none" w:sz="0" w:space="0" w:color="auto"/>
            <w:right w:val="none" w:sz="0" w:space="0" w:color="auto"/>
          </w:divBdr>
        </w:div>
        <w:div w:id="1034621754">
          <w:marLeft w:val="0"/>
          <w:marRight w:val="0"/>
          <w:marTop w:val="0"/>
          <w:marBottom w:val="0"/>
          <w:divBdr>
            <w:top w:val="none" w:sz="0" w:space="0" w:color="auto"/>
            <w:left w:val="none" w:sz="0" w:space="0" w:color="auto"/>
            <w:bottom w:val="none" w:sz="0" w:space="0" w:color="auto"/>
            <w:right w:val="none" w:sz="0" w:space="0" w:color="auto"/>
          </w:divBdr>
        </w:div>
        <w:div w:id="521743719">
          <w:marLeft w:val="0"/>
          <w:marRight w:val="0"/>
          <w:marTop w:val="0"/>
          <w:marBottom w:val="0"/>
          <w:divBdr>
            <w:top w:val="none" w:sz="0" w:space="0" w:color="auto"/>
            <w:left w:val="none" w:sz="0" w:space="0" w:color="auto"/>
            <w:bottom w:val="none" w:sz="0" w:space="0" w:color="auto"/>
            <w:right w:val="none" w:sz="0" w:space="0" w:color="auto"/>
          </w:divBdr>
        </w:div>
      </w:divsChild>
    </w:div>
    <w:div w:id="1870027508">
      <w:bodyDiv w:val="1"/>
      <w:marLeft w:val="0"/>
      <w:marRight w:val="0"/>
      <w:marTop w:val="0"/>
      <w:marBottom w:val="0"/>
      <w:divBdr>
        <w:top w:val="none" w:sz="0" w:space="0" w:color="auto"/>
        <w:left w:val="none" w:sz="0" w:space="0" w:color="auto"/>
        <w:bottom w:val="none" w:sz="0" w:space="0" w:color="auto"/>
        <w:right w:val="none" w:sz="0" w:space="0" w:color="auto"/>
      </w:divBdr>
      <w:divsChild>
        <w:div w:id="2067291816">
          <w:marLeft w:val="0"/>
          <w:marRight w:val="0"/>
          <w:marTop w:val="0"/>
          <w:marBottom w:val="0"/>
          <w:divBdr>
            <w:top w:val="none" w:sz="0" w:space="0" w:color="auto"/>
            <w:left w:val="none" w:sz="0" w:space="0" w:color="auto"/>
            <w:bottom w:val="none" w:sz="0" w:space="0" w:color="auto"/>
            <w:right w:val="none" w:sz="0" w:space="0" w:color="auto"/>
          </w:divBdr>
          <w:divsChild>
            <w:div w:id="970984465">
              <w:marLeft w:val="0"/>
              <w:marRight w:val="0"/>
              <w:marTop w:val="0"/>
              <w:marBottom w:val="0"/>
              <w:divBdr>
                <w:top w:val="none" w:sz="0" w:space="0" w:color="auto"/>
                <w:left w:val="none" w:sz="0" w:space="0" w:color="auto"/>
                <w:bottom w:val="none" w:sz="0" w:space="0" w:color="auto"/>
                <w:right w:val="none" w:sz="0" w:space="0" w:color="auto"/>
              </w:divBdr>
            </w:div>
          </w:divsChild>
        </w:div>
        <w:div w:id="807669203">
          <w:marLeft w:val="0"/>
          <w:marRight w:val="0"/>
          <w:marTop w:val="0"/>
          <w:marBottom w:val="0"/>
          <w:divBdr>
            <w:top w:val="none" w:sz="0" w:space="0" w:color="auto"/>
            <w:left w:val="none" w:sz="0" w:space="0" w:color="auto"/>
            <w:bottom w:val="none" w:sz="0" w:space="0" w:color="auto"/>
            <w:right w:val="none" w:sz="0" w:space="0" w:color="auto"/>
          </w:divBdr>
          <w:divsChild>
            <w:div w:id="899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6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evin.Beatson@York.NHS.uk" TargetMode="External"/><Relationship Id="rId18" Type="http://schemas.openxmlformats.org/officeDocument/2006/relationships/hyperlink" Target="mailto:J.Dyson@hull.ac.uk" TargetMode="External"/><Relationship Id="rId26"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1.tiff"/><Relationship Id="rId7" Type="http://schemas.openxmlformats.org/officeDocument/2006/relationships/footnotes" Target="footnotes.xml"/><Relationship Id="rId12" Type="http://schemas.openxmlformats.org/officeDocument/2006/relationships/hyperlink" Target="mailto:drichardson@doctors.org.uk" TargetMode="External"/><Relationship Id="rId17" Type="http://schemas.openxmlformats.org/officeDocument/2006/relationships/hyperlink" Target="mailto:Jeremy.daws@nhs.net" TargetMode="External"/><Relationship Id="rId25"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hyperlink" Target="mailto:madhav.menon1@nhs.net" TargetMode="External"/><Relationship Id="rId20" Type="http://schemas.openxmlformats.org/officeDocument/2006/relationships/hyperlink" Target="mailto:M.A.Mohammed5@Bradford.ac.u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atalie.jackson@yhahsn.nhs.uk" TargetMode="External"/><Relationship Id="rId24" Type="http://schemas.openxmlformats.org/officeDocument/2006/relationships/image" Target="media/image4.tiff"/><Relationship Id="rId5" Type="http://schemas.openxmlformats.org/officeDocument/2006/relationships/settings" Target="settings.xml"/><Relationship Id="rId15" Type="http://schemas.openxmlformats.org/officeDocument/2006/relationships/hyperlink" Target="mailto:kevin.speed@nhs.net" TargetMode="External"/><Relationship Id="rId23" Type="http://schemas.openxmlformats.org/officeDocument/2006/relationships/image" Target="media/image3.tiff"/><Relationship Id="rId28" Type="http://schemas.openxmlformats.org/officeDocument/2006/relationships/footer" Target="footer1.xml"/><Relationship Id="rId10" Type="http://schemas.openxmlformats.org/officeDocument/2006/relationships/hyperlink" Target="mailto:A.Scally@Bradford.ac.uk" TargetMode="External"/><Relationship Id="rId19" Type="http://schemas.openxmlformats.org/officeDocument/2006/relationships/hyperlink" Target="mailto:claire.marsh@bthft.nhs.uk" TargetMode="External"/><Relationship Id="rId4" Type="http://schemas.microsoft.com/office/2007/relationships/stylesWithEffects" Target="stylesWithEffects.xml"/><Relationship Id="rId9" Type="http://schemas.openxmlformats.org/officeDocument/2006/relationships/hyperlink" Target="mailto:M.Faisal1@bradford.ac.uk" TargetMode="External"/><Relationship Id="rId14" Type="http://schemas.openxmlformats.org/officeDocument/2006/relationships/hyperlink" Target="mailto:robin.howes@nhs.net" TargetMode="External"/><Relationship Id="rId22" Type="http://schemas.openxmlformats.org/officeDocument/2006/relationships/image" Target="media/image2.tiff"/><Relationship Id="rId27" Type="http://schemas.openxmlformats.org/officeDocument/2006/relationships/image" Target="media/image7.tiff"/><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www.thinkkidneys.nhs.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0D04-64C4-4A2F-8613-D57AB4D5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23</Pages>
  <Words>4704</Words>
  <Characters>26818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Bradford Teaching Hospitals NHS Foundation Trust</Company>
  <LinksUpToDate>false</LinksUpToDate>
  <CharactersWithSpaces>31460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Mohammed</dc:creator>
  <cp:lastModifiedBy>Muhammad Faisal</cp:lastModifiedBy>
  <cp:revision>6</cp:revision>
  <dcterms:created xsi:type="dcterms:W3CDTF">2016-11-30T15:49:00Z</dcterms:created>
  <dcterms:modified xsi:type="dcterms:W3CDTF">2016-11-30T16:52:00Z</dcterms:modified>
</cp:coreProperties>
</file>