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0D2" w:rsidRPr="00F67148" w:rsidRDefault="00840DE7" w:rsidP="00D12100">
      <w:pPr>
        <w:pStyle w:val="Prrafodelista"/>
        <w:numPr>
          <w:ilvl w:val="0"/>
          <w:numId w:val="1"/>
        </w:numPr>
        <w:spacing w:after="0" w:line="240" w:lineRule="auto"/>
        <w:jc w:val="both"/>
        <w:rPr>
          <w:rFonts w:ascii="Segoe UI" w:hAnsi="Segoe UI" w:cs="Segoe UI"/>
          <w:b/>
        </w:rPr>
      </w:pPr>
      <w:r w:rsidRPr="00F67148">
        <w:rPr>
          <w:rFonts w:ascii="Segoe UI" w:hAnsi="Segoe UI" w:cs="Segoe UI"/>
          <w:b/>
        </w:rPr>
        <w:t>Marco Teórico</w:t>
      </w:r>
    </w:p>
    <w:p w:rsidR="00D12100" w:rsidRPr="00393C6E" w:rsidRDefault="00D12100" w:rsidP="00D12100">
      <w:pPr>
        <w:spacing w:after="0" w:line="240" w:lineRule="auto"/>
        <w:jc w:val="both"/>
        <w:rPr>
          <w:rFonts w:ascii="Segoe UI" w:hAnsi="Segoe UI" w:cs="Segoe UI"/>
        </w:rPr>
      </w:pPr>
      <w:r w:rsidRPr="00393C6E">
        <w:rPr>
          <w:rFonts w:ascii="Segoe UI" w:hAnsi="Segoe UI" w:cs="Segoe UI"/>
        </w:rPr>
        <w:t>Se denomina banda base al conjunto de señales que no sufren ningún proceso de modulación a la salida de la fuente que las origina, es decir son señales que son transmitidas en su frecuencia original. Dichas señales se pueden codificar y ello da lugar a los códigos de banda base.</w:t>
      </w:r>
    </w:p>
    <w:p w:rsidR="00D12100" w:rsidRPr="00393C6E" w:rsidRDefault="00D12100" w:rsidP="00D12100">
      <w:pPr>
        <w:spacing w:after="0" w:line="240" w:lineRule="auto"/>
        <w:jc w:val="both"/>
        <w:rPr>
          <w:rFonts w:ascii="Segoe UI" w:hAnsi="Segoe UI" w:cs="Segoe UI"/>
        </w:rPr>
      </w:pPr>
    </w:p>
    <w:p w:rsidR="00D12100" w:rsidRPr="00393C6E" w:rsidRDefault="00D12100" w:rsidP="00D12100">
      <w:pPr>
        <w:spacing w:after="0" w:line="240" w:lineRule="auto"/>
        <w:jc w:val="both"/>
        <w:rPr>
          <w:rFonts w:ascii="Segoe UI" w:hAnsi="Segoe UI" w:cs="Segoe UI"/>
        </w:rPr>
      </w:pPr>
      <w:r w:rsidRPr="00393C6E">
        <w:rPr>
          <w:rFonts w:ascii="Segoe UI" w:hAnsi="Segoe UI" w:cs="Segoe UI"/>
        </w:rPr>
        <w:t>Las señales empleadas en banda base se pueden clasificar de la siguiente forma:</w:t>
      </w:r>
    </w:p>
    <w:p w:rsidR="00D12100" w:rsidRPr="00393C6E" w:rsidRDefault="00D12100" w:rsidP="00D12100">
      <w:pPr>
        <w:spacing w:after="0" w:line="240" w:lineRule="auto"/>
        <w:jc w:val="both"/>
        <w:rPr>
          <w:rFonts w:ascii="Segoe UI" w:hAnsi="Segoe UI" w:cs="Segoe UI"/>
        </w:rPr>
      </w:pPr>
    </w:p>
    <w:p w:rsidR="003B10D2" w:rsidRPr="00393C6E" w:rsidRDefault="00D12100" w:rsidP="00D12100">
      <w:pPr>
        <w:spacing w:after="0" w:line="240" w:lineRule="auto"/>
        <w:jc w:val="both"/>
        <w:rPr>
          <w:rFonts w:ascii="Segoe UI" w:hAnsi="Segoe UI" w:cs="Segoe UI"/>
        </w:rPr>
      </w:pPr>
      <w:r w:rsidRPr="00393C6E">
        <w:rPr>
          <w:rFonts w:ascii="Segoe UI" w:hAnsi="Segoe UI" w:cs="Segoe UI"/>
          <w:b/>
        </w:rPr>
        <w:t>Unipolares</w:t>
      </w:r>
      <w:r w:rsidRPr="00393C6E">
        <w:rPr>
          <w:rFonts w:ascii="Segoe UI" w:hAnsi="Segoe UI" w:cs="Segoe UI"/>
        </w:rPr>
        <w:t>: en este caso un 1 siempre toma una polaridad, positiva o negativa, mientras que un 0 vale siempre 0.</w:t>
      </w:r>
    </w:p>
    <w:p w:rsidR="00D12100" w:rsidRPr="00393C6E" w:rsidRDefault="00D12100" w:rsidP="00D12100">
      <w:pPr>
        <w:spacing w:after="0" w:line="240" w:lineRule="auto"/>
        <w:jc w:val="both"/>
        <w:rPr>
          <w:rFonts w:ascii="Segoe UI" w:hAnsi="Segoe UI" w:cs="Segoe UI"/>
        </w:rPr>
      </w:pPr>
    </w:p>
    <w:p w:rsidR="00D12100" w:rsidRPr="00393C6E" w:rsidRDefault="00D12100" w:rsidP="00D12100">
      <w:pPr>
        <w:spacing w:after="0" w:line="240" w:lineRule="auto"/>
        <w:jc w:val="both"/>
        <w:rPr>
          <w:rFonts w:ascii="Segoe UI" w:hAnsi="Segoe UI" w:cs="Segoe UI"/>
        </w:rPr>
      </w:pPr>
      <w:r w:rsidRPr="00393C6E">
        <w:rPr>
          <w:rFonts w:ascii="Segoe UI" w:hAnsi="Segoe UI" w:cs="Segoe UI"/>
          <w:b/>
        </w:rPr>
        <w:t>Polares</w:t>
      </w:r>
      <w:r w:rsidRPr="00393C6E">
        <w:rPr>
          <w:rFonts w:ascii="Segoe UI" w:hAnsi="Segoe UI" w:cs="Segoe UI"/>
        </w:rPr>
        <w:t>: en este caso la señal tomara valores positivos para un 1 lógico y negativos para un 0 lógico, pero nunca toma el valor 0.</w:t>
      </w:r>
    </w:p>
    <w:p w:rsidR="00D12100" w:rsidRPr="00393C6E" w:rsidRDefault="00D12100" w:rsidP="00D12100">
      <w:pPr>
        <w:spacing w:after="0" w:line="240" w:lineRule="auto"/>
        <w:jc w:val="both"/>
        <w:rPr>
          <w:rFonts w:ascii="Segoe UI" w:hAnsi="Segoe UI" w:cs="Segoe UI"/>
        </w:rPr>
      </w:pPr>
    </w:p>
    <w:p w:rsidR="00D12100" w:rsidRPr="00393C6E" w:rsidRDefault="00D12100" w:rsidP="00D12100">
      <w:pPr>
        <w:spacing w:after="0" w:line="240" w:lineRule="auto"/>
        <w:jc w:val="both"/>
        <w:rPr>
          <w:rFonts w:ascii="Segoe UI" w:hAnsi="Segoe UI" w:cs="Segoe UI"/>
        </w:rPr>
      </w:pPr>
      <w:r w:rsidRPr="00393C6E">
        <w:rPr>
          <w:rFonts w:ascii="Segoe UI" w:hAnsi="Segoe UI" w:cs="Segoe UI"/>
          <w:b/>
        </w:rPr>
        <w:t xml:space="preserve">Bipolares: </w:t>
      </w:r>
      <w:r w:rsidRPr="00393C6E">
        <w:rPr>
          <w:rFonts w:ascii="Segoe UI" w:hAnsi="Segoe UI" w:cs="Segoe UI"/>
        </w:rPr>
        <w:t>en este caso un dígito toma valor con polaridad alternada mientras que el otro permanece siempre en 0.</w:t>
      </w:r>
    </w:p>
    <w:p w:rsidR="00D12100" w:rsidRPr="00393C6E" w:rsidRDefault="00D12100" w:rsidP="00D12100">
      <w:pPr>
        <w:spacing w:after="0" w:line="240" w:lineRule="auto"/>
        <w:jc w:val="both"/>
        <w:rPr>
          <w:rFonts w:ascii="Segoe UI" w:hAnsi="Segoe UI" w:cs="Segoe UI"/>
        </w:rPr>
      </w:pPr>
    </w:p>
    <w:p w:rsidR="00D12100" w:rsidRPr="00393C6E" w:rsidRDefault="00D12100" w:rsidP="00D12100">
      <w:pPr>
        <w:spacing w:after="0" w:line="240" w:lineRule="auto"/>
        <w:jc w:val="both"/>
        <w:rPr>
          <w:rFonts w:ascii="Segoe UI" w:hAnsi="Segoe UI" w:cs="Segoe UI"/>
          <w:b/>
        </w:rPr>
      </w:pPr>
      <w:r w:rsidRPr="00393C6E">
        <w:rPr>
          <w:rFonts w:ascii="Segoe UI" w:hAnsi="Segoe UI" w:cs="Segoe UI"/>
          <w:b/>
        </w:rPr>
        <w:t>Transmisión en banda base</w:t>
      </w:r>
    </w:p>
    <w:p w:rsidR="00D12100" w:rsidRPr="00393C6E" w:rsidRDefault="00D12100" w:rsidP="00D12100">
      <w:pPr>
        <w:spacing w:after="0" w:line="240" w:lineRule="auto"/>
        <w:jc w:val="both"/>
        <w:rPr>
          <w:rFonts w:ascii="Segoe UI" w:hAnsi="Segoe UI" w:cs="Segoe UI"/>
        </w:rPr>
      </w:pPr>
      <w:r w:rsidRPr="00393C6E">
        <w:rPr>
          <w:rFonts w:ascii="Segoe UI" w:hAnsi="Segoe UI" w:cs="Segoe UI"/>
        </w:rPr>
        <w:t xml:space="preserve">Es utilizada para cortas distancias debido a su bajo costo. </w:t>
      </w:r>
    </w:p>
    <w:p w:rsidR="00D12100" w:rsidRPr="00393C6E" w:rsidRDefault="00D12100" w:rsidP="00D12100">
      <w:pPr>
        <w:spacing w:after="0" w:line="240" w:lineRule="auto"/>
        <w:jc w:val="both"/>
        <w:rPr>
          <w:rFonts w:ascii="Segoe UI" w:hAnsi="Segoe UI" w:cs="Segoe UI"/>
        </w:rPr>
      </w:pPr>
    </w:p>
    <w:p w:rsidR="00D12100" w:rsidRPr="00393C6E" w:rsidRDefault="00D12100" w:rsidP="00D12100">
      <w:pPr>
        <w:spacing w:after="0" w:line="240" w:lineRule="auto"/>
        <w:jc w:val="both"/>
        <w:rPr>
          <w:rFonts w:ascii="Segoe UI" w:hAnsi="Segoe UI" w:cs="Segoe UI"/>
        </w:rPr>
      </w:pPr>
      <w:r w:rsidRPr="00393C6E">
        <w:rPr>
          <w:rFonts w:ascii="Segoe UI" w:hAnsi="Segoe UI" w:cs="Segoe UI"/>
        </w:rPr>
        <w:t>Los datos se codifican para solucionar los siguientes aspectos inherentes a la banda base:</w:t>
      </w:r>
    </w:p>
    <w:p w:rsidR="00D12100" w:rsidRPr="00393C6E" w:rsidRDefault="00D12100" w:rsidP="00D12100">
      <w:pPr>
        <w:pStyle w:val="Prrafodelista"/>
        <w:numPr>
          <w:ilvl w:val="0"/>
          <w:numId w:val="14"/>
        </w:numPr>
        <w:spacing w:after="0" w:line="240" w:lineRule="auto"/>
        <w:jc w:val="both"/>
        <w:rPr>
          <w:rFonts w:ascii="Segoe UI" w:hAnsi="Segoe UI" w:cs="Segoe UI"/>
        </w:rPr>
      </w:pPr>
      <w:r w:rsidRPr="00393C6E">
        <w:rPr>
          <w:rFonts w:ascii="Segoe UI" w:hAnsi="Segoe UI" w:cs="Segoe UI"/>
        </w:rPr>
        <w:t>Disminuir la componente continua</w:t>
      </w:r>
    </w:p>
    <w:p w:rsidR="00D12100" w:rsidRPr="00393C6E" w:rsidRDefault="00D12100" w:rsidP="00D12100">
      <w:pPr>
        <w:pStyle w:val="Prrafodelista"/>
        <w:numPr>
          <w:ilvl w:val="0"/>
          <w:numId w:val="14"/>
        </w:numPr>
        <w:spacing w:after="0" w:line="240" w:lineRule="auto"/>
        <w:jc w:val="both"/>
        <w:rPr>
          <w:rFonts w:ascii="Segoe UI" w:hAnsi="Segoe UI" w:cs="Segoe UI"/>
        </w:rPr>
      </w:pPr>
      <w:r w:rsidRPr="00393C6E">
        <w:rPr>
          <w:rFonts w:ascii="Segoe UI" w:hAnsi="Segoe UI" w:cs="Segoe UI"/>
        </w:rPr>
        <w:t>Proveer sincronismo entre transmisor y receptor</w:t>
      </w:r>
    </w:p>
    <w:p w:rsidR="00D12100" w:rsidRPr="00393C6E" w:rsidRDefault="00D12100" w:rsidP="00D12100">
      <w:pPr>
        <w:pStyle w:val="Prrafodelista"/>
        <w:numPr>
          <w:ilvl w:val="0"/>
          <w:numId w:val="14"/>
        </w:numPr>
        <w:spacing w:after="0" w:line="240" w:lineRule="auto"/>
        <w:jc w:val="both"/>
        <w:rPr>
          <w:rFonts w:ascii="Segoe UI" w:hAnsi="Segoe UI" w:cs="Segoe UI"/>
        </w:rPr>
      </w:pPr>
      <w:r w:rsidRPr="00393C6E">
        <w:rPr>
          <w:rFonts w:ascii="Segoe UI" w:hAnsi="Segoe UI" w:cs="Segoe UI"/>
        </w:rPr>
        <w:t>Permitir detectar la presencia de la señal en la línea</w:t>
      </w:r>
    </w:p>
    <w:p w:rsidR="00D12100" w:rsidRPr="00393C6E" w:rsidRDefault="00D12100" w:rsidP="00D12100">
      <w:pPr>
        <w:spacing w:after="0" w:line="240" w:lineRule="auto"/>
        <w:jc w:val="both"/>
        <w:rPr>
          <w:rFonts w:ascii="Segoe UI" w:hAnsi="Segoe UI" w:cs="Segoe UI"/>
        </w:rPr>
      </w:pPr>
    </w:p>
    <w:p w:rsidR="00D12100" w:rsidRPr="00393C6E" w:rsidRDefault="00D12100" w:rsidP="00D12100">
      <w:pPr>
        <w:spacing w:after="0" w:line="240" w:lineRule="auto"/>
        <w:jc w:val="both"/>
        <w:rPr>
          <w:rFonts w:ascii="Segoe UI" w:hAnsi="Segoe UI" w:cs="Segoe UI"/>
        </w:rPr>
      </w:pPr>
      <w:r w:rsidRPr="00393C6E">
        <w:rPr>
          <w:rFonts w:ascii="Segoe UI" w:hAnsi="Segoe UI" w:cs="Segoe UI"/>
        </w:rPr>
        <w:t>Como se está trabajando con pulsos, de acuerdo al desarrollo de Fourier, se puede tener un valor importante de la componente continua. Al codificar se trata de disminuir dicho valor pues el sistema de transmisión puede poseer amplificadores y/o transformadores que no tendían en cuenta la componente continua y ello provocaría una deformación de la señal.</w:t>
      </w:r>
    </w:p>
    <w:p w:rsidR="00D12100" w:rsidRPr="00393C6E" w:rsidRDefault="00D12100" w:rsidP="00D12100">
      <w:pPr>
        <w:spacing w:after="0" w:line="240" w:lineRule="auto"/>
        <w:jc w:val="both"/>
        <w:rPr>
          <w:rFonts w:ascii="Segoe UI" w:hAnsi="Segoe UI" w:cs="Segoe UI"/>
        </w:rPr>
      </w:pPr>
    </w:p>
    <w:p w:rsidR="00D12100" w:rsidRDefault="00D12100" w:rsidP="00D12100">
      <w:pPr>
        <w:spacing w:after="0" w:line="240" w:lineRule="auto"/>
        <w:jc w:val="both"/>
        <w:rPr>
          <w:rFonts w:ascii="Segoe UI" w:hAnsi="Segoe UI" w:cs="Segoe UI"/>
        </w:rPr>
      </w:pPr>
      <w:r w:rsidRPr="00393C6E">
        <w:rPr>
          <w:rFonts w:ascii="Segoe UI" w:hAnsi="Segoe UI" w:cs="Segoe UI"/>
        </w:rPr>
        <w:t>Es posible utilizar banda base en redes LAN y en otro tipo de redes siempre y cuando no se emplee la red pública de comunicaciones.</w:t>
      </w:r>
    </w:p>
    <w:p w:rsidR="00393C6E" w:rsidRPr="00393C6E" w:rsidRDefault="00393C6E" w:rsidP="00D12100">
      <w:pPr>
        <w:spacing w:after="0" w:line="240" w:lineRule="auto"/>
        <w:jc w:val="both"/>
        <w:rPr>
          <w:rFonts w:ascii="Segoe UI" w:hAnsi="Segoe UI" w:cs="Segoe UI"/>
        </w:rPr>
      </w:pPr>
    </w:p>
    <w:p w:rsidR="00D12100" w:rsidRPr="00393C6E" w:rsidRDefault="00D12100" w:rsidP="00D12100">
      <w:pPr>
        <w:spacing w:after="0" w:line="240" w:lineRule="auto"/>
        <w:jc w:val="both"/>
        <w:rPr>
          <w:rFonts w:ascii="Segoe UI" w:hAnsi="Segoe UI" w:cs="Segoe UI"/>
          <w:b/>
        </w:rPr>
      </w:pPr>
      <w:r w:rsidRPr="00393C6E">
        <w:rPr>
          <w:rFonts w:ascii="Segoe UI" w:hAnsi="Segoe UI" w:cs="Segoe UI"/>
          <w:b/>
        </w:rPr>
        <w:t>Características de la transmisión en banda base</w:t>
      </w:r>
    </w:p>
    <w:p w:rsidR="00D12100" w:rsidRPr="00393C6E" w:rsidRDefault="00D12100" w:rsidP="00D12100">
      <w:pPr>
        <w:spacing w:after="0" w:line="240" w:lineRule="auto"/>
        <w:jc w:val="both"/>
        <w:rPr>
          <w:rFonts w:ascii="Segoe UI" w:hAnsi="Segoe UI" w:cs="Segoe UI"/>
        </w:rPr>
      </w:pPr>
      <w:r w:rsidRPr="00393C6E">
        <w:rPr>
          <w:rFonts w:ascii="Segoe UI" w:hAnsi="Segoe UI" w:cs="Segoe UI"/>
        </w:rPr>
        <w:t>La señal más simple que se emplea es la NRZL (</w:t>
      </w:r>
      <w:proofErr w:type="spellStart"/>
      <w:r w:rsidRPr="00393C6E">
        <w:rPr>
          <w:rFonts w:ascii="Segoe UI" w:hAnsi="Segoe UI" w:cs="Segoe UI"/>
        </w:rPr>
        <w:t>NonReturn</w:t>
      </w:r>
      <w:proofErr w:type="spellEnd"/>
      <w:r w:rsidRPr="00393C6E">
        <w:rPr>
          <w:rFonts w:ascii="Segoe UI" w:hAnsi="Segoe UI" w:cs="Segoe UI"/>
        </w:rPr>
        <w:t xml:space="preserve"> </w:t>
      </w:r>
      <w:proofErr w:type="spellStart"/>
      <w:r w:rsidRPr="00393C6E">
        <w:rPr>
          <w:rFonts w:ascii="Segoe UI" w:hAnsi="Segoe UI" w:cs="Segoe UI"/>
        </w:rPr>
        <w:t>to</w:t>
      </w:r>
      <w:proofErr w:type="spellEnd"/>
      <w:r w:rsidRPr="00393C6E">
        <w:rPr>
          <w:rFonts w:ascii="Segoe UI" w:hAnsi="Segoe UI" w:cs="Segoe UI"/>
        </w:rPr>
        <w:t xml:space="preserve"> Zero </w:t>
      </w:r>
      <w:proofErr w:type="spellStart"/>
      <w:r w:rsidRPr="00393C6E">
        <w:rPr>
          <w:rFonts w:ascii="Segoe UI" w:hAnsi="Segoe UI" w:cs="Segoe UI"/>
        </w:rPr>
        <w:t>Level</w:t>
      </w:r>
      <w:proofErr w:type="spellEnd"/>
      <w:r w:rsidRPr="00393C6E">
        <w:rPr>
          <w:rFonts w:ascii="Segoe UI" w:hAnsi="Segoe UI" w:cs="Segoe UI"/>
        </w:rPr>
        <w:t>) La señal no retorna a 0 y el pulso de tensión tiene la duración de 1 bit.</w:t>
      </w:r>
    </w:p>
    <w:p w:rsidR="00D12100" w:rsidRPr="00393C6E" w:rsidRDefault="00D12100" w:rsidP="00D12100">
      <w:pPr>
        <w:spacing w:after="0" w:line="240" w:lineRule="auto"/>
        <w:jc w:val="both"/>
        <w:rPr>
          <w:rFonts w:ascii="Segoe UI" w:hAnsi="Segoe UI" w:cs="Segoe UI"/>
        </w:rPr>
      </w:pPr>
    </w:p>
    <w:p w:rsidR="00D12100" w:rsidRPr="00393C6E" w:rsidRDefault="00D12100" w:rsidP="00D12100">
      <w:pPr>
        <w:spacing w:after="0" w:line="240" w:lineRule="auto"/>
        <w:jc w:val="both"/>
        <w:rPr>
          <w:rFonts w:ascii="Segoe UI" w:hAnsi="Segoe UI" w:cs="Segoe UI"/>
        </w:rPr>
      </w:pPr>
      <w:r w:rsidRPr="00393C6E">
        <w:rPr>
          <w:rFonts w:ascii="Segoe UI" w:hAnsi="Segoe UI" w:cs="Segoe UI"/>
        </w:rPr>
        <w:t>Generalmente un 1 lógico es un pulso de tensión mientras que un 0 lógico es la ausencia de dicho pulso de tensión.</w:t>
      </w:r>
    </w:p>
    <w:p w:rsidR="00D12100" w:rsidRPr="00393C6E" w:rsidRDefault="00D12100" w:rsidP="00D12100">
      <w:pPr>
        <w:spacing w:after="0" w:line="240" w:lineRule="auto"/>
        <w:jc w:val="both"/>
        <w:rPr>
          <w:rFonts w:ascii="Segoe UI" w:hAnsi="Segoe UI" w:cs="Segoe UI"/>
        </w:rPr>
      </w:pPr>
    </w:p>
    <w:p w:rsidR="00D12100" w:rsidRPr="00393C6E" w:rsidRDefault="00D12100" w:rsidP="00D12100">
      <w:pPr>
        <w:spacing w:after="0" w:line="240" w:lineRule="auto"/>
        <w:jc w:val="both"/>
        <w:rPr>
          <w:rFonts w:ascii="Segoe UI" w:hAnsi="Segoe UI" w:cs="Segoe UI"/>
        </w:rPr>
      </w:pPr>
      <w:r w:rsidRPr="00393C6E">
        <w:rPr>
          <w:rFonts w:ascii="Segoe UI" w:hAnsi="Segoe UI" w:cs="Segoe UI"/>
        </w:rPr>
        <w:t xml:space="preserve">Técnicamente se las conoce como señales </w:t>
      </w:r>
      <w:proofErr w:type="spellStart"/>
      <w:r w:rsidRPr="00393C6E">
        <w:rPr>
          <w:rFonts w:ascii="Segoe UI" w:hAnsi="Segoe UI" w:cs="Segoe UI"/>
        </w:rPr>
        <w:t>on</w:t>
      </w:r>
      <w:proofErr w:type="spellEnd"/>
      <w:r w:rsidRPr="00393C6E">
        <w:rPr>
          <w:rFonts w:ascii="Segoe UI" w:hAnsi="Segoe UI" w:cs="Segoe UI"/>
        </w:rPr>
        <w:t>/off y las mismas tienen un alto valor de componente continua.</w:t>
      </w:r>
    </w:p>
    <w:p w:rsidR="00D12100" w:rsidRPr="00393C6E" w:rsidRDefault="00D12100" w:rsidP="00D12100">
      <w:pPr>
        <w:spacing w:after="0" w:line="240" w:lineRule="auto"/>
        <w:jc w:val="both"/>
        <w:rPr>
          <w:rFonts w:ascii="Segoe UI" w:hAnsi="Segoe UI" w:cs="Segoe UI"/>
        </w:rPr>
      </w:pPr>
      <w:r w:rsidRPr="00393C6E">
        <w:rPr>
          <w:rFonts w:ascii="Segoe UI" w:hAnsi="Segoe UI" w:cs="Segoe UI"/>
        </w:rPr>
        <w:t xml:space="preserve">La mayor parte de la potencia transmitida se encuentra en las primeras armónicas puesto que el desarrollo de la serie de Fourier da un espectro de la forma </w:t>
      </w:r>
      <w:proofErr w:type="spellStart"/>
      <w:r w:rsidRPr="00393C6E">
        <w:rPr>
          <w:rFonts w:ascii="Segoe UI" w:hAnsi="Segoe UI" w:cs="Segoe UI"/>
        </w:rPr>
        <w:t>sen</w:t>
      </w:r>
      <w:proofErr w:type="spellEnd"/>
      <w:r w:rsidRPr="00393C6E">
        <w:rPr>
          <w:rFonts w:ascii="Segoe UI" w:hAnsi="Segoe UI" w:cs="Segoe UI"/>
        </w:rPr>
        <w:t>(x)/x</w:t>
      </w:r>
    </w:p>
    <w:p w:rsidR="00D12100" w:rsidRPr="00393C6E" w:rsidRDefault="00D12100" w:rsidP="00D12100">
      <w:pPr>
        <w:spacing w:after="0" w:line="240" w:lineRule="auto"/>
        <w:jc w:val="both"/>
        <w:rPr>
          <w:rFonts w:ascii="Segoe UI" w:hAnsi="Segoe UI" w:cs="Segoe UI"/>
        </w:rPr>
      </w:pPr>
    </w:p>
    <w:p w:rsidR="00D12100" w:rsidRPr="00393C6E" w:rsidRDefault="00D12100" w:rsidP="00D12100">
      <w:pPr>
        <w:spacing w:after="0" w:line="240" w:lineRule="auto"/>
        <w:jc w:val="both"/>
        <w:rPr>
          <w:rFonts w:ascii="Segoe UI" w:hAnsi="Segoe UI" w:cs="Segoe UI"/>
        </w:rPr>
      </w:pPr>
      <w:r w:rsidRPr="00393C6E">
        <w:rPr>
          <w:rFonts w:ascii="Segoe UI" w:hAnsi="Segoe UI" w:cs="Segoe UI"/>
        </w:rPr>
        <w:t>En esta transmisión está limitado el uso de transformadores puesto que los mismos no permiten el paso de la corriente continua, únicamente funcionan con corriente alterna.</w:t>
      </w:r>
    </w:p>
    <w:p w:rsidR="00D12100" w:rsidRPr="00393C6E" w:rsidRDefault="00D12100" w:rsidP="00D12100">
      <w:pPr>
        <w:spacing w:after="0" w:line="240" w:lineRule="auto"/>
        <w:jc w:val="both"/>
        <w:rPr>
          <w:rFonts w:ascii="Segoe UI" w:hAnsi="Segoe UI" w:cs="Segoe UI"/>
        </w:rPr>
      </w:pPr>
    </w:p>
    <w:p w:rsidR="00D12100" w:rsidRPr="00393C6E" w:rsidRDefault="00D12100" w:rsidP="00D12100">
      <w:pPr>
        <w:spacing w:after="0" w:line="240" w:lineRule="auto"/>
        <w:jc w:val="both"/>
        <w:rPr>
          <w:rFonts w:ascii="Segoe UI" w:hAnsi="Segoe UI" w:cs="Segoe UI"/>
        </w:rPr>
      </w:pPr>
      <w:r w:rsidRPr="00393C6E">
        <w:rPr>
          <w:rFonts w:ascii="Segoe UI" w:hAnsi="Segoe UI" w:cs="Segoe UI"/>
        </w:rPr>
        <w:t>No es posible enviar junto con los datos una señal de sincronismo. El receptor se sincroniza por medio de las transiciones de pulsos recibidos. Pero si se tiene una larga secuencia de ceros o de unos, la señal permanece constante durante un tiempo bastante largo en la línea y el receptor no puede identificar el principio y fin de cada bit. Este inconveniente se resuelve con la codificación.</w:t>
      </w:r>
    </w:p>
    <w:p w:rsidR="00D12100" w:rsidRPr="00393C6E" w:rsidRDefault="00D12100" w:rsidP="00D12100">
      <w:pPr>
        <w:spacing w:after="0" w:line="240" w:lineRule="auto"/>
        <w:jc w:val="both"/>
        <w:rPr>
          <w:rFonts w:ascii="Segoe UI" w:hAnsi="Segoe UI" w:cs="Segoe UI"/>
        </w:rPr>
      </w:pPr>
    </w:p>
    <w:p w:rsidR="00D12100" w:rsidRPr="00393C6E" w:rsidRDefault="00D12100" w:rsidP="00D12100">
      <w:pPr>
        <w:spacing w:after="0" w:line="240" w:lineRule="auto"/>
        <w:jc w:val="both"/>
        <w:rPr>
          <w:rFonts w:ascii="Segoe UI" w:hAnsi="Segoe UI" w:cs="Segoe UI"/>
        </w:rPr>
      </w:pPr>
      <w:r w:rsidRPr="00393C6E">
        <w:rPr>
          <w:rFonts w:ascii="Segoe UI" w:hAnsi="Segoe UI" w:cs="Segoe UI"/>
        </w:rPr>
        <w:t>En transmisiones en banda base puede producirse una deformación por interferencia entre símbolos (</w:t>
      </w:r>
      <w:proofErr w:type="spellStart"/>
      <w:r w:rsidRPr="00393C6E">
        <w:rPr>
          <w:rFonts w:ascii="Segoe UI" w:hAnsi="Segoe UI" w:cs="Segoe UI"/>
        </w:rPr>
        <w:t>intersímbolos</w:t>
      </w:r>
      <w:proofErr w:type="spellEnd"/>
      <w:r w:rsidRPr="00393C6E">
        <w:rPr>
          <w:rFonts w:ascii="Segoe UI" w:hAnsi="Segoe UI" w:cs="Segoe UI"/>
        </w:rPr>
        <w:t>), la cual es debida a la superposición parcial de señales que corresponde a cada bit.</w:t>
      </w:r>
    </w:p>
    <w:p w:rsidR="003B10D2" w:rsidRPr="00F67148" w:rsidRDefault="004D420B" w:rsidP="00D12100">
      <w:pPr>
        <w:pStyle w:val="Prrafodelista"/>
        <w:numPr>
          <w:ilvl w:val="0"/>
          <w:numId w:val="1"/>
        </w:numPr>
        <w:spacing w:after="0" w:line="240" w:lineRule="auto"/>
        <w:jc w:val="both"/>
        <w:rPr>
          <w:rFonts w:ascii="Segoe UI" w:hAnsi="Segoe UI" w:cs="Segoe UI"/>
          <w:b/>
        </w:rPr>
      </w:pPr>
      <w:r w:rsidRPr="00F67148">
        <w:rPr>
          <w:b/>
          <w:noProof/>
        </w:rPr>
        <w:lastRenderedPageBreak/>
        <mc:AlternateContent>
          <mc:Choice Requires="wps">
            <w:drawing>
              <wp:anchor distT="0" distB="0" distL="114300" distR="114300" simplePos="0" relativeHeight="251663360" behindDoc="0" locked="0" layoutInCell="1" allowOverlap="1" wp14:anchorId="199BE7D6" wp14:editId="0D19AFD9">
                <wp:simplePos x="0" y="0"/>
                <wp:positionH relativeFrom="column">
                  <wp:align>right</wp:align>
                </wp:positionH>
                <wp:positionV relativeFrom="paragraph">
                  <wp:posOffset>2665509</wp:posOffset>
                </wp:positionV>
                <wp:extent cx="2975610" cy="158750"/>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2975610" cy="158750"/>
                        </a:xfrm>
                        <a:prstGeom prst="rect">
                          <a:avLst/>
                        </a:prstGeom>
                        <a:solidFill>
                          <a:prstClr val="white"/>
                        </a:solidFill>
                        <a:ln>
                          <a:noFill/>
                        </a:ln>
                      </wps:spPr>
                      <wps:txbx>
                        <w:txbxContent>
                          <w:p w:rsidR="003F294F" w:rsidRPr="00B14B4A" w:rsidRDefault="003F294F" w:rsidP="003F294F">
                            <w:pPr>
                              <w:pStyle w:val="Descripcin"/>
                              <w:jc w:val="center"/>
                              <w:rPr>
                                <w:rFonts w:ascii="Segoe UI" w:hAnsi="Segoe UI" w:cs="Segoe UI"/>
                                <w:noProof/>
                              </w:rPr>
                            </w:pPr>
                            <w:r>
                              <w:t xml:space="preserve">Ilustración </w:t>
                            </w:r>
                            <w:r>
                              <w:fldChar w:fldCharType="begin"/>
                            </w:r>
                            <w:r>
                              <w:instrText xml:space="preserve"> SEQ Ilustración \* ARABIC </w:instrText>
                            </w:r>
                            <w:r>
                              <w:fldChar w:fldCharType="separate"/>
                            </w:r>
                            <w:r>
                              <w:rPr>
                                <w:noProof/>
                              </w:rPr>
                              <w:t>1</w:t>
                            </w:r>
                            <w:r>
                              <w:fldChar w:fldCharType="end"/>
                            </w:r>
                            <w:r>
                              <w:t xml:space="preserve"> Tasa de error bit para U-NRZ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9BE7D6" id="_x0000_t202" coordsize="21600,21600" o:spt="202" path="m,l,21600r21600,l21600,xe">
                <v:stroke joinstyle="miter"/>
                <v:path gradientshapeok="t" o:connecttype="rect"/>
              </v:shapetype>
              <v:shape id="Cuadro de texto 1" o:spid="_x0000_s1026" type="#_x0000_t202" style="position:absolute;left:0;text-align:left;margin-left:183.1pt;margin-top:209.9pt;width:234.3pt;height:12.5pt;z-index:251663360;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" stroked="f">
                <v:textbox inset="0,0,0,0">
                  <w:txbxContent>
                    <w:p w:rsidR="003F294F" w:rsidRPr="00B14B4A" w:rsidRDefault="003F294F" w:rsidP="003F294F">
                      <w:pPr>
                        <w:pStyle w:val="Descripcin"/>
                        <w:jc w:val="center"/>
                        <w:rPr>
                          <w:rFonts w:ascii="Segoe UI" w:hAnsi="Segoe UI" w:cs="Segoe UI"/>
                          <w:noProof/>
                        </w:rPr>
                      </w:pPr>
                      <w:r>
                        <w:t xml:space="preserve">Ilustración </w:t>
                      </w:r>
                      <w:r>
                        <w:fldChar w:fldCharType="begin"/>
                      </w:r>
                      <w:r>
                        <w:instrText xml:space="preserve"> SEQ Ilustración \* ARABIC </w:instrText>
                      </w:r>
                      <w:r>
                        <w:fldChar w:fldCharType="separate"/>
                      </w:r>
                      <w:r>
                        <w:rPr>
                          <w:noProof/>
                        </w:rPr>
                        <w:t>1</w:t>
                      </w:r>
                      <w:r>
                        <w:fldChar w:fldCharType="end"/>
                      </w:r>
                      <w:r>
                        <w:t xml:space="preserve"> Tasa de error bit para U-NRZ</w:t>
                      </w:r>
                    </w:p>
                  </w:txbxContent>
                </v:textbox>
                <w10:wrap type="square"/>
              </v:shape>
            </w:pict>
          </mc:Fallback>
        </mc:AlternateContent>
      </w:r>
      <w:r w:rsidRPr="00F67148">
        <w:rPr>
          <w:rFonts w:ascii="Segoe UI" w:hAnsi="Segoe UI" w:cs="Segoe UI"/>
          <w:b/>
          <w:noProof/>
        </w:rPr>
        <w:drawing>
          <wp:anchor distT="0" distB="0" distL="114300" distR="114300" simplePos="0" relativeHeight="251659264" behindDoc="0" locked="0" layoutInCell="1" allowOverlap="1">
            <wp:simplePos x="0" y="0"/>
            <wp:positionH relativeFrom="column">
              <wp:align>right</wp:align>
            </wp:positionH>
            <wp:positionV relativeFrom="paragraph">
              <wp:posOffset>2917908</wp:posOffset>
            </wp:positionV>
            <wp:extent cx="2975610" cy="2232025"/>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2.jpg"/>
                    <pic:cNvPicPr/>
                  </pic:nvPicPr>
                  <pic:blipFill>
                    <a:blip r:embed="rId7">
                      <a:extLst>
                        <a:ext uri="{28A0092B-C50C-407E-A947-70E740481C1C}">
                          <a14:useLocalDpi xmlns:a14="http://schemas.microsoft.com/office/drawing/2010/main" val="0"/>
                        </a:ext>
                      </a:extLst>
                    </a:blip>
                    <a:stretch>
                      <a:fillRect/>
                    </a:stretch>
                  </pic:blipFill>
                  <pic:spPr>
                    <a:xfrm>
                      <a:off x="0" y="0"/>
                      <a:ext cx="2975610" cy="2232025"/>
                    </a:xfrm>
                    <a:prstGeom prst="rect">
                      <a:avLst/>
                    </a:prstGeom>
                  </pic:spPr>
                </pic:pic>
              </a:graphicData>
            </a:graphic>
          </wp:anchor>
        </w:drawing>
      </w:r>
      <w:r w:rsidRPr="00F67148">
        <w:rPr>
          <w:b/>
          <w:noProof/>
        </w:rPr>
        <mc:AlternateContent>
          <mc:Choice Requires="wps">
            <w:drawing>
              <wp:anchor distT="0" distB="0" distL="114300" distR="114300" simplePos="0" relativeHeight="251665408" behindDoc="0" locked="0" layoutInCell="1" allowOverlap="1" wp14:anchorId="4F9B6362" wp14:editId="17407D12">
                <wp:simplePos x="0" y="0"/>
                <wp:positionH relativeFrom="column">
                  <wp:align>right</wp:align>
                </wp:positionH>
                <wp:positionV relativeFrom="paragraph">
                  <wp:posOffset>5214178</wp:posOffset>
                </wp:positionV>
                <wp:extent cx="2975610" cy="158750"/>
                <wp:effectExtent l="0" t="0" r="0" b="0"/>
                <wp:wrapSquare wrapText="bothSides"/>
                <wp:docPr id="26" name="Cuadro de texto 26"/>
                <wp:cNvGraphicFramePr/>
                <a:graphic xmlns:a="http://schemas.openxmlformats.org/drawingml/2006/main">
                  <a:graphicData uri="http://schemas.microsoft.com/office/word/2010/wordprocessingShape">
                    <wps:wsp>
                      <wps:cNvSpPr txBox="1"/>
                      <wps:spPr>
                        <a:xfrm>
                          <a:off x="0" y="0"/>
                          <a:ext cx="2975610" cy="158750"/>
                        </a:xfrm>
                        <a:prstGeom prst="rect">
                          <a:avLst/>
                        </a:prstGeom>
                        <a:solidFill>
                          <a:prstClr val="white"/>
                        </a:solidFill>
                        <a:ln>
                          <a:noFill/>
                        </a:ln>
                      </wps:spPr>
                      <wps:txbx>
                        <w:txbxContent>
                          <w:p w:rsidR="003F294F" w:rsidRPr="00B14B4A" w:rsidRDefault="003F294F" w:rsidP="003F294F">
                            <w:pPr>
                              <w:pStyle w:val="Descripcin"/>
                              <w:jc w:val="center"/>
                              <w:rPr>
                                <w:rFonts w:ascii="Segoe UI" w:hAnsi="Segoe UI" w:cs="Segoe UI"/>
                                <w:noProof/>
                              </w:rPr>
                            </w:pPr>
                            <w:r>
                              <w:t xml:space="preserve">Ilustración 2 Tasa de error bit para </w:t>
                            </w:r>
                            <w:r w:rsidR="00683B28">
                              <w:t>P</w:t>
                            </w:r>
                            <w:r>
                              <w:t>-NRZ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9B6362" id="Cuadro de texto 26" o:spid="_x0000_s1027" type="#_x0000_t202" style="position:absolute;left:0;text-align:left;margin-left:183.1pt;margin-top:410.55pt;width:234.3pt;height:12.5pt;z-index:251665408;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" stroked="f">
                <v:textbox inset="0,0,0,0">
                  <w:txbxContent>
                    <w:p w:rsidR="003F294F" w:rsidRPr="00B14B4A" w:rsidRDefault="003F294F" w:rsidP="003F294F">
                      <w:pPr>
                        <w:pStyle w:val="Descripcin"/>
                        <w:jc w:val="center"/>
                        <w:rPr>
                          <w:rFonts w:ascii="Segoe UI" w:hAnsi="Segoe UI" w:cs="Segoe UI"/>
                          <w:noProof/>
                        </w:rPr>
                      </w:pPr>
                      <w:r>
                        <w:t xml:space="preserve">Ilustración 2 Tasa de error bit para </w:t>
                      </w:r>
                      <w:r w:rsidR="00683B28">
                        <w:t>P</w:t>
                      </w:r>
                      <w:r>
                        <w:t>-NRZ</w:t>
                      </w:r>
                    </w:p>
                  </w:txbxContent>
                </v:textbox>
                <w10:wrap type="square"/>
              </v:shape>
            </w:pict>
          </mc:Fallback>
        </mc:AlternateContent>
      </w:r>
      <w:r w:rsidR="003B10D2" w:rsidRPr="00F67148">
        <w:rPr>
          <w:rFonts w:ascii="Segoe UI" w:hAnsi="Segoe UI" w:cs="Segoe UI"/>
          <w:b/>
        </w:rPr>
        <w:t>Resultados</w:t>
      </w:r>
    </w:p>
    <w:p w:rsidR="00A71B88" w:rsidRDefault="004D420B" w:rsidP="00A71B88">
      <w:pPr>
        <w:spacing w:after="0" w:line="240" w:lineRule="auto"/>
        <w:jc w:val="both"/>
        <w:rPr>
          <w:rFonts w:ascii="Segoe UI" w:hAnsi="Segoe UI" w:cs="Segoe UI"/>
        </w:rPr>
      </w:pPr>
      <w:bookmarkStart w:id="0" w:name="_GoBack"/>
      <w:bookmarkEnd w:id="0"/>
      <w:r>
        <w:rPr>
          <w:rFonts w:ascii="Segoe UI" w:hAnsi="Segoe UI" w:cs="Segoe UI"/>
          <w:noProof/>
        </w:rPr>
        <w:drawing>
          <wp:anchor distT="0" distB="0" distL="114300" distR="114300" simplePos="0" relativeHeight="251661312" behindDoc="0" locked="0" layoutInCell="1" allowOverlap="1">
            <wp:simplePos x="0" y="0"/>
            <wp:positionH relativeFrom="margin">
              <wp:align>right</wp:align>
            </wp:positionH>
            <wp:positionV relativeFrom="paragraph">
              <wp:posOffset>207866</wp:posOffset>
            </wp:positionV>
            <wp:extent cx="2975610" cy="2232025"/>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4.jpg"/>
                    <pic:cNvPicPr/>
                  </pic:nvPicPr>
                  <pic:blipFill>
                    <a:blip r:embed="rId8">
                      <a:extLst>
                        <a:ext uri="{28A0092B-C50C-407E-A947-70E740481C1C}">
                          <a14:useLocalDpi xmlns:a14="http://schemas.microsoft.com/office/drawing/2010/main" val="0"/>
                        </a:ext>
                      </a:extLst>
                    </a:blip>
                    <a:stretch>
                      <a:fillRect/>
                    </a:stretch>
                  </pic:blipFill>
                  <pic:spPr>
                    <a:xfrm>
                      <a:off x="0" y="0"/>
                      <a:ext cx="2975610" cy="2232025"/>
                    </a:xfrm>
                    <a:prstGeom prst="rect">
                      <a:avLst/>
                    </a:prstGeom>
                  </pic:spPr>
                </pic:pic>
              </a:graphicData>
            </a:graphic>
          </wp:anchor>
        </w:drawing>
      </w:r>
      <w:r>
        <w:rPr>
          <w:noProof/>
        </w:rPr>
        <mc:AlternateContent>
          <mc:Choice Requires="wps">
            <w:drawing>
              <wp:anchor distT="0" distB="0" distL="114300" distR="114300" simplePos="0" relativeHeight="251669504" behindDoc="0" locked="0" layoutInCell="1" allowOverlap="1" wp14:anchorId="4F9B6362" wp14:editId="17407D12">
                <wp:simplePos x="0" y="0"/>
                <wp:positionH relativeFrom="margin">
                  <wp:align>right</wp:align>
                </wp:positionH>
                <wp:positionV relativeFrom="paragraph">
                  <wp:posOffset>2461149</wp:posOffset>
                </wp:positionV>
                <wp:extent cx="2975610" cy="158750"/>
                <wp:effectExtent l="0" t="0" r="0" b="0"/>
                <wp:wrapSquare wrapText="bothSides"/>
                <wp:docPr id="28" name="Cuadro de texto 28"/>
                <wp:cNvGraphicFramePr/>
                <a:graphic xmlns:a="http://schemas.openxmlformats.org/drawingml/2006/main">
                  <a:graphicData uri="http://schemas.microsoft.com/office/word/2010/wordprocessingShape">
                    <wps:wsp>
                      <wps:cNvSpPr txBox="1"/>
                      <wps:spPr>
                        <a:xfrm>
                          <a:off x="0" y="0"/>
                          <a:ext cx="2975610" cy="158750"/>
                        </a:xfrm>
                        <a:prstGeom prst="rect">
                          <a:avLst/>
                        </a:prstGeom>
                        <a:solidFill>
                          <a:prstClr val="white"/>
                        </a:solidFill>
                        <a:ln>
                          <a:noFill/>
                        </a:ln>
                      </wps:spPr>
                      <wps:txbx>
                        <w:txbxContent>
                          <w:p w:rsidR="00683B28" w:rsidRPr="00B14B4A" w:rsidRDefault="00683B28" w:rsidP="00683B28">
                            <w:pPr>
                              <w:pStyle w:val="Descripcin"/>
                              <w:jc w:val="center"/>
                              <w:rPr>
                                <w:rFonts w:ascii="Segoe UI" w:hAnsi="Segoe UI" w:cs="Segoe UI"/>
                                <w:noProof/>
                              </w:rPr>
                            </w:pPr>
                            <w:r>
                              <w:t>Ilustración 4 Comparación Tasa de error bit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9B6362" id="Cuadro de texto 28" o:spid="_x0000_s1028" type="#_x0000_t202" style="position:absolute;left:0;text-align:left;margin-left:183.1pt;margin-top:193.8pt;width:234.3pt;height:12.5pt;z-index:2516695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" stroked="f">
                <v:textbox inset="0,0,0,0">
                  <w:txbxContent>
                    <w:p w:rsidR="00683B28" w:rsidRPr="00B14B4A" w:rsidRDefault="00683B28" w:rsidP="00683B28">
                      <w:pPr>
                        <w:pStyle w:val="Descripcin"/>
                        <w:jc w:val="center"/>
                        <w:rPr>
                          <w:rFonts w:ascii="Segoe UI" w:hAnsi="Segoe UI" w:cs="Segoe UI"/>
                          <w:noProof/>
                        </w:rPr>
                      </w:pPr>
                      <w:r>
                        <w:t>Ilustración 4 Comparación Tasa de error bit</w:t>
                      </w:r>
                    </w:p>
                  </w:txbxContent>
                </v:textbox>
                <w10:wrap type="square" anchorx="margin"/>
              </v:shape>
            </w:pict>
          </mc:Fallback>
        </mc:AlternateContent>
      </w:r>
      <w:r>
        <w:rPr>
          <w:rFonts w:ascii="Segoe UI" w:hAnsi="Segoe UI" w:cs="Segoe UI"/>
          <w:noProof/>
        </w:rPr>
        <w:drawing>
          <wp:anchor distT="0" distB="0" distL="114300" distR="114300" simplePos="0" relativeHeight="251658240" behindDoc="0" locked="0" layoutInCell="1" allowOverlap="1">
            <wp:simplePos x="0" y="0"/>
            <wp:positionH relativeFrom="column">
              <wp:align>right</wp:align>
            </wp:positionH>
            <wp:positionV relativeFrom="paragraph">
              <wp:posOffset>222084</wp:posOffset>
            </wp:positionV>
            <wp:extent cx="2975610" cy="223202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1.jpg"/>
                    <pic:cNvPicPr/>
                  </pic:nvPicPr>
                  <pic:blipFill>
                    <a:blip r:embed="rId9">
                      <a:extLst>
                        <a:ext uri="{28A0092B-C50C-407E-A947-70E740481C1C}">
                          <a14:useLocalDpi xmlns:a14="http://schemas.microsoft.com/office/drawing/2010/main" val="0"/>
                        </a:ext>
                      </a:extLst>
                    </a:blip>
                    <a:stretch>
                      <a:fillRect/>
                    </a:stretch>
                  </pic:blipFill>
                  <pic:spPr>
                    <a:xfrm>
                      <a:off x="0" y="0"/>
                      <a:ext cx="2975610" cy="2232025"/>
                    </a:xfrm>
                    <a:prstGeom prst="rect">
                      <a:avLst/>
                    </a:prstGeom>
                  </pic:spPr>
                </pic:pic>
              </a:graphicData>
            </a:graphic>
          </wp:anchor>
        </w:drawing>
      </w:r>
      <w:r>
        <w:rPr>
          <w:rFonts w:ascii="Segoe UI" w:hAnsi="Segoe UI" w:cs="Segoe UI"/>
          <w:noProof/>
        </w:rPr>
        <w:drawing>
          <wp:anchor distT="0" distB="0" distL="114300" distR="114300" simplePos="0" relativeHeight="251660288" behindDoc="0" locked="0" layoutInCell="1" allowOverlap="1">
            <wp:simplePos x="0" y="0"/>
            <wp:positionH relativeFrom="column">
              <wp:align>right</wp:align>
            </wp:positionH>
            <wp:positionV relativeFrom="paragraph">
              <wp:posOffset>5402525</wp:posOffset>
            </wp:positionV>
            <wp:extent cx="2975610" cy="2232025"/>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3.jpg"/>
                    <pic:cNvPicPr/>
                  </pic:nvPicPr>
                  <pic:blipFill>
                    <a:blip r:embed="rId10">
                      <a:extLst>
                        <a:ext uri="{28A0092B-C50C-407E-A947-70E740481C1C}">
                          <a14:useLocalDpi xmlns:a14="http://schemas.microsoft.com/office/drawing/2010/main" val="0"/>
                        </a:ext>
                      </a:extLst>
                    </a:blip>
                    <a:stretch>
                      <a:fillRect/>
                    </a:stretch>
                  </pic:blipFill>
                  <pic:spPr>
                    <a:xfrm>
                      <a:off x="0" y="0"/>
                      <a:ext cx="2975610" cy="2232025"/>
                    </a:xfrm>
                    <a:prstGeom prst="rect">
                      <a:avLst/>
                    </a:prstGeom>
                  </pic:spPr>
                </pic:pic>
              </a:graphicData>
            </a:graphic>
          </wp:anchor>
        </w:drawing>
      </w:r>
      <w:r w:rsidR="003F294F">
        <w:rPr>
          <w:noProof/>
        </w:rPr>
        <mc:AlternateContent>
          <mc:Choice Requires="wps">
            <w:drawing>
              <wp:anchor distT="0" distB="0" distL="114300" distR="114300" simplePos="0" relativeHeight="251667456" behindDoc="0" locked="0" layoutInCell="1" allowOverlap="1" wp14:anchorId="4F9B6362" wp14:editId="17407D12">
                <wp:simplePos x="0" y="0"/>
                <wp:positionH relativeFrom="column">
                  <wp:align>right</wp:align>
                </wp:positionH>
                <wp:positionV relativeFrom="paragraph">
                  <wp:posOffset>7632534</wp:posOffset>
                </wp:positionV>
                <wp:extent cx="2975610" cy="158750"/>
                <wp:effectExtent l="0" t="0" r="0" b="0"/>
                <wp:wrapSquare wrapText="bothSides"/>
                <wp:docPr id="27" name="Cuadro de texto 27"/>
                <wp:cNvGraphicFramePr/>
                <a:graphic xmlns:a="http://schemas.openxmlformats.org/drawingml/2006/main">
                  <a:graphicData uri="http://schemas.microsoft.com/office/word/2010/wordprocessingShape">
                    <wps:wsp>
                      <wps:cNvSpPr txBox="1"/>
                      <wps:spPr>
                        <a:xfrm>
                          <a:off x="0" y="0"/>
                          <a:ext cx="2975610" cy="158750"/>
                        </a:xfrm>
                        <a:prstGeom prst="rect">
                          <a:avLst/>
                        </a:prstGeom>
                        <a:solidFill>
                          <a:prstClr val="white"/>
                        </a:solidFill>
                        <a:ln>
                          <a:noFill/>
                        </a:ln>
                      </wps:spPr>
                      <wps:txbx>
                        <w:txbxContent>
                          <w:p w:rsidR="003F294F" w:rsidRPr="00B14B4A" w:rsidRDefault="003F294F" w:rsidP="003F294F">
                            <w:pPr>
                              <w:pStyle w:val="Descripcin"/>
                              <w:jc w:val="center"/>
                              <w:rPr>
                                <w:rFonts w:ascii="Segoe UI" w:hAnsi="Segoe UI" w:cs="Segoe UI"/>
                                <w:noProof/>
                              </w:rPr>
                            </w:pPr>
                            <w:r>
                              <w:t xml:space="preserve">Ilustración 3 Tasa de error bit para </w:t>
                            </w:r>
                            <w:r w:rsidR="00683B28">
                              <w:t>AMI</w:t>
                            </w:r>
                            <w:r>
                              <w:t>-NRZ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9B6362" id="Cuadro de texto 27" o:spid="_x0000_s1029" type="#_x0000_t202" style="position:absolute;left:0;text-align:left;margin-left:183.1pt;margin-top:601pt;width:234.3pt;height:12.5pt;z-index:251667456;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" stroked="f">
                <v:textbox inset="0,0,0,0">
                  <w:txbxContent>
                    <w:p w:rsidR="003F294F" w:rsidRPr="00B14B4A" w:rsidRDefault="003F294F" w:rsidP="003F294F">
                      <w:pPr>
                        <w:pStyle w:val="Descripcin"/>
                        <w:jc w:val="center"/>
                        <w:rPr>
                          <w:rFonts w:ascii="Segoe UI" w:hAnsi="Segoe UI" w:cs="Segoe UI"/>
                          <w:noProof/>
                        </w:rPr>
                      </w:pPr>
                      <w:r>
                        <w:t xml:space="preserve">Ilustración 3 Tasa de error bit para </w:t>
                      </w:r>
                      <w:r w:rsidR="00683B28">
                        <w:t>AMI</w:t>
                      </w:r>
                      <w:r>
                        <w:t>-NRZ</w:t>
                      </w:r>
                    </w:p>
                  </w:txbxContent>
                </v:textbox>
                <w10:wrap type="square"/>
              </v:shape>
            </w:pict>
          </mc:Fallback>
        </mc:AlternateContent>
      </w:r>
    </w:p>
    <w:p w:rsidR="00A71B88" w:rsidRPr="00A71B88" w:rsidRDefault="00A71B88" w:rsidP="00A71B88">
      <w:pPr>
        <w:spacing w:after="0" w:line="240" w:lineRule="auto"/>
        <w:jc w:val="both"/>
        <w:rPr>
          <w:rFonts w:ascii="Segoe UI" w:hAnsi="Segoe UI" w:cs="Segoe UI"/>
        </w:rPr>
      </w:pPr>
    </w:p>
    <w:sectPr w:rsidR="00A71B88" w:rsidRPr="00A71B88" w:rsidSect="00003BD5">
      <w:headerReference w:type="default" r:id="rId11"/>
      <w:pgSz w:w="12240" w:h="15840"/>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71D7" w:rsidRDefault="001C71D7" w:rsidP="00840DE7">
      <w:pPr>
        <w:spacing w:after="0" w:line="240" w:lineRule="auto"/>
      </w:pPr>
      <w:r>
        <w:separator/>
      </w:r>
    </w:p>
  </w:endnote>
  <w:endnote w:type="continuationSeparator" w:id="0">
    <w:p w:rsidR="001C71D7" w:rsidRDefault="001C71D7" w:rsidP="00840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71D7" w:rsidRDefault="001C71D7" w:rsidP="00840DE7">
      <w:pPr>
        <w:spacing w:after="0" w:line="240" w:lineRule="auto"/>
      </w:pPr>
      <w:r>
        <w:separator/>
      </w:r>
    </w:p>
  </w:footnote>
  <w:footnote w:type="continuationSeparator" w:id="0">
    <w:p w:rsidR="001C71D7" w:rsidRDefault="001C71D7" w:rsidP="00840D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DD1" w:rsidRPr="000E67EB" w:rsidRDefault="00A03DD1" w:rsidP="00A03DD1">
    <w:pPr>
      <w:pStyle w:val="Encabezado"/>
      <w:jc w:val="center"/>
      <w:rPr>
        <w:rFonts w:ascii="Segoe UI" w:hAnsi="Segoe UI" w:cs="Segoe UI"/>
      </w:rPr>
    </w:pPr>
    <w:r w:rsidRPr="000E67EB">
      <w:rPr>
        <w:rFonts w:ascii="Segoe UI" w:hAnsi="Segoe UI" w:cs="Segoe UI"/>
      </w:rPr>
      <w:t>Alvarado Balbuena Jorge Anselmo</w:t>
    </w:r>
  </w:p>
  <w:p w:rsidR="00A03DD1" w:rsidRPr="000E67EB" w:rsidRDefault="00A03DD1" w:rsidP="00A03DD1">
    <w:pPr>
      <w:pStyle w:val="Encabezado"/>
      <w:jc w:val="center"/>
      <w:rPr>
        <w:rFonts w:ascii="Segoe UI" w:hAnsi="Segoe UI" w:cs="Segoe UI"/>
      </w:rPr>
    </w:pPr>
    <w:r>
      <w:rPr>
        <w:rFonts w:ascii="Segoe UI" w:hAnsi="Segoe UI" w:cs="Segoe UI"/>
      </w:rPr>
      <w:t xml:space="preserve">Practica </w:t>
    </w:r>
    <w:r w:rsidR="003B10D2">
      <w:rPr>
        <w:rFonts w:ascii="Segoe UI" w:hAnsi="Segoe UI" w:cs="Segoe UI"/>
      </w:rPr>
      <w:t>9</w:t>
    </w:r>
    <w:r>
      <w:rPr>
        <w:rFonts w:ascii="Segoe UI" w:hAnsi="Segoe UI" w:cs="Segoe UI"/>
      </w:rPr>
      <w:t xml:space="preserve">: </w:t>
    </w:r>
    <w:r w:rsidR="003B10D2">
      <w:rPr>
        <w:rFonts w:ascii="Segoe UI" w:hAnsi="Segoe UI" w:cs="Segoe UI"/>
      </w:rPr>
      <w:t>Probabilidad de error en la transmisión en banda base</w:t>
    </w:r>
  </w:p>
  <w:p w:rsidR="00A03DD1" w:rsidRDefault="00A03DD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22DAC"/>
    <w:multiLevelType w:val="hybridMultilevel"/>
    <w:tmpl w:val="8D347FD8"/>
    <w:lvl w:ilvl="0" w:tplc="44C822FC">
      <w:start w:val="1"/>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1630661C"/>
    <w:multiLevelType w:val="hybridMultilevel"/>
    <w:tmpl w:val="2CEA77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E67DB4"/>
    <w:multiLevelType w:val="hybridMultilevel"/>
    <w:tmpl w:val="6DC221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C8544BF"/>
    <w:multiLevelType w:val="hybridMultilevel"/>
    <w:tmpl w:val="FE5A8E2C"/>
    <w:lvl w:ilvl="0" w:tplc="080A0011">
      <w:start w:val="1"/>
      <w:numFmt w:val="decimal"/>
      <w:lvlText w:val="%1)"/>
      <w:lvlJc w:val="left"/>
      <w:pPr>
        <w:ind w:left="502" w:hanging="360"/>
      </w:pPr>
    </w:lvl>
    <w:lvl w:ilvl="1" w:tplc="080A0019">
      <w:start w:val="1"/>
      <w:numFmt w:val="lowerLetter"/>
      <w:lvlText w:val="%2."/>
      <w:lvlJc w:val="left"/>
      <w:pPr>
        <w:ind w:left="1222" w:hanging="360"/>
      </w:pPr>
    </w:lvl>
    <w:lvl w:ilvl="2" w:tplc="080A001B">
      <w:start w:val="1"/>
      <w:numFmt w:val="lowerRoman"/>
      <w:lvlText w:val="%3."/>
      <w:lvlJc w:val="right"/>
      <w:pPr>
        <w:ind w:left="1942" w:hanging="180"/>
      </w:pPr>
    </w:lvl>
    <w:lvl w:ilvl="3" w:tplc="080A000F">
      <w:start w:val="1"/>
      <w:numFmt w:val="decimal"/>
      <w:lvlText w:val="%4."/>
      <w:lvlJc w:val="left"/>
      <w:pPr>
        <w:ind w:left="2662" w:hanging="360"/>
      </w:pPr>
    </w:lvl>
    <w:lvl w:ilvl="4" w:tplc="080A0019">
      <w:start w:val="1"/>
      <w:numFmt w:val="lowerLetter"/>
      <w:lvlText w:val="%5."/>
      <w:lvlJc w:val="left"/>
      <w:pPr>
        <w:ind w:left="3382" w:hanging="360"/>
      </w:pPr>
    </w:lvl>
    <w:lvl w:ilvl="5" w:tplc="080A001B">
      <w:start w:val="1"/>
      <w:numFmt w:val="lowerRoman"/>
      <w:lvlText w:val="%6."/>
      <w:lvlJc w:val="right"/>
      <w:pPr>
        <w:ind w:left="4102" w:hanging="180"/>
      </w:pPr>
    </w:lvl>
    <w:lvl w:ilvl="6" w:tplc="080A000F">
      <w:start w:val="1"/>
      <w:numFmt w:val="decimal"/>
      <w:lvlText w:val="%7."/>
      <w:lvlJc w:val="left"/>
      <w:pPr>
        <w:ind w:left="4822" w:hanging="360"/>
      </w:pPr>
    </w:lvl>
    <w:lvl w:ilvl="7" w:tplc="080A0019">
      <w:start w:val="1"/>
      <w:numFmt w:val="lowerLetter"/>
      <w:lvlText w:val="%8."/>
      <w:lvlJc w:val="left"/>
      <w:pPr>
        <w:ind w:left="5542" w:hanging="360"/>
      </w:pPr>
    </w:lvl>
    <w:lvl w:ilvl="8" w:tplc="080A001B">
      <w:start w:val="1"/>
      <w:numFmt w:val="lowerRoman"/>
      <w:lvlText w:val="%9."/>
      <w:lvlJc w:val="right"/>
      <w:pPr>
        <w:ind w:left="6262" w:hanging="180"/>
      </w:pPr>
    </w:lvl>
  </w:abstractNum>
  <w:abstractNum w:abstractNumId="4" w15:restartNumberingAfterBreak="0">
    <w:nsid w:val="1DA1571F"/>
    <w:multiLevelType w:val="hybridMultilevel"/>
    <w:tmpl w:val="33BAAE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7AC39FD"/>
    <w:multiLevelType w:val="hybridMultilevel"/>
    <w:tmpl w:val="D39A53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D03447"/>
    <w:multiLevelType w:val="hybridMultilevel"/>
    <w:tmpl w:val="738ADD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DEA1DDA"/>
    <w:multiLevelType w:val="hybridMultilevel"/>
    <w:tmpl w:val="8D347FD8"/>
    <w:lvl w:ilvl="0" w:tplc="44C822FC">
      <w:start w:val="1"/>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15:restartNumberingAfterBreak="0">
    <w:nsid w:val="6F6244E1"/>
    <w:multiLevelType w:val="hybridMultilevel"/>
    <w:tmpl w:val="6DC6DB3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70913D4D"/>
    <w:multiLevelType w:val="hybridMultilevel"/>
    <w:tmpl w:val="FFD8BE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64A44DB"/>
    <w:multiLevelType w:val="hybridMultilevel"/>
    <w:tmpl w:val="E542C1E4"/>
    <w:lvl w:ilvl="0" w:tplc="37564566">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71D7841"/>
    <w:multiLevelType w:val="hybridMultilevel"/>
    <w:tmpl w:val="4E58FE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10"/>
  </w:num>
  <w:num w:numId="7">
    <w:abstractNumId w:val="2"/>
  </w:num>
  <w:num w:numId="8">
    <w:abstractNumId w:val="6"/>
  </w:num>
  <w:num w:numId="9">
    <w:abstractNumId w:val="11"/>
  </w:num>
  <w:num w:numId="10">
    <w:abstractNumId w:val="5"/>
  </w:num>
  <w:num w:numId="11">
    <w:abstractNumId w:val="9"/>
  </w:num>
  <w:num w:numId="12">
    <w:abstractNumId w:val="7"/>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DE7"/>
    <w:rsid w:val="00003BD5"/>
    <w:rsid w:val="000A384E"/>
    <w:rsid w:val="001C71D7"/>
    <w:rsid w:val="001C74DC"/>
    <w:rsid w:val="00265C5A"/>
    <w:rsid w:val="002814AE"/>
    <w:rsid w:val="00313A33"/>
    <w:rsid w:val="003145D1"/>
    <w:rsid w:val="00393C6E"/>
    <w:rsid w:val="003B10D2"/>
    <w:rsid w:val="003F294F"/>
    <w:rsid w:val="00441304"/>
    <w:rsid w:val="004D420B"/>
    <w:rsid w:val="004D77AA"/>
    <w:rsid w:val="004F72BD"/>
    <w:rsid w:val="00526333"/>
    <w:rsid w:val="005702A5"/>
    <w:rsid w:val="005B1FD3"/>
    <w:rsid w:val="005C3931"/>
    <w:rsid w:val="00646C38"/>
    <w:rsid w:val="006654E6"/>
    <w:rsid w:val="00683B28"/>
    <w:rsid w:val="00716AD8"/>
    <w:rsid w:val="00724CEA"/>
    <w:rsid w:val="00840DE7"/>
    <w:rsid w:val="0087375D"/>
    <w:rsid w:val="00945E5B"/>
    <w:rsid w:val="0097366A"/>
    <w:rsid w:val="00A03DD1"/>
    <w:rsid w:val="00A344EF"/>
    <w:rsid w:val="00A34981"/>
    <w:rsid w:val="00A63236"/>
    <w:rsid w:val="00A71B88"/>
    <w:rsid w:val="00A728B0"/>
    <w:rsid w:val="00AE176D"/>
    <w:rsid w:val="00B54D86"/>
    <w:rsid w:val="00BA1814"/>
    <w:rsid w:val="00BF256F"/>
    <w:rsid w:val="00C5022D"/>
    <w:rsid w:val="00CD4EFC"/>
    <w:rsid w:val="00D12100"/>
    <w:rsid w:val="00D42C27"/>
    <w:rsid w:val="00D67DB7"/>
    <w:rsid w:val="00D863A6"/>
    <w:rsid w:val="00E329CF"/>
    <w:rsid w:val="00ED1BBB"/>
    <w:rsid w:val="00F47FB2"/>
    <w:rsid w:val="00F671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F931"/>
  <w15:chartTrackingRefBased/>
  <w15:docId w15:val="{A8A17218-A52B-4587-AEBE-50F485732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0DE7"/>
    <w:pPr>
      <w:spacing w:line="256" w:lineRule="auto"/>
    </w:pPr>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0DE7"/>
    <w:pPr>
      <w:ind w:left="720"/>
      <w:contextualSpacing/>
    </w:pPr>
  </w:style>
  <w:style w:type="paragraph" w:styleId="Encabezado">
    <w:name w:val="header"/>
    <w:basedOn w:val="Normal"/>
    <w:link w:val="EncabezadoCar"/>
    <w:uiPriority w:val="99"/>
    <w:unhideWhenUsed/>
    <w:rsid w:val="00840D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0DE7"/>
    <w:rPr>
      <w:lang w:val="es-419"/>
    </w:rPr>
  </w:style>
  <w:style w:type="paragraph" w:styleId="Piedepgina">
    <w:name w:val="footer"/>
    <w:basedOn w:val="Normal"/>
    <w:link w:val="PiedepginaCar"/>
    <w:uiPriority w:val="99"/>
    <w:unhideWhenUsed/>
    <w:rsid w:val="00840D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0DE7"/>
    <w:rPr>
      <w:lang w:val="es-419"/>
    </w:rPr>
  </w:style>
  <w:style w:type="paragraph" w:styleId="Descripcin">
    <w:name w:val="caption"/>
    <w:basedOn w:val="Normal"/>
    <w:next w:val="Normal"/>
    <w:uiPriority w:val="35"/>
    <w:unhideWhenUsed/>
    <w:qFormat/>
    <w:rsid w:val="003145D1"/>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ED1B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D1BBB"/>
    <w:rPr>
      <w:rFonts w:ascii="Segoe UI" w:hAnsi="Segoe UI" w:cs="Segoe UI"/>
      <w:sz w:val="18"/>
      <w:szCs w:val="18"/>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33433">
      <w:bodyDiv w:val="1"/>
      <w:marLeft w:val="0"/>
      <w:marRight w:val="0"/>
      <w:marTop w:val="0"/>
      <w:marBottom w:val="0"/>
      <w:divBdr>
        <w:top w:val="none" w:sz="0" w:space="0" w:color="auto"/>
        <w:left w:val="none" w:sz="0" w:space="0" w:color="auto"/>
        <w:bottom w:val="none" w:sz="0" w:space="0" w:color="auto"/>
        <w:right w:val="none" w:sz="0" w:space="0" w:color="auto"/>
      </w:divBdr>
    </w:div>
    <w:div w:id="118845157">
      <w:bodyDiv w:val="1"/>
      <w:marLeft w:val="0"/>
      <w:marRight w:val="0"/>
      <w:marTop w:val="0"/>
      <w:marBottom w:val="0"/>
      <w:divBdr>
        <w:top w:val="none" w:sz="0" w:space="0" w:color="auto"/>
        <w:left w:val="none" w:sz="0" w:space="0" w:color="auto"/>
        <w:bottom w:val="none" w:sz="0" w:space="0" w:color="auto"/>
        <w:right w:val="none" w:sz="0" w:space="0" w:color="auto"/>
      </w:divBdr>
    </w:div>
    <w:div w:id="1132940461">
      <w:bodyDiv w:val="1"/>
      <w:marLeft w:val="0"/>
      <w:marRight w:val="0"/>
      <w:marTop w:val="0"/>
      <w:marBottom w:val="0"/>
      <w:divBdr>
        <w:top w:val="none" w:sz="0" w:space="0" w:color="auto"/>
        <w:left w:val="none" w:sz="0" w:space="0" w:color="auto"/>
        <w:bottom w:val="none" w:sz="0" w:space="0" w:color="auto"/>
        <w:right w:val="none" w:sz="0" w:space="0" w:color="auto"/>
      </w:divBdr>
    </w:div>
    <w:div w:id="1401750308">
      <w:bodyDiv w:val="1"/>
      <w:marLeft w:val="0"/>
      <w:marRight w:val="0"/>
      <w:marTop w:val="0"/>
      <w:marBottom w:val="0"/>
      <w:divBdr>
        <w:top w:val="none" w:sz="0" w:space="0" w:color="auto"/>
        <w:left w:val="none" w:sz="0" w:space="0" w:color="auto"/>
        <w:bottom w:val="none" w:sz="0" w:space="0" w:color="auto"/>
        <w:right w:val="none" w:sz="0" w:space="0" w:color="auto"/>
      </w:divBdr>
    </w:div>
    <w:div w:id="1474178669">
      <w:bodyDiv w:val="1"/>
      <w:marLeft w:val="0"/>
      <w:marRight w:val="0"/>
      <w:marTop w:val="0"/>
      <w:marBottom w:val="0"/>
      <w:divBdr>
        <w:top w:val="none" w:sz="0" w:space="0" w:color="auto"/>
        <w:left w:val="none" w:sz="0" w:space="0" w:color="auto"/>
        <w:bottom w:val="none" w:sz="0" w:space="0" w:color="auto"/>
        <w:right w:val="none" w:sz="0" w:space="0" w:color="auto"/>
      </w:divBdr>
    </w:div>
    <w:div w:id="1659264525">
      <w:bodyDiv w:val="1"/>
      <w:marLeft w:val="0"/>
      <w:marRight w:val="0"/>
      <w:marTop w:val="0"/>
      <w:marBottom w:val="0"/>
      <w:divBdr>
        <w:top w:val="none" w:sz="0" w:space="0" w:color="auto"/>
        <w:left w:val="none" w:sz="0" w:space="0" w:color="auto"/>
        <w:bottom w:val="none" w:sz="0" w:space="0" w:color="auto"/>
        <w:right w:val="none" w:sz="0" w:space="0" w:color="auto"/>
      </w:divBdr>
    </w:div>
    <w:div w:id="1693191526">
      <w:bodyDiv w:val="1"/>
      <w:marLeft w:val="0"/>
      <w:marRight w:val="0"/>
      <w:marTop w:val="0"/>
      <w:marBottom w:val="0"/>
      <w:divBdr>
        <w:top w:val="none" w:sz="0" w:space="0" w:color="auto"/>
        <w:left w:val="none" w:sz="0" w:space="0" w:color="auto"/>
        <w:bottom w:val="none" w:sz="0" w:space="0" w:color="auto"/>
        <w:right w:val="none" w:sz="0" w:space="0" w:color="auto"/>
      </w:divBdr>
    </w:div>
    <w:div w:id="2006321449">
      <w:bodyDiv w:val="1"/>
      <w:marLeft w:val="0"/>
      <w:marRight w:val="0"/>
      <w:marTop w:val="0"/>
      <w:marBottom w:val="0"/>
      <w:divBdr>
        <w:top w:val="none" w:sz="0" w:space="0" w:color="auto"/>
        <w:left w:val="none" w:sz="0" w:space="0" w:color="auto"/>
        <w:bottom w:val="none" w:sz="0" w:space="0" w:color="auto"/>
        <w:right w:val="none" w:sz="0" w:space="0" w:color="auto"/>
      </w:divBdr>
    </w:div>
    <w:div w:id="211289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447</Words>
  <Characters>2464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Anselmo</dc:creator>
  <cp:keywords/>
  <dc:description/>
  <cp:lastModifiedBy>Anselmo</cp:lastModifiedBy>
  <cp:revision>31</cp:revision>
  <cp:lastPrinted>2018-05-14T06:47:00Z</cp:lastPrinted>
  <dcterms:created xsi:type="dcterms:W3CDTF">2018-05-13T18:33:00Z</dcterms:created>
  <dcterms:modified xsi:type="dcterms:W3CDTF">2018-05-21T04:09:00Z</dcterms:modified>
</cp:coreProperties>
</file>