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64" w:rsidRDefault="00597964" w:rsidP="00597964">
      <w:pPr>
        <w:pStyle w:val="Ttulo1"/>
      </w:pPr>
      <w:r>
        <w:t xml:space="preserve">Lista de </w:t>
      </w:r>
      <w:r>
        <w:t>cotejo para</w:t>
      </w:r>
      <w:r>
        <w:t xml:space="preserve"> Coevaluación </w:t>
      </w:r>
      <w:r>
        <w:t>3</w:t>
      </w:r>
      <w:r>
        <w:t xml:space="preserve">a. </w:t>
      </w:r>
      <w:r>
        <w:t xml:space="preserve">Tarea Parámetros de Poisson </w:t>
      </w:r>
      <w:r>
        <w:t>(30% según plan de clase)</w:t>
      </w:r>
    </w:p>
    <w:p w:rsidR="00597964" w:rsidRPr="005177AC" w:rsidRDefault="00597964" w:rsidP="00597964">
      <w:pPr>
        <w:ind w:left="360"/>
        <w:rPr>
          <w:rFonts w:ascii="Lato" w:hAnsi="Lato"/>
          <w:sz w:val="18"/>
          <w:szCs w:val="18"/>
        </w:rPr>
      </w:pPr>
      <w:r w:rsidRPr="005177AC">
        <w:rPr>
          <w:rFonts w:ascii="Lato" w:hAnsi="Lato"/>
          <w:sz w:val="18"/>
          <w:szCs w:val="18"/>
        </w:rPr>
        <w:t xml:space="preserve">Tarea </w:t>
      </w:r>
      <w:r>
        <w:rPr>
          <w:rFonts w:ascii="Lato" w:hAnsi="Lato"/>
          <w:sz w:val="18"/>
          <w:szCs w:val="18"/>
        </w:rPr>
        <w:t>3</w:t>
      </w:r>
      <w:r w:rsidRPr="005177AC">
        <w:rPr>
          <w:rFonts w:ascii="Lato" w:hAnsi="Lato"/>
          <w:sz w:val="18"/>
          <w:szCs w:val="18"/>
        </w:rPr>
        <w:t>.</w:t>
      </w:r>
      <w:r w:rsidRPr="005177AC">
        <w:rPr>
          <w:rFonts w:ascii="Lato" w:hAnsi="Lato"/>
          <w:sz w:val="18"/>
          <w:szCs w:val="18"/>
        </w:rPr>
        <w:t>- (</w:t>
      </w:r>
      <w:r>
        <w:rPr>
          <w:rFonts w:ascii="Lato" w:hAnsi="Lato"/>
          <w:sz w:val="18"/>
          <w:szCs w:val="18"/>
        </w:rPr>
        <w:t>11</w:t>
      </w:r>
      <w:r w:rsidRPr="005177AC">
        <w:rPr>
          <w:rFonts w:ascii="Lato" w:hAnsi="Lato"/>
          <w:sz w:val="18"/>
          <w:szCs w:val="18"/>
        </w:rPr>
        <w:t xml:space="preserve"> de </w:t>
      </w:r>
      <w:r>
        <w:rPr>
          <w:rFonts w:ascii="Lato" w:hAnsi="Lato"/>
          <w:sz w:val="18"/>
          <w:szCs w:val="18"/>
        </w:rPr>
        <w:t>septiembre</w:t>
      </w:r>
      <w:r w:rsidRPr="005177AC">
        <w:rPr>
          <w:rFonts w:ascii="Lato" w:hAnsi="Lato"/>
          <w:sz w:val="18"/>
          <w:szCs w:val="18"/>
        </w:rPr>
        <w:t>) Valor 30</w:t>
      </w:r>
      <w:r w:rsidR="00622331" w:rsidRPr="005177AC">
        <w:rPr>
          <w:rFonts w:ascii="Lato" w:hAnsi="Lato"/>
          <w:sz w:val="18"/>
          <w:szCs w:val="18"/>
        </w:rPr>
        <w:t>% El</w:t>
      </w:r>
      <w:r>
        <w:rPr>
          <w:rFonts w:ascii="Lato" w:hAnsi="Lato"/>
          <w:sz w:val="18"/>
          <w:szCs w:val="18"/>
        </w:rPr>
        <w:t xml:space="preserve"> </w:t>
      </w:r>
      <w:bookmarkStart w:id="0" w:name="_GoBack"/>
      <w:bookmarkEnd w:id="0"/>
      <w:r>
        <w:rPr>
          <w:rFonts w:ascii="Lato" w:hAnsi="Lato"/>
          <w:sz w:val="18"/>
          <w:szCs w:val="18"/>
        </w:rPr>
        <w:t xml:space="preserve">alumno calculara los parámetros que entrega la distribución de </w:t>
      </w:r>
      <w:proofErr w:type="spellStart"/>
      <w:r>
        <w:rPr>
          <w:rFonts w:ascii="Lato" w:hAnsi="Lato"/>
          <w:sz w:val="18"/>
          <w:szCs w:val="18"/>
        </w:rPr>
        <w:t>Possion</w:t>
      </w:r>
      <w:proofErr w:type="spellEnd"/>
      <w:r>
        <w:rPr>
          <w:rFonts w:ascii="Lato" w:hAnsi="Lato"/>
          <w:sz w:val="18"/>
          <w:szCs w:val="18"/>
        </w:rPr>
        <w:t xml:space="preserve"> en la evaluación de AMPS hacia GSM con la técnica de acceso TDMA, considerando los circuitos disponibles en su área de estudio. Comentando los resultados, la eficiencia espectral y la factibilidad de atender a todos los usuarios.</w:t>
      </w:r>
    </w:p>
    <w:p w:rsidR="00597964" w:rsidRDefault="00597964" w:rsidP="00597964">
      <w:pPr>
        <w:pBdr>
          <w:bottom w:val="single" w:sz="4" w:space="1" w:color="auto"/>
        </w:pBdr>
      </w:pPr>
      <w:r>
        <w:t>Número de Reporte Revisado:</w:t>
      </w:r>
    </w:p>
    <w:p w:rsidR="00597964" w:rsidRPr="005177AC" w:rsidRDefault="00597964" w:rsidP="00597964">
      <w:pPr>
        <w:rPr>
          <w:b/>
          <w:sz w:val="28"/>
          <w:szCs w:val="28"/>
        </w:rPr>
      </w:pPr>
      <w:r w:rsidRPr="005177AC">
        <w:rPr>
          <w:b/>
          <w:sz w:val="28"/>
          <w:szCs w:val="28"/>
        </w:rPr>
        <w:t>La evaluación de la conclusión es individual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30"/>
        <w:gridCol w:w="1561"/>
        <w:gridCol w:w="1409"/>
        <w:gridCol w:w="1328"/>
      </w:tblGrid>
      <w:tr w:rsidR="00597964" w:rsidRPr="003A21F8" w:rsidTr="00A17C77">
        <w:tc>
          <w:tcPr>
            <w:tcW w:w="2566" w:type="pct"/>
            <w:vAlign w:val="center"/>
          </w:tcPr>
          <w:p w:rsidR="00597964" w:rsidRPr="003A21F8" w:rsidRDefault="00597964" w:rsidP="00CC579F">
            <w:pPr>
              <w:rPr>
                <w:rFonts w:ascii="Lato" w:hAnsi="Lato"/>
                <w:b/>
              </w:rPr>
            </w:pPr>
            <w:r w:rsidRPr="003A21F8">
              <w:rPr>
                <w:rFonts w:ascii="Lato" w:hAnsi="Lato"/>
                <w:b/>
              </w:rPr>
              <w:t>PUNTOS PARA CUMPLIR</w:t>
            </w:r>
          </w:p>
        </w:tc>
        <w:tc>
          <w:tcPr>
            <w:tcW w:w="884" w:type="pct"/>
            <w:vAlign w:val="center"/>
          </w:tcPr>
          <w:p w:rsidR="00597964" w:rsidRPr="003A21F8" w:rsidRDefault="00597964" w:rsidP="00CC579F">
            <w:pPr>
              <w:rPr>
                <w:rFonts w:ascii="Lato" w:hAnsi="Lato"/>
                <w:b/>
              </w:rPr>
            </w:pPr>
            <w:r w:rsidRPr="003A21F8">
              <w:rPr>
                <w:rFonts w:ascii="Lato" w:hAnsi="Lato"/>
                <w:b/>
              </w:rPr>
              <w:t>Po</w:t>
            </w:r>
            <w:r>
              <w:rPr>
                <w:rFonts w:ascii="Lato" w:hAnsi="Lato"/>
                <w:b/>
              </w:rPr>
              <w:t>n</w:t>
            </w:r>
            <w:r w:rsidRPr="003A21F8">
              <w:rPr>
                <w:rFonts w:ascii="Lato" w:hAnsi="Lato"/>
                <w:b/>
              </w:rPr>
              <w:t>de</w:t>
            </w:r>
            <w:r>
              <w:rPr>
                <w:rFonts w:ascii="Lato" w:hAnsi="Lato"/>
                <w:b/>
              </w:rPr>
              <w:t>ra</w:t>
            </w:r>
            <w:r w:rsidRPr="003A21F8">
              <w:rPr>
                <w:rFonts w:ascii="Lato" w:hAnsi="Lato"/>
                <w:b/>
              </w:rPr>
              <w:t xml:space="preserve">ción </w:t>
            </w:r>
          </w:p>
          <w:p w:rsidR="00597964" w:rsidRPr="003A21F8" w:rsidRDefault="00597964" w:rsidP="00CC579F">
            <w:pPr>
              <w:rPr>
                <w:rFonts w:ascii="Lato" w:hAnsi="Lato"/>
                <w:b/>
              </w:rPr>
            </w:pPr>
            <w:r w:rsidRPr="003A21F8">
              <w:rPr>
                <w:rFonts w:ascii="Lato" w:hAnsi="Lato"/>
                <w:b/>
              </w:rPr>
              <w:t>Individual</w:t>
            </w:r>
          </w:p>
        </w:tc>
        <w:tc>
          <w:tcPr>
            <w:tcW w:w="798" w:type="pct"/>
            <w:vAlign w:val="center"/>
          </w:tcPr>
          <w:p w:rsidR="00597964" w:rsidRDefault="00597964" w:rsidP="00CC579F">
            <w:pPr>
              <w:rPr>
                <w:rFonts w:ascii="Lato" w:hAnsi="Lato"/>
                <w:b/>
              </w:rPr>
            </w:pPr>
            <w:r w:rsidRPr="003A21F8">
              <w:rPr>
                <w:rFonts w:ascii="Lato" w:hAnsi="Lato"/>
                <w:b/>
              </w:rPr>
              <w:t xml:space="preserve">ALUMNO REVISOR </w:t>
            </w:r>
          </w:p>
          <w:p w:rsidR="00597964" w:rsidRPr="003A21F8" w:rsidRDefault="00597964" w:rsidP="00CC579F">
            <w:pPr>
              <w:rPr>
                <w:rFonts w:ascii="Lato" w:hAnsi="Lato"/>
                <w:b/>
              </w:rPr>
            </w:pPr>
            <w:r w:rsidRPr="003A21F8">
              <w:rPr>
                <w:rFonts w:ascii="Lato" w:hAnsi="Lato"/>
                <w:b/>
              </w:rPr>
              <w:t>(Valor total 5% adicional )</w:t>
            </w:r>
          </w:p>
        </w:tc>
        <w:tc>
          <w:tcPr>
            <w:tcW w:w="752" w:type="pct"/>
            <w:vAlign w:val="center"/>
          </w:tcPr>
          <w:p w:rsidR="00597964" w:rsidRPr="003A21F8" w:rsidRDefault="00597964" w:rsidP="00CC579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REVISION DE PROFESOR (30</w:t>
            </w:r>
            <w:r w:rsidRPr="003A21F8">
              <w:rPr>
                <w:rFonts w:ascii="Lato" w:hAnsi="Lato"/>
                <w:b/>
              </w:rPr>
              <w:t>% valor total)</w:t>
            </w:r>
          </w:p>
        </w:tc>
      </w:tr>
      <w:tr w:rsidR="00597964" w:rsidRPr="003A21F8" w:rsidTr="00A17C77">
        <w:tc>
          <w:tcPr>
            <w:tcW w:w="2566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 w:rsidRPr="003A21F8">
              <w:rPr>
                <w:rFonts w:ascii="Lato" w:hAnsi="Lato"/>
              </w:rPr>
              <w:t>Presentación del Reporte LIMPIO Y EN ORDEN</w:t>
            </w:r>
          </w:p>
        </w:tc>
        <w:tc>
          <w:tcPr>
            <w:tcW w:w="884" w:type="pct"/>
            <w:vMerge w:val="restar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 w:rsidRPr="003A21F8">
              <w:rPr>
                <w:rFonts w:ascii="Lato" w:hAnsi="Lato"/>
              </w:rPr>
              <w:t>5</w:t>
            </w:r>
          </w:p>
        </w:tc>
        <w:tc>
          <w:tcPr>
            <w:tcW w:w="798" w:type="pct"/>
            <w:vMerge w:val="restar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52" w:type="pct"/>
            <w:vMerge w:val="restar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</w:tr>
      <w:tr w:rsidR="00597964" w:rsidRPr="003A21F8" w:rsidTr="00A17C77">
        <w:tc>
          <w:tcPr>
            <w:tcW w:w="2566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 w:rsidRPr="003A21F8">
              <w:rPr>
                <w:rFonts w:ascii="Lato" w:hAnsi="Lato"/>
              </w:rPr>
              <w:t>Índice (paginas numeradas)</w:t>
            </w:r>
          </w:p>
        </w:tc>
        <w:tc>
          <w:tcPr>
            <w:tcW w:w="884" w:type="pct"/>
            <w:vMerge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98" w:type="pct"/>
            <w:vMerge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52" w:type="pct"/>
            <w:vMerge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</w:tr>
      <w:tr w:rsidR="00597964" w:rsidRPr="003A21F8" w:rsidTr="00A17C77">
        <w:tc>
          <w:tcPr>
            <w:tcW w:w="2566" w:type="pct"/>
          </w:tcPr>
          <w:p w:rsidR="00597964" w:rsidRDefault="00597964" w:rsidP="00CC579F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1.- </w:t>
            </w:r>
            <w:r>
              <w:rPr>
                <w:rFonts w:ascii="Lato" w:hAnsi="Lato"/>
              </w:rPr>
              <w:t>Antecedente</w:t>
            </w:r>
          </w:p>
          <w:p w:rsidR="00597964" w:rsidRDefault="00597964" w:rsidP="00597964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Distribución de frecuencia </w:t>
            </w:r>
          </w:p>
          <w:p w:rsidR="00597964" w:rsidRDefault="00597964" w:rsidP="00597964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Cantidad de frecuencias </w:t>
            </w:r>
          </w:p>
          <w:p w:rsidR="00597964" w:rsidRPr="00597964" w:rsidRDefault="00597964" w:rsidP="00597964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</w:t>
            </w:r>
          </w:p>
        </w:tc>
        <w:tc>
          <w:tcPr>
            <w:tcW w:w="884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15</w:t>
            </w:r>
          </w:p>
        </w:tc>
        <w:tc>
          <w:tcPr>
            <w:tcW w:w="798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52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</w:tr>
      <w:tr w:rsidR="00597964" w:rsidRPr="003A21F8" w:rsidTr="00A17C77">
        <w:tc>
          <w:tcPr>
            <w:tcW w:w="2566" w:type="pct"/>
          </w:tcPr>
          <w:p w:rsidR="00597964" w:rsidRDefault="00597964" w:rsidP="00CC579F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2.- </w:t>
            </w:r>
            <w:r>
              <w:rPr>
                <w:rFonts w:ascii="Lato" w:hAnsi="Lato"/>
              </w:rPr>
              <w:t xml:space="preserve">Desarrollo </w:t>
            </w:r>
          </w:p>
          <w:p w:rsidR="00597964" w:rsidRDefault="00597964" w:rsidP="00597964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Fundamento: </w:t>
            </w:r>
            <w:r w:rsidRPr="00597964">
              <w:rPr>
                <w:rFonts w:ascii="Lato" w:hAnsi="Lato"/>
              </w:rPr>
              <w:t>GSM, TDMA</w:t>
            </w:r>
            <w:r>
              <w:rPr>
                <w:rFonts w:ascii="Lato" w:hAnsi="Lato"/>
              </w:rPr>
              <w:t xml:space="preserve">, </w:t>
            </w:r>
            <w:proofErr w:type="spellStart"/>
            <w:r w:rsidRPr="00597964">
              <w:rPr>
                <w:rFonts w:ascii="Lato" w:hAnsi="Lato"/>
              </w:rPr>
              <w:t>Frec</w:t>
            </w:r>
            <w:proofErr w:type="spellEnd"/>
            <w:r w:rsidRPr="00597964">
              <w:rPr>
                <w:rFonts w:ascii="Lato" w:hAnsi="Lato"/>
              </w:rPr>
              <w:t>-&gt;N</w:t>
            </w:r>
          </w:p>
          <w:p w:rsidR="00597964" w:rsidRPr="00597964" w:rsidRDefault="00597964" w:rsidP="00597964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Poisson: Variables</w:t>
            </w:r>
          </w:p>
        </w:tc>
        <w:tc>
          <w:tcPr>
            <w:tcW w:w="884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50</w:t>
            </w:r>
          </w:p>
        </w:tc>
        <w:tc>
          <w:tcPr>
            <w:tcW w:w="798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52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</w:tr>
      <w:tr w:rsidR="00597964" w:rsidRPr="003A21F8" w:rsidTr="00A17C77">
        <w:tc>
          <w:tcPr>
            <w:tcW w:w="2566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 w:rsidRPr="003A21F8">
              <w:rPr>
                <w:rFonts w:ascii="Lato" w:hAnsi="Lato"/>
              </w:rPr>
              <w:t xml:space="preserve">3. </w:t>
            </w:r>
            <w:r>
              <w:rPr>
                <w:rFonts w:ascii="Lato" w:hAnsi="Lato"/>
              </w:rPr>
              <w:t>Conclusión</w:t>
            </w:r>
          </w:p>
        </w:tc>
        <w:tc>
          <w:tcPr>
            <w:tcW w:w="884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30</w:t>
            </w:r>
          </w:p>
        </w:tc>
        <w:tc>
          <w:tcPr>
            <w:tcW w:w="798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52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</w:tr>
      <w:tr w:rsidR="00597964" w:rsidRPr="003A21F8" w:rsidTr="00A17C77">
        <w:tc>
          <w:tcPr>
            <w:tcW w:w="2566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 w:rsidRPr="003A21F8">
              <w:rPr>
                <w:rFonts w:ascii="Lato" w:hAnsi="Lato"/>
              </w:rPr>
              <w:t xml:space="preserve">Sumatoria de asertividad: </w:t>
            </w:r>
          </w:p>
        </w:tc>
        <w:tc>
          <w:tcPr>
            <w:tcW w:w="884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  <w:r w:rsidRPr="003A21F8">
              <w:rPr>
                <w:rFonts w:ascii="Lato" w:hAnsi="Lato"/>
              </w:rPr>
              <w:t>100</w:t>
            </w:r>
          </w:p>
        </w:tc>
        <w:tc>
          <w:tcPr>
            <w:tcW w:w="798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  <w:tc>
          <w:tcPr>
            <w:tcW w:w="752" w:type="pct"/>
          </w:tcPr>
          <w:p w:rsidR="00597964" w:rsidRPr="003A21F8" w:rsidRDefault="00597964" w:rsidP="00CC579F">
            <w:pPr>
              <w:rPr>
                <w:rFonts w:ascii="Lato" w:hAnsi="Lato"/>
              </w:rPr>
            </w:pPr>
          </w:p>
        </w:tc>
      </w:tr>
    </w:tbl>
    <w:p w:rsidR="00597964" w:rsidRDefault="00597964" w:rsidP="00597964"/>
    <w:p w:rsidR="00597964" w:rsidRDefault="00597964" w:rsidP="00597964">
      <w:r>
        <w:t>¿En comparación con lo que evaluó, como es el desempeño de su reporte?</w:t>
      </w:r>
    </w:p>
    <w:p w:rsidR="00680EAC" w:rsidRDefault="00680EAC"/>
    <w:sectPr w:rsidR="00680EAC" w:rsidSect="00A17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D30"/>
    <w:multiLevelType w:val="hybridMultilevel"/>
    <w:tmpl w:val="38ACA43C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ADB03C2"/>
    <w:multiLevelType w:val="hybridMultilevel"/>
    <w:tmpl w:val="B27C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64"/>
    <w:rsid w:val="00597964"/>
    <w:rsid w:val="00622331"/>
    <w:rsid w:val="00680EAC"/>
    <w:rsid w:val="00A1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9EA8"/>
  <w15:chartTrackingRefBased/>
  <w15:docId w15:val="{9623D367-E160-4D44-8C18-9FCC7A0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7964"/>
  </w:style>
  <w:style w:type="paragraph" w:styleId="Ttulo1">
    <w:name w:val="heading 1"/>
    <w:basedOn w:val="Normal"/>
    <w:next w:val="Normal"/>
    <w:link w:val="Ttulo1Car"/>
    <w:uiPriority w:val="9"/>
    <w:qFormat/>
    <w:rsid w:val="00597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9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3</cp:revision>
  <cp:lastPrinted>2019-09-12T02:08:00Z</cp:lastPrinted>
  <dcterms:created xsi:type="dcterms:W3CDTF">2019-09-12T02:01:00Z</dcterms:created>
  <dcterms:modified xsi:type="dcterms:W3CDTF">2019-09-12T02:08:00Z</dcterms:modified>
</cp:coreProperties>
</file>