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12.1–Kotrljanje bureta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=60,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=1, a vrednost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zadati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metode.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importovati model bureta.Ukoliko je model podeljen u nekoliko fajlova, potrebno ih je sve učitati i iscrtati. Skalirati model, ukoliko je neophodno, tako da u celosti bude vidljiv.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površine mora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primitivu,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držač bureta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Cylinder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rupu kroz koje bure propada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Disk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klasu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2D tekst žutom bojom u donjem desnom uglu prozora (redefinisati viewport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glViewport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Helvetica, 14pt,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biti oblika: 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12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PF1S12.1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glColor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izvorbele boje i pozicionirati ga gore u odnosu na centar scene(na pozitivnom delu vertikalneose). Svetlosni izvor treba da bude stacionaran (tj. transformacije nad modelom ne utiču na njega). Definisati normale za podlogu, držač idisk. Uključiti normalizaciju.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da budulinearnofiltriranje.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GL_DECAL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Držaču bureta pridružiti teksturu drveta. Rupi kroz koju bure propada pridružiti teksturu metala.Definisati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betona (slika koja se koristi je jedan segment mora).Pritom obavezno skalirati teksture (shodno potrebi). Skalirati teksture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 Definisati koordinate teksture.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kameru,tako da gleda na scenu sa leve strane, odgore (ne previše izdignuta od podloge).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Pomoću ugrađenih WPF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odabir faktora skaliranja (uniformnog) za bure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boje reflektorskog svetlosnog izvora,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pomeranje reflektorskog svetlosnog izvora po horizontalnoj osi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korisnika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Q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sa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W/S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A/D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vertikalne ose, a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=30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)žuteboje iznadbureta.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za modelburetapostaviti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kotrljanja bureta. Animacija treba da sadrži sledeće: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 početku se bure nalazi u držaču koji se otvara preko rotacije.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 trenutku kada se otvori, bure kreće da se kotrlja niz padinu koja se nalazi na podlozi sve dok ne dođe do rupe u koju propada.</w:t>
      </w:r>
    </w:p>
    <w:p>
      <w:pPr>
        <w:pStyle w:val="Normal"/>
        <w:bidi w:val="0"/>
        <w:spacing w:lineRule="exact" w:line="240" w:before="0" w:after="120"/>
        <w:ind w:left="714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 xml:space="preserve">U toku animacije, onemogućiti interakciju sa korisnikom (pomoću kontrola korisničkog interfejsa i tastera). Animacija se može izvršiti proizvoljan broj puta i pokreće se pritiskom na taster C. </w:t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PF2S12.1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670</Words>
  <Characters>4030</Characters>
  <CharactersWithSpaces>4630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2021-11-20T18:49:20Z</dcterms:modified>
  <cp:revision>1</cp:revision>
  <dc:subject/>
  <dc:title/>
</cp:coreProperties>
</file>