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ORBIS Architecture Overview</w:t>
      </w:r>
    </w:p>
    <w:p>
      <w:pPr>
        <w:pStyle w:val="ListNumber"/>
      </w:pPr>
      <w:r>
        <w:t>Overview</w:t>
      </w:r>
    </w:p>
    <w:p>
      <w:r>
        <w:t>ORBIS is an intelligent context-aware desktop agent for workspace continuity.</w:t>
      </w:r>
    </w:p>
    <w:p>
      <w:pPr>
        <w:pStyle w:val="ListNumber"/>
      </w:pPr>
      <w:r>
        <w:t>Key Modules</w:t>
      </w:r>
    </w:p>
    <w:p>
      <w:pPr>
        <w:pStyle w:val="ListBullet"/>
      </w:pPr>
      <w:r>
        <w:t>Gateway: FastAPI REST + WebSocket</w:t>
      </w:r>
    </w:p>
    <w:p>
      <w:pPr>
        <w:pStyle w:val="ListBullet"/>
      </w:pPr>
      <w:r>
        <w:t>Context Engine: Context DNA and SQLite-based sessionization</w:t>
      </w:r>
    </w:p>
    <w:p>
      <w:pPr>
        <w:pStyle w:val="ListBullet"/>
      </w:pPr>
      <w:r>
        <w:t>Intent Engine: Heuristic and neural task resumption</w:t>
      </w:r>
    </w:p>
    <w:p>
      <w:pPr>
        <w:pStyle w:val="ListBullet"/>
      </w:pPr>
      <w:r>
        <w:t>Tool Registry: 17 registered desktop automation and research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