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PURCHASE ORDER TW-001</w:t>
      </w:r>
    </w:p>
    <w:p>
      <w:r>
        <w:t>Supplier: Cedar Workshop (fictional)</w:t>
      </w:r>
    </w:p>
    <w:p>
      <w:r>
        <w:t>Customer: Northline Retail (fictional)</w:t>
      </w:r>
    </w:p>
    <w:p>
      <w:r>
        <w:t>Contract value: INR 200000</w:t>
      </w:r>
    </w:p>
    <w:p>
      <w:r>
        <w:t>Final: INR 200000 on 2027-01-15</w:t>
      </w:r>
    </w:p>
    <w:p>
      <w:r>
        <w:t>Payment is due on the stated calendar date. No advance is included.</w:t>
      </w:r>
    </w:p>
    <w:p>
      <w:r>
        <w:t>This document is fictional and for software demonstration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