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Uniform Design Document</w:t>
      </w:r>
    </w:p>
    <w:p>
      <w:pPr>
        <w:pStyle w:val="Heading1"/>
      </w:pPr>
      <w:r>
        <w:t>Index</w:t>
      </w:r>
    </w:p>
    <w:p>
      <w:r>
        <w:fldChar w:fldCharType="begin"/>
        <w:instrText>TOC \o "1" \h \z \u</w:instrText>
        <w:fldChar w:fldCharType="separate"/>
        <w:fldChar w:fldCharType="end"/>
      </w:r>
    </w:p>
    <w:p>
      <w:pPr>
        <w:tabs>
          <w:tab w:pos="8640" w:val="right" w:leader="dot"/>
        </w:tabs>
      </w:pPr>
      <w:r>
        <w:t>1. SECTION: 1. Purpose</w:t>
        <w:tab/>
      </w:r>
      <w:r>
        <w:fldChar w:fldCharType="begin"/>
        <w:instrText xml:space="preserve">PAGEREF sec_1 \h</w:instrText>
        <w:fldChar w:fldCharType="separate"/>
        <w:t>1</w:t>
        <w:fldChar w:fldCharType="end"/>
      </w:r>
    </w:p>
    <w:p>
      <w:pPr>
        <w:tabs>
          <w:tab w:pos="8640" w:val="right" w:leader="dot"/>
        </w:tabs>
      </w:pPr>
      <w:r>
        <w:t>2. SECTION: 2. Scope</w:t>
        <w:tab/>
      </w:r>
      <w:r>
        <w:fldChar w:fldCharType="begin"/>
        <w:instrText xml:space="preserve">PAGEREF sec_2 \h</w:instrText>
        <w:fldChar w:fldCharType="separate"/>
        <w:t>1</w:t>
        <w:fldChar w:fldCharType="end"/>
      </w:r>
    </w:p>
    <w:p>
      <w:pPr>
        <w:tabs>
          <w:tab w:pos="8640" w:val="right" w:leader="dot"/>
        </w:tabs>
      </w:pPr>
      <w:r>
        <w:t>3. SECTION: 3. Structure</w:t>
        <w:tab/>
      </w:r>
      <w:r>
        <w:fldChar w:fldCharType="begin"/>
        <w:instrText xml:space="preserve">PAGEREF sec_3 \h</w:instrText>
        <w:fldChar w:fldCharType="separate"/>
        <w:t>1</w:t>
        <w:fldChar w:fldCharType="end"/>
      </w:r>
    </w:p>
    <w:p>
      <w:pPr>
        <w:tabs>
          <w:tab w:pos="8640" w:val="right" w:leader="dot"/>
        </w:tabs>
      </w:pPr>
      <w:r>
        <w:t>4. SECTION: 4. Table</w:t>
        <w:tab/>
      </w:r>
      <w:r>
        <w:fldChar w:fldCharType="begin"/>
        <w:instrText xml:space="preserve">PAGEREF sec_4 \h</w:instrText>
        <w:fldChar w:fldCharType="separate"/>
        <w:t>1</w:t>
        <w:fldChar w:fldCharType="end"/>
      </w:r>
    </w:p>
    <w:p>
      <w:pPr>
        <w:tabs>
          <w:tab w:pos="8640" w:val="right" w:leader="dot"/>
        </w:tabs>
      </w:pPr>
      <w:r>
        <w:t>5. SECTION: 5. Value Help</w:t>
        <w:tab/>
      </w:r>
      <w:r>
        <w:fldChar w:fldCharType="begin"/>
        <w:instrText xml:space="preserve">PAGEREF sec_5 \h</w:instrText>
        <w:fldChar w:fldCharType="separate"/>
        <w:t>1</w:t>
        <w:fldChar w:fldCharType="end"/>
      </w:r>
    </w:p>
    <w:p>
      <w:pPr>
        <w:tabs>
          <w:tab w:pos="8640" w:val="right" w:leader="dot"/>
        </w:tabs>
      </w:pPr>
      <w:r>
        <w:t>6. SECTION: 6. CDS</w:t>
        <w:tab/>
      </w:r>
      <w:r>
        <w:fldChar w:fldCharType="begin"/>
        <w:instrText xml:space="preserve">PAGEREF sec_6 \h</w:instrText>
        <w:fldChar w:fldCharType="separate"/>
        <w:t>1</w:t>
        <w:fldChar w:fldCharType="end"/>
      </w:r>
    </w:p>
    <w:p>
      <w:pPr>
        <w:tabs>
          <w:tab w:pos="8640" w:val="right" w:leader="dot"/>
        </w:tabs>
      </w:pPr>
      <w:r>
        <w:t>7. SECTION: 7. Function Module</w:t>
        <w:tab/>
      </w:r>
      <w:r>
        <w:fldChar w:fldCharType="begin"/>
        <w:instrText xml:space="preserve">PAGEREF sec_7 \h</w:instrText>
        <w:fldChar w:fldCharType="separate"/>
        <w:t>1</w:t>
        <w:fldChar w:fldCharType="end"/>
      </w:r>
    </w:p>
    <w:p>
      <w:pPr>
        <w:tabs>
          <w:tab w:pos="8640" w:val="right" w:leader="dot"/>
        </w:tabs>
      </w:pPr>
      <w:r>
        <w:t>8. SECTION: 8. Global Class</w:t>
        <w:tab/>
      </w:r>
      <w:r>
        <w:fldChar w:fldCharType="begin"/>
        <w:instrText xml:space="preserve">PAGEREF sec_8 \h</w:instrText>
        <w:fldChar w:fldCharType="separate"/>
        <w:t>1</w:t>
        <w:fldChar w:fldCharType="end"/>
      </w:r>
    </w:p>
    <w:p>
      <w:pPr>
        <w:tabs>
          <w:tab w:pos="8640" w:val="right" w:leader="dot"/>
        </w:tabs>
      </w:pPr>
      <w:r>
        <w:t>9. SECTION: 9. Report Program</w:t>
        <w:tab/>
      </w:r>
      <w:r>
        <w:fldChar w:fldCharType="begin"/>
        <w:instrText xml:space="preserve">PAGEREF sec_9 \h</w:instrText>
        <w:fldChar w:fldCharType="separate"/>
        <w:t>1</w:t>
        <w:fldChar w:fldCharType="end"/>
      </w:r>
    </w:p>
    <w:p>
      <w:bookmarkStart w:id="1" w:name="sec_1"/>
      <w:pPr>
        <w:pStyle w:val="Heading1"/>
      </w:pPr>
      <w:r>
        <w:t>1. SECTION: 1. Purpose</w:t>
      </w:r>
      <w:bookmarkEnd w:id="1"/>
    </w:p>
    <w:p>
      <w:pPr/>
      <w:r>
        <w:rPr>
          <w:b w:val="0"/>
        </w:rPr>
        <w:t>The Unified Design Document (UDD) establishes a comprehensive blueprint for the design and implementation of the defined solution. It serves as the authoritative reference for all technical, functional, and integration aspects of the project, ensuring alignment with client requirements and supporting effective execution and future maintenance.</w:t>
      </w:r>
    </w:p>
    <w:p>
      <w:bookmarkStart w:id="2" w:name="sec_2"/>
      <w:pPr>
        <w:pStyle w:val="Heading1"/>
      </w:pPr>
      <w:r>
        <w:t>2. SECTION: 2. Scope</w:t>
      </w:r>
      <w:bookmarkEnd w:id="2"/>
    </w:p>
    <w:p>
      <w:pPr/>
      <w:r>
        <w:rPr>
          <w:b w:val="0"/>
        </w:rPr>
        <w:t>[To Be Filled]</w:t>
      </w:r>
    </w:p>
    <w:p>
      <w:bookmarkStart w:id="3" w:name="sec_3"/>
      <w:pPr>
        <w:pStyle w:val="Heading1"/>
      </w:pPr>
      <w:r>
        <w:t>3. SECTION: 3. Structure</w:t>
      </w:r>
      <w:bookmarkEnd w:id="3"/>
    </w:p>
    <w:p>
      <w:pPr/>
      <w:r>
        <w:rPr>
          <w:b w:val="0"/>
        </w:rPr>
        <w:t>The solution utilizes the custom ABAP structure ZSTR_MM_PO_UPLOAD to serve as the central in-memory data model for the bulk purchase order upload process. This structure is specifically designed to encapsulate both header-level and item-level data from the uploaded file, supporting efficient validation, simulation, posting, and row-level status tracking during processing.</w:t>
      </w:r>
    </w:p>
    <w:p>
      <w:pPr/>
      <w:r>
        <w:rPr>
          <w:b w:val="0"/>
        </w:rPr>
        <w:t>ZSTR_MM_PO_UPLOAD enables the representation of each uploaded purchase order line, carrying necessary fields such as vendor number, material number, plant, quantity, unit of measure, and purchasing organization/group. The structure also includes fields to store the output results from BAPI processing, such as the purchase order number, ALV status messages, and message categories (success, error, warning). Additional technical fields provide control over processing logic, including simulation/posting flags, error indicators, and unique item identification within the dataset.</w:t>
      </w:r>
    </w:p>
    <w:p>
      <w:pPr/>
      <w:r>
        <w:rPr>
          <w:b w:val="0"/>
        </w:rPr>
        <w:t>This structure is realized as a standard ABAP structure and associated internal table, supporting mass row-wise handling as required by the bulk upload scenario. Its design ensures that each item can be validated, posted, or flagged with the appropriate status, facilitating seamless integration with BAPI calls, ALV display, and audit logging.</w:t>
      </w:r>
    </w:p>
    <w:tbl>
      <w:tblPr>
        <w:tblStyle w:val="LightList"/>
        <w:tblW w:type="auto" w:w="0"/>
        <w:tblLook w:firstColumn="1" w:firstRow="1" w:lastColumn="0" w:lastRow="0" w:noHBand="0" w:noVBand="1" w:val="04A0"/>
      </w:tblPr>
      <w:tblGrid>
        <w:gridCol w:w="2880"/>
        <w:gridCol w:w="2880"/>
        <w:gridCol w:w="2880"/>
      </w:tblGrid>
      <w:tr>
        <w:tc>
          <w:tcPr>
            <w:tcW w:type="dxa" w:w="2880"/>
          </w:tcPr>
          <w:p>
            <w:r>
              <w:t>Field Name</w:t>
            </w:r>
          </w:p>
        </w:tc>
        <w:tc>
          <w:tcPr>
            <w:tcW w:type="dxa" w:w="2880"/>
          </w:tcPr>
          <w:p>
            <w:r>
              <w:t>Data Element</w:t>
            </w:r>
          </w:p>
        </w:tc>
        <w:tc>
          <w:tcPr>
            <w:tcW w:type="dxa" w:w="2880"/>
          </w:tcPr>
          <w:p>
            <w:r>
              <w:t>Primary Key</w:t>
            </w:r>
          </w:p>
        </w:tc>
      </w:tr>
      <w:tr>
        <w:tc>
          <w:tcPr>
            <w:tcW w:type="dxa" w:w="2880"/>
          </w:tcPr>
          <w:p>
            <w:r>
              <w:t>-------------------</w:t>
            </w:r>
          </w:p>
        </w:tc>
        <w:tc>
          <w:tcPr>
            <w:tcW w:type="dxa" w:w="2880"/>
          </w:tcPr>
          <w:p>
            <w:r>
              <w:t>-----------------</w:t>
            </w:r>
          </w:p>
        </w:tc>
        <w:tc>
          <w:tcPr>
            <w:tcW w:type="dxa" w:w="2880"/>
          </w:tcPr>
          <w:p>
            <w:r>
              <w:t>-------------</w:t>
            </w:r>
          </w:p>
        </w:tc>
      </w:tr>
      <w:tr>
        <w:tc>
          <w:tcPr>
            <w:tcW w:type="dxa" w:w="2880"/>
          </w:tcPr>
          <w:p>
            <w:r>
              <w:t>ROW_ID</w:t>
            </w:r>
          </w:p>
        </w:tc>
        <w:tc>
          <w:tcPr>
            <w:tcW w:type="dxa" w:w="2880"/>
          </w:tcPr>
          <w:p>
            <w:r>
              <w:t>NUMC5</w:t>
            </w:r>
          </w:p>
        </w:tc>
        <w:tc>
          <w:tcPr>
            <w:tcW w:type="dxa" w:w="2880"/>
          </w:tcPr>
          <w:p>
            <w:r>
              <w:t>Yes</w:t>
            </w:r>
          </w:p>
        </w:tc>
      </w:tr>
      <w:tr>
        <w:tc>
          <w:tcPr>
            <w:tcW w:type="dxa" w:w="2880"/>
          </w:tcPr>
          <w:p>
            <w:r>
              <w:t>VENDOR</w:t>
            </w:r>
          </w:p>
        </w:tc>
        <w:tc>
          <w:tcPr>
            <w:tcW w:type="dxa" w:w="2880"/>
          </w:tcPr>
          <w:p>
            <w:r>
              <w:t>LIFNR</w:t>
            </w:r>
          </w:p>
        </w:tc>
        <w:tc>
          <w:tcPr>
            <w:tcW w:type="dxa" w:w="2880"/>
          </w:tcPr>
          <w:p>
            <w:r>
              <w:t>No</w:t>
            </w:r>
          </w:p>
        </w:tc>
      </w:tr>
      <w:tr>
        <w:tc>
          <w:tcPr>
            <w:tcW w:type="dxa" w:w="2880"/>
          </w:tcPr>
          <w:p>
            <w:r>
              <w:t>MATERIAL</w:t>
            </w:r>
          </w:p>
        </w:tc>
        <w:tc>
          <w:tcPr>
            <w:tcW w:type="dxa" w:w="2880"/>
          </w:tcPr>
          <w:p>
            <w:r>
              <w:t>MATNR</w:t>
            </w:r>
          </w:p>
        </w:tc>
        <w:tc>
          <w:tcPr>
            <w:tcW w:type="dxa" w:w="2880"/>
          </w:tcPr>
          <w:p>
            <w:r>
              <w:t>No</w:t>
            </w:r>
          </w:p>
        </w:tc>
      </w:tr>
      <w:tr>
        <w:tc>
          <w:tcPr>
            <w:tcW w:type="dxa" w:w="2880"/>
          </w:tcPr>
          <w:p>
            <w:r>
              <w:t>PLANT</w:t>
            </w:r>
          </w:p>
        </w:tc>
        <w:tc>
          <w:tcPr>
            <w:tcW w:type="dxa" w:w="2880"/>
          </w:tcPr>
          <w:p>
            <w:r>
              <w:t>WERKS_D</w:t>
            </w:r>
          </w:p>
        </w:tc>
        <w:tc>
          <w:tcPr>
            <w:tcW w:type="dxa" w:w="2880"/>
          </w:tcPr>
          <w:p>
            <w:r>
              <w:t>No</w:t>
            </w:r>
          </w:p>
        </w:tc>
      </w:tr>
      <w:tr>
        <w:tc>
          <w:tcPr>
            <w:tcW w:type="dxa" w:w="2880"/>
          </w:tcPr>
          <w:p>
            <w:r>
              <w:t>PURCH_ORG</w:t>
            </w:r>
          </w:p>
        </w:tc>
        <w:tc>
          <w:tcPr>
            <w:tcW w:type="dxa" w:w="2880"/>
          </w:tcPr>
          <w:p>
            <w:r>
              <w:t>EKORG</w:t>
            </w:r>
          </w:p>
        </w:tc>
        <w:tc>
          <w:tcPr>
            <w:tcW w:type="dxa" w:w="2880"/>
          </w:tcPr>
          <w:p>
            <w:r>
              <w:t>No</w:t>
            </w:r>
          </w:p>
        </w:tc>
      </w:tr>
      <w:tr>
        <w:tc>
          <w:tcPr>
            <w:tcW w:type="dxa" w:w="2880"/>
          </w:tcPr>
          <w:p>
            <w:r>
              <w:t>PURCH_GROUP</w:t>
            </w:r>
          </w:p>
        </w:tc>
        <w:tc>
          <w:tcPr>
            <w:tcW w:type="dxa" w:w="2880"/>
          </w:tcPr>
          <w:p>
            <w:r>
              <w:t>EKGRP</w:t>
            </w:r>
          </w:p>
        </w:tc>
        <w:tc>
          <w:tcPr>
            <w:tcW w:type="dxa" w:w="2880"/>
          </w:tcPr>
          <w:p>
            <w:r>
              <w:t>No</w:t>
            </w:r>
          </w:p>
        </w:tc>
      </w:tr>
      <w:tr>
        <w:tc>
          <w:tcPr>
            <w:tcW w:type="dxa" w:w="2880"/>
          </w:tcPr>
          <w:p>
            <w:r>
              <w:t>QUANTITY</w:t>
            </w:r>
          </w:p>
        </w:tc>
        <w:tc>
          <w:tcPr>
            <w:tcW w:type="dxa" w:w="2880"/>
          </w:tcPr>
          <w:p>
            <w:r>
              <w:t>MENGE_D</w:t>
            </w:r>
          </w:p>
        </w:tc>
        <w:tc>
          <w:tcPr>
            <w:tcW w:type="dxa" w:w="2880"/>
          </w:tcPr>
          <w:p>
            <w:r>
              <w:t>No</w:t>
            </w:r>
          </w:p>
        </w:tc>
      </w:tr>
      <w:tr>
        <w:tc>
          <w:tcPr>
            <w:tcW w:type="dxa" w:w="2880"/>
          </w:tcPr>
          <w:p>
            <w:r>
              <w:t>UOM</w:t>
            </w:r>
          </w:p>
        </w:tc>
        <w:tc>
          <w:tcPr>
            <w:tcW w:type="dxa" w:w="2880"/>
          </w:tcPr>
          <w:p>
            <w:r>
              <w:t>MEINS</w:t>
            </w:r>
          </w:p>
        </w:tc>
        <w:tc>
          <w:tcPr>
            <w:tcW w:type="dxa" w:w="2880"/>
          </w:tcPr>
          <w:p>
            <w:r>
              <w:t>No</w:t>
            </w:r>
          </w:p>
        </w:tc>
      </w:tr>
      <w:tr>
        <w:tc>
          <w:tcPr>
            <w:tcW w:type="dxa" w:w="2880"/>
          </w:tcPr>
          <w:p>
            <w:r>
              <w:t>PO_NUMBER</w:t>
            </w:r>
          </w:p>
        </w:tc>
        <w:tc>
          <w:tcPr>
            <w:tcW w:type="dxa" w:w="2880"/>
          </w:tcPr>
          <w:p>
            <w:r>
              <w:t>EBELN</w:t>
            </w:r>
          </w:p>
        </w:tc>
        <w:tc>
          <w:tcPr>
            <w:tcW w:type="dxa" w:w="2880"/>
          </w:tcPr>
          <w:p>
            <w:r>
              <w:t>No</w:t>
            </w:r>
          </w:p>
        </w:tc>
      </w:tr>
      <w:tr>
        <w:tc>
          <w:tcPr>
            <w:tcW w:type="dxa" w:w="2880"/>
          </w:tcPr>
          <w:p>
            <w:r>
              <w:t>MESSAGE_TYPE</w:t>
            </w:r>
          </w:p>
        </w:tc>
        <w:tc>
          <w:tcPr>
            <w:tcW w:type="dxa" w:w="2880"/>
          </w:tcPr>
          <w:p>
            <w:r>
              <w:t>SYMSGTY</w:t>
            </w:r>
          </w:p>
        </w:tc>
        <w:tc>
          <w:tcPr>
            <w:tcW w:type="dxa" w:w="2880"/>
          </w:tcPr>
          <w:p>
            <w:r>
              <w:t>No</w:t>
            </w:r>
          </w:p>
        </w:tc>
      </w:tr>
      <w:tr>
        <w:tc>
          <w:tcPr>
            <w:tcW w:type="dxa" w:w="2880"/>
          </w:tcPr>
          <w:p>
            <w:r>
              <w:t>MESSAGE_TEXT</w:t>
            </w:r>
          </w:p>
        </w:tc>
        <w:tc>
          <w:tcPr>
            <w:tcW w:type="dxa" w:w="2880"/>
          </w:tcPr>
          <w:p>
            <w:r>
              <w:t>SYMSGV</w:t>
            </w:r>
          </w:p>
        </w:tc>
        <w:tc>
          <w:tcPr>
            <w:tcW w:type="dxa" w:w="2880"/>
          </w:tcPr>
          <w:p>
            <w:r>
              <w:t>No</w:t>
            </w:r>
          </w:p>
        </w:tc>
      </w:tr>
      <w:tr>
        <w:tc>
          <w:tcPr>
            <w:tcW w:type="dxa" w:w="2880"/>
          </w:tcPr>
          <w:p>
            <w:r>
              <w:t>STATUS</w:t>
            </w:r>
          </w:p>
        </w:tc>
        <w:tc>
          <w:tcPr>
            <w:tcW w:type="dxa" w:w="2880"/>
          </w:tcPr>
          <w:p>
            <w:r>
              <w:t>CHAR1</w:t>
            </w:r>
          </w:p>
        </w:tc>
        <w:tc>
          <w:tcPr>
            <w:tcW w:type="dxa" w:w="2880"/>
          </w:tcPr>
          <w:p>
            <w:r>
              <w:t>No</w:t>
            </w:r>
          </w:p>
        </w:tc>
      </w:tr>
      <w:tr>
        <w:tc>
          <w:tcPr>
            <w:tcW w:type="dxa" w:w="2880"/>
          </w:tcPr>
          <w:p>
            <w:r>
              <w:t>SIMULATION_FLG</w:t>
            </w:r>
          </w:p>
        </w:tc>
        <w:tc>
          <w:tcPr>
            <w:tcW w:type="dxa" w:w="2880"/>
          </w:tcPr>
          <w:p>
            <w:r>
              <w:t>CHAR1</w:t>
            </w:r>
          </w:p>
        </w:tc>
        <w:tc>
          <w:tcPr>
            <w:tcW w:type="dxa" w:w="2880"/>
          </w:tcPr>
          <w:p>
            <w:r>
              <w:t>No</w:t>
            </w:r>
          </w:p>
        </w:tc>
      </w:tr>
      <w:tr>
        <w:tc>
          <w:tcPr>
            <w:tcW w:type="dxa" w:w="2880"/>
          </w:tcPr>
          <w:p>
            <w:r>
              <w:t>ERROR_FLG</w:t>
            </w:r>
          </w:p>
        </w:tc>
        <w:tc>
          <w:tcPr>
            <w:tcW w:type="dxa" w:w="2880"/>
          </w:tcPr>
          <w:p>
            <w:r>
              <w:t>CHAR1</w:t>
            </w:r>
          </w:p>
        </w:tc>
        <w:tc>
          <w:tcPr>
            <w:tcW w:type="dxa" w:w="2880"/>
          </w:tcPr>
          <w:p>
            <w:r>
              <w:t>No</w:t>
            </w:r>
          </w:p>
        </w:tc>
      </w:tr>
      <w:tr>
        <w:tc>
          <w:tcPr>
            <w:tcW w:type="dxa" w:w="2880"/>
          </w:tcPr>
          <w:p>
            <w:r>
              <w:t>USERNAME</w:t>
            </w:r>
          </w:p>
        </w:tc>
        <w:tc>
          <w:tcPr>
            <w:tcW w:type="dxa" w:w="2880"/>
          </w:tcPr>
          <w:p>
            <w:r>
              <w:t>SYUNAME</w:t>
            </w:r>
          </w:p>
        </w:tc>
        <w:tc>
          <w:tcPr>
            <w:tcW w:type="dxa" w:w="2880"/>
          </w:tcPr>
          <w:p>
            <w:r>
              <w:t>No</w:t>
            </w:r>
          </w:p>
        </w:tc>
      </w:tr>
      <w:tr>
        <w:tc>
          <w:tcPr>
            <w:tcW w:type="dxa" w:w="2880"/>
          </w:tcPr>
          <w:p>
            <w:r>
              <w:t>TIMESTAMP</w:t>
            </w:r>
          </w:p>
        </w:tc>
        <w:tc>
          <w:tcPr>
            <w:tcW w:type="dxa" w:w="2880"/>
          </w:tcPr>
          <w:p>
            <w:r>
              <w:t>TIMESTAMP</w:t>
            </w:r>
          </w:p>
        </w:tc>
        <w:tc>
          <w:tcPr>
            <w:tcW w:type="dxa" w:w="2880"/>
          </w:tcPr>
          <w:p>
            <w:r>
              <w:t>No</w:t>
            </w:r>
          </w:p>
        </w:tc>
      </w:tr>
    </w:tbl>
    <w:p>
      <w:pPr/>
      <w:r>
        <w:rPr>
          <w:b w:val="0"/>
        </w:rPr>
        <w:t>The primary key ROW_ID ensures unique identification of each row within the processed dataset. The design of ZSTR_MM_PO_UPLOAD meets both functional and technical requirements for high-volume, validated, and auditable purchase order creation via SAP GUI-based file upload.</w:t>
      </w:r>
    </w:p>
    <w:p>
      <w:bookmarkStart w:id="4" w:name="sec_4"/>
      <w:pPr>
        <w:pStyle w:val="Heading1"/>
      </w:pPr>
      <w:r>
        <w:t>4. SECTION: 4. Table</w:t>
      </w:r>
      <w:bookmarkEnd w:id="4"/>
    </w:p>
    <w:p>
      <w:pPr/>
      <w:r>
        <w:rPr>
          <w:b w:val="0"/>
        </w:rPr>
        <w:t>The solution incorporates the custom database table ZPO_UPLOAD_LOG, purpose-built to provide comprehensive audit and traceability for all bulk purchase order uploads initiated via the custom upload interface. This table captures transactional snapshots at critical processing stages, supporting both operational transparency and compliance by allowing detailed tracking of uploaded data, BAPI posting results, and user interventions.</w:t>
      </w:r>
    </w:p>
    <w:p>
      <w:pPr/>
      <w:r>
        <w:rPr>
          <w:b w:val="0"/>
        </w:rPr>
        <w:t>Functionally, ZPO_UPLOAD_LOG is required to ensure that every record uploaded is fully traceable from the point of file ingestion through validation, simulation, posting, and error handling. This supports both troubleshooting (by recording outcomes and messages at the individual line-item level) and business reporting (by enabling end-to-end visibility over upload cycles, user activity, and data quality issues).</w:t>
      </w:r>
    </w:p>
    <w:p>
      <w:pPr/>
      <w:r>
        <w:rPr>
          <w:b w:val="0"/>
        </w:rPr>
        <w:t>The data source for ZPO_UPLOAD_LOG is the in-memory internal table populated from the user-uploaded file (represented as ZSTR_MM_PO_UPLOAD in ABAP during processing). Key fields include LOGID (an autogenerated unique identifier for each upload batch), ITEMNO (denoting the sequence per batch), CREATED_BY (user who performed the upload), CREATED_ON (timestamp), and essential business fields such as VENDOR, MATERIAL, PLANT, QUANTITY, UNIT, PURCH_ORG, and PURCH_GROUP reflecting line-item content. Each row also contains fields to store the posting results (PURCHASE_ORDER, MESSAGE_TYPE, MESSAGE_TEXT, STATUS), facilitating precise mapping of external interactions (e.g., BAPI results) to internal records.</w:t>
      </w:r>
    </w:p>
    <w:p>
      <w:pPr/>
      <w:r>
        <w:rPr>
          <w:b w:val="0"/>
        </w:rPr>
        <w:t>Technically, ZPO_UPLOAD_LOG is defined with LOGID and ITEMNO as composite primary keys, ensuring uniqueness per upload line. Foreign keys, if any, would align VENDOR and MATERIAL references to LFA1 and MARA master data, though such constraints are left flexible to accommodate data that may not yet be fully validated at load time. The table settings specify standard buffering and logging options, and allow for the storage of ALV/protocol status messages for later analysis. Key field data elements are: LOGID (CHAR20), ITEMNO (NUMC6), VENDOR (LIFNR), MATERIAL (MATNR), PLANT (WERKS_D), QUANTITY (MENGE_D), UNIT (MEINS), PURCHASE_ORDER (EBELN), STATUS (CHAR1), MESSAGE_TYPE (CHAR1), MESSAGE_TEXT (CHAR255), CREATED_BY (SY-UNAME), CREATED_ON (SY-DATUM + SY-UZEIT), SIMULATION_FLAG (CHAR1), ERROR_FLAG (CHAR1).</w:t>
      </w:r>
    </w:p>
    <w:tbl>
      <w:tblPr>
        <w:tblStyle w:val="LightList"/>
        <w:tblW w:type="auto" w:w="0"/>
        <w:tblLook w:firstColumn="1" w:firstRow="1" w:lastColumn="0" w:lastRow="0" w:noHBand="0" w:noVBand="1" w:val="04A0"/>
      </w:tblPr>
      <w:tblGrid>
        <w:gridCol w:w="2880"/>
        <w:gridCol w:w="2880"/>
        <w:gridCol w:w="2880"/>
      </w:tblGrid>
      <w:tr>
        <w:tc>
          <w:tcPr>
            <w:tcW w:type="dxa" w:w="2880"/>
          </w:tcPr>
          <w:p>
            <w:r>
              <w:t>Field Name</w:t>
            </w:r>
          </w:p>
        </w:tc>
        <w:tc>
          <w:tcPr>
            <w:tcW w:type="dxa" w:w="2880"/>
          </w:tcPr>
          <w:p>
            <w:r>
              <w:t>Data Element</w:t>
            </w:r>
          </w:p>
        </w:tc>
        <w:tc>
          <w:tcPr>
            <w:tcW w:type="dxa" w:w="2880"/>
          </w:tcPr>
          <w:p>
            <w:r>
              <w:t>Primary Key</w:t>
            </w:r>
          </w:p>
        </w:tc>
      </w:tr>
      <w:tr>
        <w:tc>
          <w:tcPr>
            <w:tcW w:type="dxa" w:w="2880"/>
          </w:tcPr>
          <w:p>
            <w:r>
              <w:t>--------------------</w:t>
            </w:r>
          </w:p>
        </w:tc>
        <w:tc>
          <w:tcPr>
            <w:tcW w:type="dxa" w:w="2880"/>
          </w:tcPr>
          <w:p>
            <w:r>
              <w:t>----------------</w:t>
            </w:r>
          </w:p>
        </w:tc>
        <w:tc>
          <w:tcPr>
            <w:tcW w:type="dxa" w:w="2880"/>
          </w:tcPr>
          <w:p>
            <w:r>
              <w:t>-------------</w:t>
            </w:r>
          </w:p>
        </w:tc>
      </w:tr>
      <w:tr>
        <w:tc>
          <w:tcPr>
            <w:tcW w:type="dxa" w:w="2880"/>
          </w:tcPr>
          <w:p>
            <w:r>
              <w:t>LOGID</w:t>
            </w:r>
          </w:p>
        </w:tc>
        <w:tc>
          <w:tcPr>
            <w:tcW w:type="dxa" w:w="2880"/>
          </w:tcPr>
          <w:p>
            <w:r>
              <w:t>CHAR20</w:t>
            </w:r>
          </w:p>
        </w:tc>
        <w:tc>
          <w:tcPr>
            <w:tcW w:type="dxa" w:w="2880"/>
          </w:tcPr>
          <w:p>
            <w:r>
              <w:t>Yes</w:t>
            </w:r>
          </w:p>
        </w:tc>
      </w:tr>
      <w:tr>
        <w:tc>
          <w:tcPr>
            <w:tcW w:type="dxa" w:w="2880"/>
          </w:tcPr>
          <w:p>
            <w:r>
              <w:t>ITEMNO</w:t>
            </w:r>
          </w:p>
        </w:tc>
        <w:tc>
          <w:tcPr>
            <w:tcW w:type="dxa" w:w="2880"/>
          </w:tcPr>
          <w:p>
            <w:r>
              <w:t>NUMC6</w:t>
            </w:r>
          </w:p>
        </w:tc>
        <w:tc>
          <w:tcPr>
            <w:tcW w:type="dxa" w:w="2880"/>
          </w:tcPr>
          <w:p>
            <w:r>
              <w:t>Yes</w:t>
            </w:r>
          </w:p>
        </w:tc>
      </w:tr>
      <w:tr>
        <w:tc>
          <w:tcPr>
            <w:tcW w:type="dxa" w:w="2880"/>
          </w:tcPr>
          <w:p>
            <w:r>
              <w:t>VENDOR</w:t>
            </w:r>
          </w:p>
        </w:tc>
        <w:tc>
          <w:tcPr>
            <w:tcW w:type="dxa" w:w="2880"/>
          </w:tcPr>
          <w:p>
            <w:r>
              <w:t>LIFNR</w:t>
            </w:r>
          </w:p>
        </w:tc>
        <w:tc>
          <w:tcPr>
            <w:tcW w:type="dxa" w:w="2880"/>
          </w:tcPr>
          <w:p>
            <w:r>
              <w:t>No</w:t>
            </w:r>
          </w:p>
        </w:tc>
      </w:tr>
      <w:tr>
        <w:tc>
          <w:tcPr>
            <w:tcW w:type="dxa" w:w="2880"/>
          </w:tcPr>
          <w:p>
            <w:r>
              <w:t>MATERIAL</w:t>
            </w:r>
          </w:p>
        </w:tc>
        <w:tc>
          <w:tcPr>
            <w:tcW w:type="dxa" w:w="2880"/>
          </w:tcPr>
          <w:p>
            <w:r>
              <w:t>MATNR</w:t>
            </w:r>
          </w:p>
        </w:tc>
        <w:tc>
          <w:tcPr>
            <w:tcW w:type="dxa" w:w="2880"/>
          </w:tcPr>
          <w:p>
            <w:r>
              <w:t>No</w:t>
            </w:r>
          </w:p>
        </w:tc>
      </w:tr>
      <w:tr>
        <w:tc>
          <w:tcPr>
            <w:tcW w:type="dxa" w:w="2880"/>
          </w:tcPr>
          <w:p>
            <w:r>
              <w:t>PLANT</w:t>
            </w:r>
          </w:p>
        </w:tc>
        <w:tc>
          <w:tcPr>
            <w:tcW w:type="dxa" w:w="2880"/>
          </w:tcPr>
          <w:p>
            <w:r>
              <w:t>WERKS_D</w:t>
            </w:r>
          </w:p>
        </w:tc>
        <w:tc>
          <w:tcPr>
            <w:tcW w:type="dxa" w:w="2880"/>
          </w:tcPr>
          <w:p>
            <w:r>
              <w:t>No</w:t>
            </w:r>
          </w:p>
        </w:tc>
      </w:tr>
      <w:tr>
        <w:tc>
          <w:tcPr>
            <w:tcW w:type="dxa" w:w="2880"/>
          </w:tcPr>
          <w:p>
            <w:r>
              <w:t>QUANTITY</w:t>
            </w:r>
          </w:p>
        </w:tc>
        <w:tc>
          <w:tcPr>
            <w:tcW w:type="dxa" w:w="2880"/>
          </w:tcPr>
          <w:p>
            <w:r>
              <w:t>MENGE_D</w:t>
            </w:r>
          </w:p>
        </w:tc>
        <w:tc>
          <w:tcPr>
            <w:tcW w:type="dxa" w:w="2880"/>
          </w:tcPr>
          <w:p>
            <w:r>
              <w:t>No</w:t>
            </w:r>
          </w:p>
        </w:tc>
      </w:tr>
      <w:tr>
        <w:tc>
          <w:tcPr>
            <w:tcW w:type="dxa" w:w="2880"/>
          </w:tcPr>
          <w:p>
            <w:r>
              <w:t>UNIT</w:t>
            </w:r>
          </w:p>
        </w:tc>
        <w:tc>
          <w:tcPr>
            <w:tcW w:type="dxa" w:w="2880"/>
          </w:tcPr>
          <w:p>
            <w:r>
              <w:t>MEINS</w:t>
            </w:r>
          </w:p>
        </w:tc>
        <w:tc>
          <w:tcPr>
            <w:tcW w:type="dxa" w:w="2880"/>
          </w:tcPr>
          <w:p>
            <w:r>
              <w:t>No</w:t>
            </w:r>
          </w:p>
        </w:tc>
      </w:tr>
      <w:tr>
        <w:tc>
          <w:tcPr>
            <w:tcW w:type="dxa" w:w="2880"/>
          </w:tcPr>
          <w:p>
            <w:r>
              <w:t>PURCHASE_ORDER</w:t>
            </w:r>
          </w:p>
        </w:tc>
        <w:tc>
          <w:tcPr>
            <w:tcW w:type="dxa" w:w="2880"/>
          </w:tcPr>
          <w:p>
            <w:r>
              <w:t>EBELN</w:t>
            </w:r>
          </w:p>
        </w:tc>
        <w:tc>
          <w:tcPr>
            <w:tcW w:type="dxa" w:w="2880"/>
          </w:tcPr>
          <w:p>
            <w:r>
              <w:t>No</w:t>
            </w:r>
          </w:p>
        </w:tc>
      </w:tr>
      <w:tr>
        <w:tc>
          <w:tcPr>
            <w:tcW w:type="dxa" w:w="2880"/>
          </w:tcPr>
          <w:p>
            <w:r>
              <w:t>STATUS</w:t>
            </w:r>
          </w:p>
        </w:tc>
        <w:tc>
          <w:tcPr>
            <w:tcW w:type="dxa" w:w="2880"/>
          </w:tcPr>
          <w:p>
            <w:r>
              <w:t>CHAR1</w:t>
            </w:r>
          </w:p>
        </w:tc>
        <w:tc>
          <w:tcPr>
            <w:tcW w:type="dxa" w:w="2880"/>
          </w:tcPr>
          <w:p>
            <w:r>
              <w:t>No</w:t>
            </w:r>
          </w:p>
        </w:tc>
      </w:tr>
      <w:tr>
        <w:tc>
          <w:tcPr>
            <w:tcW w:type="dxa" w:w="2880"/>
          </w:tcPr>
          <w:p>
            <w:r>
              <w:t>MESSAGE_TYPE</w:t>
            </w:r>
          </w:p>
        </w:tc>
        <w:tc>
          <w:tcPr>
            <w:tcW w:type="dxa" w:w="2880"/>
          </w:tcPr>
          <w:p>
            <w:r>
              <w:t>CHAR1</w:t>
            </w:r>
          </w:p>
        </w:tc>
        <w:tc>
          <w:tcPr>
            <w:tcW w:type="dxa" w:w="2880"/>
          </w:tcPr>
          <w:p>
            <w:r>
              <w:t>No</w:t>
            </w:r>
          </w:p>
        </w:tc>
      </w:tr>
      <w:tr>
        <w:tc>
          <w:tcPr>
            <w:tcW w:type="dxa" w:w="2880"/>
          </w:tcPr>
          <w:p>
            <w:r>
              <w:t>MESSAGE_TEXT</w:t>
            </w:r>
          </w:p>
        </w:tc>
        <w:tc>
          <w:tcPr>
            <w:tcW w:type="dxa" w:w="2880"/>
          </w:tcPr>
          <w:p>
            <w:r>
              <w:t>CHAR255</w:t>
            </w:r>
          </w:p>
        </w:tc>
        <w:tc>
          <w:tcPr>
            <w:tcW w:type="dxa" w:w="2880"/>
          </w:tcPr>
          <w:p>
            <w:r>
              <w:t>No</w:t>
            </w:r>
          </w:p>
        </w:tc>
      </w:tr>
      <w:tr>
        <w:tc>
          <w:tcPr>
            <w:tcW w:type="dxa" w:w="2880"/>
          </w:tcPr>
          <w:p>
            <w:r>
              <w:t>CREATED_BY</w:t>
            </w:r>
          </w:p>
        </w:tc>
        <w:tc>
          <w:tcPr>
            <w:tcW w:type="dxa" w:w="2880"/>
          </w:tcPr>
          <w:p>
            <w:r>
              <w:t>SY-UNAME</w:t>
            </w:r>
          </w:p>
        </w:tc>
        <w:tc>
          <w:tcPr>
            <w:tcW w:type="dxa" w:w="2880"/>
          </w:tcPr>
          <w:p>
            <w:r>
              <w:t>No</w:t>
            </w:r>
          </w:p>
        </w:tc>
      </w:tr>
      <w:tr>
        <w:tc>
          <w:tcPr>
            <w:tcW w:type="dxa" w:w="2880"/>
          </w:tcPr>
          <w:p>
            <w:r>
              <w:t>CREATED_ON</w:t>
            </w:r>
          </w:p>
        </w:tc>
        <w:tc>
          <w:tcPr>
            <w:tcW w:type="dxa" w:w="2880"/>
          </w:tcPr>
          <w:p>
            <w:r>
              <w:t>SY-DATUM + SY-UZEIT</w:t>
            </w:r>
          </w:p>
        </w:tc>
        <w:tc>
          <w:tcPr>
            <w:tcW w:type="dxa" w:w="2880"/>
          </w:tcPr>
          <w:p>
            <w:r>
              <w:t>No</w:t>
            </w:r>
          </w:p>
        </w:tc>
      </w:tr>
      <w:tr>
        <w:tc>
          <w:tcPr>
            <w:tcW w:type="dxa" w:w="2880"/>
          </w:tcPr>
          <w:p>
            <w:r>
              <w:t>SIMULATION_FLAG</w:t>
            </w:r>
          </w:p>
        </w:tc>
        <w:tc>
          <w:tcPr>
            <w:tcW w:type="dxa" w:w="2880"/>
          </w:tcPr>
          <w:p>
            <w:r>
              <w:t>CHAR1</w:t>
            </w:r>
          </w:p>
        </w:tc>
        <w:tc>
          <w:tcPr>
            <w:tcW w:type="dxa" w:w="2880"/>
          </w:tcPr>
          <w:p>
            <w:r>
              <w:t>No</w:t>
            </w:r>
          </w:p>
        </w:tc>
      </w:tr>
      <w:tr>
        <w:tc>
          <w:tcPr>
            <w:tcW w:type="dxa" w:w="2880"/>
          </w:tcPr>
          <w:p>
            <w:r>
              <w:t>ERROR_FLAG</w:t>
            </w:r>
          </w:p>
        </w:tc>
        <w:tc>
          <w:tcPr>
            <w:tcW w:type="dxa" w:w="2880"/>
          </w:tcPr>
          <w:p>
            <w:r>
              <w:t>CHAR1</w:t>
            </w:r>
          </w:p>
        </w:tc>
        <w:tc>
          <w:tcPr>
            <w:tcW w:type="dxa" w:w="2880"/>
          </w:tcPr>
          <w:p>
            <w:r>
              <w:t>No</w:t>
            </w:r>
          </w:p>
        </w:tc>
      </w:tr>
    </w:tbl>
    <w:p>
      <w:bookmarkStart w:id="5" w:name="sec_5"/>
      <w:pPr>
        <w:pStyle w:val="Heading1"/>
      </w:pPr>
      <w:r>
        <w:t>5. SECTION: 5. Value Help</w:t>
      </w:r>
      <w:bookmarkEnd w:id="5"/>
    </w:p>
    <w:p>
      <w:pPr/>
      <w:r>
        <w:rPr>
          <w:b w:val="0"/>
        </w:rPr>
        <w:t>The solution requires a custom value help to support user input for the ‘Vendor’ field in the bulk purchase order upload interface. When users interact with the Vendor field—either on the selection screen or during ALV-based file validation—they are prompted with a dropdown (F4 help) that leverages enhanced, client-specific search and filtering options not provided by standard SAP helps.</w:t>
      </w:r>
    </w:p>
    <w:p>
      <w:pPr/>
      <w:r>
        <w:rPr>
          <w:b w:val="0"/>
        </w:rPr>
        <w:t>Functionally, users are expected to select a valid vendor from a custom-enabled, filtered list that restricts results to active vendors relevant for the bulk PO upload context. The filtering logic ensures that only vendors meeting certain business criteria (such as active status and assignment to appropriate purchasing organizations) are displayed. Users require visibility of the following fields during value help selection: Vendor Number, Vendor Name, Purchasing Organization, and Vendor Status.</w:t>
      </w:r>
    </w:p>
    <w:p>
      <w:pPr/>
      <w:r>
        <w:rPr>
          <w:b w:val="0"/>
        </w:rPr>
        <w:t>This value help is powered by the custom table ZVENDOR_VH, which is specifically designed to support refined, project-specific vendor lookup beyond standard LFA1 logic. The table is populated and maintained in accordance with centralized master data policies.</w:t>
      </w:r>
    </w:p>
    <w:p>
      <w:pPr/>
      <w:r>
        <w:rPr>
          <w:b w:val="0"/>
        </w:rPr>
        <w:t>The value help is triggered in the following cases:</w:t>
      </w:r>
    </w:p>
    <w:p>
      <w:pPr/>
      <w:r>
        <w:rPr>
          <w:b w:val="0"/>
        </w:rPr>
        <w:t>- When users initiate F4 search help for the Vendor field on the upload selection screen.</w:t>
      </w:r>
    </w:p>
    <w:p>
      <w:pPr/>
      <w:r>
        <w:rPr>
          <w:b w:val="0"/>
        </w:rPr>
        <w:t>- When data entry or validation requires vendor assignment within the ALV grid during upload review.</w:t>
      </w:r>
    </w:p>
    <w:p>
      <w:pPr/>
      <w:r>
        <w:rPr>
          <w:b w:val="0"/>
        </w:rPr>
        <w:t>The custom value help supports efficient selection by offering users:</w:t>
      </w:r>
    </w:p>
    <w:p>
      <w:pPr/>
      <w:r>
        <w:rPr>
          <w:b w:val="0"/>
        </w:rPr>
        <w:t>- A search dialog filtered by active status (STATUS field).</w:t>
      </w:r>
    </w:p>
    <w:p>
      <w:pPr/>
      <w:r>
        <w:rPr>
          <w:b w:val="0"/>
        </w:rPr>
        <w:t>- Filter on purchasing organization (EKORG) as specified by business rules.</w:t>
      </w:r>
    </w:p>
    <w:p>
      <w:pPr/>
      <w:r>
        <w:rPr>
          <w:b w:val="0"/>
        </w:rPr>
        <w:t>- Display of both code (LIFNR) and descriptive fields (NAME1).</w:t>
      </w:r>
    </w:p>
    <w:p>
      <w:pPr/>
      <w:r>
        <w:rPr>
          <w:b w:val="0"/>
        </w:rPr>
        <w:t>The following table outlines the essential fields exposed in the custom value help and their technical metadata:</w:t>
      </w:r>
    </w:p>
    <w:tbl>
      <w:tblPr>
        <w:tblStyle w:val="LightList"/>
        <w:tblW w:type="auto" w:w="0"/>
        <w:tblLook w:firstColumn="1" w:firstRow="1" w:lastColumn="0" w:lastRow="0" w:noHBand="0" w:noVBand="1" w:val="04A0"/>
      </w:tblPr>
      <w:tblGrid>
        <w:gridCol w:w="2880"/>
        <w:gridCol w:w="2880"/>
        <w:gridCol w:w="2880"/>
      </w:tblGrid>
      <w:tr>
        <w:tc>
          <w:tcPr>
            <w:tcW w:type="dxa" w:w="2880"/>
          </w:tcPr>
          <w:p>
            <w:r>
              <w:t>Field Name</w:t>
            </w:r>
          </w:p>
        </w:tc>
        <w:tc>
          <w:tcPr>
            <w:tcW w:type="dxa" w:w="2880"/>
          </w:tcPr>
          <w:p>
            <w:r>
              <w:t>Data Element</w:t>
            </w:r>
          </w:p>
        </w:tc>
        <w:tc>
          <w:tcPr>
            <w:tcW w:type="dxa" w:w="2880"/>
          </w:tcPr>
          <w:p>
            <w:r>
              <w:t>Primary Key</w:t>
            </w:r>
          </w:p>
        </w:tc>
      </w:tr>
      <w:tr>
        <w:tc>
          <w:tcPr>
            <w:tcW w:type="dxa" w:w="2880"/>
          </w:tcPr>
          <w:p>
            <w:r>
              <w:t>------------</w:t>
            </w:r>
          </w:p>
        </w:tc>
        <w:tc>
          <w:tcPr>
            <w:tcW w:type="dxa" w:w="2880"/>
          </w:tcPr>
          <w:p>
            <w:r>
              <w:t>-------------</w:t>
            </w:r>
          </w:p>
        </w:tc>
        <w:tc>
          <w:tcPr>
            <w:tcW w:type="dxa" w:w="2880"/>
          </w:tcPr>
          <w:p>
            <w:r>
              <w:t>-------------</w:t>
            </w:r>
          </w:p>
        </w:tc>
      </w:tr>
      <w:tr>
        <w:tc>
          <w:tcPr>
            <w:tcW w:type="dxa" w:w="2880"/>
          </w:tcPr>
          <w:p>
            <w:r>
              <w:t>LIFNR</w:t>
            </w:r>
          </w:p>
        </w:tc>
        <w:tc>
          <w:tcPr>
            <w:tcW w:type="dxa" w:w="2880"/>
          </w:tcPr>
          <w:p>
            <w:r>
              <w:t>LIFNR</w:t>
            </w:r>
          </w:p>
        </w:tc>
        <w:tc>
          <w:tcPr>
            <w:tcW w:type="dxa" w:w="2880"/>
          </w:tcPr>
          <w:p>
            <w:r>
              <w:t>Yes</w:t>
            </w:r>
          </w:p>
        </w:tc>
      </w:tr>
      <w:tr>
        <w:tc>
          <w:tcPr>
            <w:tcW w:type="dxa" w:w="2880"/>
          </w:tcPr>
          <w:p>
            <w:r>
              <w:t>NAME1</w:t>
            </w:r>
          </w:p>
        </w:tc>
        <w:tc>
          <w:tcPr>
            <w:tcW w:type="dxa" w:w="2880"/>
          </w:tcPr>
          <w:p>
            <w:r>
              <w:t>NAME1_GP</w:t>
            </w:r>
          </w:p>
        </w:tc>
        <w:tc>
          <w:tcPr>
            <w:tcW w:type="dxa" w:w="2880"/>
          </w:tcPr>
          <w:p>
            <w:r>
              <w:t>No</w:t>
            </w:r>
          </w:p>
        </w:tc>
      </w:tr>
      <w:tr>
        <w:tc>
          <w:tcPr>
            <w:tcW w:type="dxa" w:w="2880"/>
          </w:tcPr>
          <w:p>
            <w:r>
              <w:t>EKORG</w:t>
            </w:r>
          </w:p>
        </w:tc>
        <w:tc>
          <w:tcPr>
            <w:tcW w:type="dxa" w:w="2880"/>
          </w:tcPr>
          <w:p>
            <w:r>
              <w:t>EKORG</w:t>
            </w:r>
          </w:p>
        </w:tc>
        <w:tc>
          <w:tcPr>
            <w:tcW w:type="dxa" w:w="2880"/>
          </w:tcPr>
          <w:p>
            <w:r>
              <w:t>Yes</w:t>
            </w:r>
          </w:p>
        </w:tc>
      </w:tr>
      <w:tr>
        <w:tc>
          <w:tcPr>
            <w:tcW w:type="dxa" w:w="2880"/>
          </w:tcPr>
          <w:p>
            <w:r>
              <w:t>STATUS</w:t>
            </w:r>
          </w:p>
        </w:tc>
        <w:tc>
          <w:tcPr>
            <w:tcW w:type="dxa" w:w="2880"/>
          </w:tcPr>
          <w:p>
            <w:r>
              <w:t>ZVENDOR_STS</w:t>
            </w:r>
          </w:p>
        </w:tc>
        <w:tc>
          <w:tcPr>
            <w:tcW w:type="dxa" w:w="2880"/>
          </w:tcPr>
          <w:p>
            <w:r>
              <w:t>No</w:t>
            </w:r>
          </w:p>
        </w:tc>
      </w:tr>
    </w:tbl>
    <w:p>
      <w:pPr/>
      <w:r>
        <w:rPr>
          <w:b w:val="0"/>
        </w:rPr>
        <w:t>Additional value helps beginning with Z or Y are not required for the remaining fields, per the current business specification.</w:t>
      </w:r>
    </w:p>
    <w:p>
      <w:bookmarkStart w:id="6" w:name="sec_6"/>
      <w:pPr>
        <w:pStyle w:val="Heading1"/>
      </w:pPr>
      <w:r>
        <w:t>6. SECTION: 6. CDS</w:t>
      </w:r>
      <w:bookmarkEnd w:id="6"/>
    </w:p>
    <w:p>
      <w:pPr/>
      <w:r>
        <w:rPr>
          <w:b w:val="0"/>
        </w:rPr>
        <w:t>To address business requirements for high-volume, accurate, and auditable purchase order (PO) creation, a custom CDS view (e.g., ZMM_PO_UPLOAD_AUDIT) is provisioned. This view is required to support operational reporting and enable streamlined analytics on uploaded PO data within SAP ALV and Fiori environments. Its core function is to deliver consolidated, consumable datasets for internal users, combining header and item details, user actions, upload outcomes, and error messages—all without requiring complex downstream joins.</w:t>
      </w:r>
    </w:p>
    <w:p>
      <w:pPr/>
      <w:r>
        <w:rPr>
          <w:b w:val="0"/>
        </w:rPr>
        <w:t>Functionally, the CDS view facilitates generic filtering, dynamic selection, and enriched drilldown capability to empower reporting, troubleshooting, and compliance monitoring. It joins and enriches transactional log data (from ZPO_UPLOAD_LOG) with key master data attributes (from MARA for materials, LFA1 for vendors, and T024 for purchasing groups) to provide a detailed, human-readable representation of each upload event and its processing outcome. This eliminates repetitive query logic in reports and ALV grids, improves transparency, and simplifies analysis of data quality or system exceptions.</w:t>
      </w:r>
    </w:p>
    <w:p>
      <w:pPr/>
      <w:r>
        <w:rPr>
          <w:b w:val="0"/>
        </w:rPr>
        <w:t>Technically, the CDS view’s primary data source is ZPO_UPLOAD_LOG. It leverages left outer joins/associations to MARA, LFA1, EKORG, and T024 for value enrichment. The view exposes all fields necessary for comprehensive audit and user-level reporting, including but not limited to upload identifiers, timestamps, PO/document numbers, user attribution, and detailed processing status. The primary key is composite, consisting of LOGID and ITEMNO, guaranteeing uniqueness at the row level.</w:t>
      </w:r>
    </w:p>
    <w:tbl>
      <w:tblPr>
        <w:tblStyle w:val="LightList"/>
        <w:tblW w:type="auto" w:w="0"/>
        <w:tblLook w:firstColumn="1" w:firstRow="1" w:lastColumn="0" w:lastRow="0" w:noHBand="0" w:noVBand="1" w:val="04A0"/>
      </w:tblPr>
      <w:tblGrid>
        <w:gridCol w:w="2880"/>
        <w:gridCol w:w="2880"/>
        <w:gridCol w:w="2880"/>
      </w:tblGrid>
      <w:tr>
        <w:tc>
          <w:tcPr>
            <w:tcW w:type="dxa" w:w="2880"/>
          </w:tcPr>
          <w:p>
            <w:r>
              <w:t>Field Name</w:t>
            </w:r>
          </w:p>
        </w:tc>
        <w:tc>
          <w:tcPr>
            <w:tcW w:type="dxa" w:w="2880"/>
          </w:tcPr>
          <w:p>
            <w:r>
              <w:t>Data Element</w:t>
            </w:r>
          </w:p>
        </w:tc>
        <w:tc>
          <w:tcPr>
            <w:tcW w:type="dxa" w:w="2880"/>
          </w:tcPr>
          <w:p>
            <w:r>
              <w:t>Primary Key</w:t>
            </w:r>
          </w:p>
        </w:tc>
      </w:tr>
      <w:tr>
        <w:tc>
          <w:tcPr>
            <w:tcW w:type="dxa" w:w="2880"/>
          </w:tcPr>
          <w:p>
            <w:r>
              <w:t>-------------------</w:t>
            </w:r>
          </w:p>
        </w:tc>
        <w:tc>
          <w:tcPr>
            <w:tcW w:type="dxa" w:w="2880"/>
          </w:tcPr>
          <w:p>
            <w:r>
              <w:t>---------------</w:t>
            </w:r>
          </w:p>
        </w:tc>
        <w:tc>
          <w:tcPr>
            <w:tcW w:type="dxa" w:w="2880"/>
          </w:tcPr>
          <w:p>
            <w:r>
              <w:t>-------------</w:t>
            </w:r>
          </w:p>
        </w:tc>
      </w:tr>
      <w:tr>
        <w:tc>
          <w:tcPr>
            <w:tcW w:type="dxa" w:w="2880"/>
          </w:tcPr>
          <w:p>
            <w:r>
              <w:t>LOGID</w:t>
            </w:r>
          </w:p>
        </w:tc>
        <w:tc>
          <w:tcPr>
            <w:tcW w:type="dxa" w:w="2880"/>
          </w:tcPr>
          <w:p>
            <w:r>
              <w:t>ZLOGID</w:t>
            </w:r>
          </w:p>
        </w:tc>
        <w:tc>
          <w:tcPr>
            <w:tcW w:type="dxa" w:w="2880"/>
          </w:tcPr>
          <w:p>
            <w:r>
              <w:t>Yes</w:t>
            </w:r>
          </w:p>
        </w:tc>
      </w:tr>
      <w:tr>
        <w:tc>
          <w:tcPr>
            <w:tcW w:type="dxa" w:w="2880"/>
          </w:tcPr>
          <w:p>
            <w:r>
              <w:t>ITEMNO</w:t>
            </w:r>
          </w:p>
        </w:tc>
        <w:tc>
          <w:tcPr>
            <w:tcW w:type="dxa" w:w="2880"/>
          </w:tcPr>
          <w:p>
            <w:r>
              <w:t>EBELP</w:t>
            </w:r>
          </w:p>
        </w:tc>
        <w:tc>
          <w:tcPr>
            <w:tcW w:type="dxa" w:w="2880"/>
          </w:tcPr>
          <w:p>
            <w:r>
              <w:t>Yes</w:t>
            </w:r>
          </w:p>
        </w:tc>
      </w:tr>
      <w:tr>
        <w:tc>
          <w:tcPr>
            <w:tcW w:type="dxa" w:w="2880"/>
          </w:tcPr>
          <w:p>
            <w:r>
              <w:t>CREATED_BY</w:t>
            </w:r>
          </w:p>
        </w:tc>
        <w:tc>
          <w:tcPr>
            <w:tcW w:type="dxa" w:w="2880"/>
          </w:tcPr>
          <w:p>
            <w:r>
              <w:t>ERNAM</w:t>
            </w:r>
          </w:p>
        </w:tc>
        <w:tc>
          <w:tcPr>
            <w:tcW w:type="dxa" w:w="2880"/>
          </w:tcPr>
          <w:p>
            <w:r>
              <w:t>No</w:t>
            </w:r>
          </w:p>
        </w:tc>
      </w:tr>
      <w:tr>
        <w:tc>
          <w:tcPr>
            <w:tcW w:type="dxa" w:w="2880"/>
          </w:tcPr>
          <w:p>
            <w:r>
              <w:t>CREATED_ON</w:t>
            </w:r>
          </w:p>
        </w:tc>
        <w:tc>
          <w:tcPr>
            <w:tcW w:type="dxa" w:w="2880"/>
          </w:tcPr>
          <w:p>
            <w:r>
              <w:t>ERDAT</w:t>
            </w:r>
          </w:p>
        </w:tc>
        <w:tc>
          <w:tcPr>
            <w:tcW w:type="dxa" w:w="2880"/>
          </w:tcPr>
          <w:p>
            <w:r>
              <w:t>No</w:t>
            </w:r>
          </w:p>
        </w:tc>
      </w:tr>
      <w:tr>
        <w:tc>
          <w:tcPr>
            <w:tcW w:type="dxa" w:w="2880"/>
          </w:tcPr>
          <w:p>
            <w:r>
              <w:t>VENDOR_NO</w:t>
            </w:r>
          </w:p>
        </w:tc>
        <w:tc>
          <w:tcPr>
            <w:tcW w:type="dxa" w:w="2880"/>
          </w:tcPr>
          <w:p>
            <w:r>
              <w:t>LIFNR</w:t>
            </w:r>
          </w:p>
        </w:tc>
        <w:tc>
          <w:tcPr>
            <w:tcW w:type="dxa" w:w="2880"/>
          </w:tcPr>
          <w:p>
            <w:r>
              <w:t>No</w:t>
            </w:r>
          </w:p>
        </w:tc>
      </w:tr>
      <w:tr>
        <w:tc>
          <w:tcPr>
            <w:tcW w:type="dxa" w:w="2880"/>
          </w:tcPr>
          <w:p>
            <w:r>
              <w:t>VENDOR_NAME</w:t>
            </w:r>
          </w:p>
        </w:tc>
        <w:tc>
          <w:tcPr>
            <w:tcW w:type="dxa" w:w="2880"/>
          </w:tcPr>
          <w:p>
            <w:r>
              <w:t>NAME1</w:t>
            </w:r>
          </w:p>
        </w:tc>
        <w:tc>
          <w:tcPr>
            <w:tcW w:type="dxa" w:w="2880"/>
          </w:tcPr>
          <w:p>
            <w:r>
              <w:t>No</w:t>
            </w:r>
          </w:p>
        </w:tc>
      </w:tr>
      <w:tr>
        <w:tc>
          <w:tcPr>
            <w:tcW w:type="dxa" w:w="2880"/>
          </w:tcPr>
          <w:p>
            <w:r>
              <w:t>MATERIAL_NO</w:t>
            </w:r>
          </w:p>
        </w:tc>
        <w:tc>
          <w:tcPr>
            <w:tcW w:type="dxa" w:w="2880"/>
          </w:tcPr>
          <w:p>
            <w:r>
              <w:t>MATNR</w:t>
            </w:r>
          </w:p>
        </w:tc>
        <w:tc>
          <w:tcPr>
            <w:tcW w:type="dxa" w:w="2880"/>
          </w:tcPr>
          <w:p>
            <w:r>
              <w:t>No</w:t>
            </w:r>
          </w:p>
        </w:tc>
      </w:tr>
      <w:tr>
        <w:tc>
          <w:tcPr>
            <w:tcW w:type="dxa" w:w="2880"/>
          </w:tcPr>
          <w:p>
            <w:r>
              <w:t>MATERIAL_DESC</w:t>
            </w:r>
          </w:p>
        </w:tc>
        <w:tc>
          <w:tcPr>
            <w:tcW w:type="dxa" w:w="2880"/>
          </w:tcPr>
          <w:p>
            <w:r>
              <w:t>MAKTX</w:t>
            </w:r>
          </w:p>
        </w:tc>
        <w:tc>
          <w:tcPr>
            <w:tcW w:type="dxa" w:w="2880"/>
          </w:tcPr>
          <w:p>
            <w:r>
              <w:t>No</w:t>
            </w:r>
          </w:p>
        </w:tc>
      </w:tr>
      <w:tr>
        <w:tc>
          <w:tcPr>
            <w:tcW w:type="dxa" w:w="2880"/>
          </w:tcPr>
          <w:p>
            <w:r>
              <w:t>PLANT</w:t>
            </w:r>
          </w:p>
        </w:tc>
        <w:tc>
          <w:tcPr>
            <w:tcW w:type="dxa" w:w="2880"/>
          </w:tcPr>
          <w:p>
            <w:r>
              <w:t>WERKS_D</w:t>
            </w:r>
          </w:p>
        </w:tc>
        <w:tc>
          <w:tcPr>
            <w:tcW w:type="dxa" w:w="2880"/>
          </w:tcPr>
          <w:p>
            <w:r>
              <w:t>No</w:t>
            </w:r>
          </w:p>
        </w:tc>
      </w:tr>
      <w:tr>
        <w:tc>
          <w:tcPr>
            <w:tcW w:type="dxa" w:w="2880"/>
          </w:tcPr>
          <w:p>
            <w:r>
              <w:t>PURCH_ORG</w:t>
            </w:r>
          </w:p>
        </w:tc>
        <w:tc>
          <w:tcPr>
            <w:tcW w:type="dxa" w:w="2880"/>
          </w:tcPr>
          <w:p>
            <w:r>
              <w:t>EKORG</w:t>
            </w:r>
          </w:p>
        </w:tc>
        <w:tc>
          <w:tcPr>
            <w:tcW w:type="dxa" w:w="2880"/>
          </w:tcPr>
          <w:p>
            <w:r>
              <w:t>No</w:t>
            </w:r>
          </w:p>
        </w:tc>
      </w:tr>
      <w:tr>
        <w:tc>
          <w:tcPr>
            <w:tcW w:type="dxa" w:w="2880"/>
          </w:tcPr>
          <w:p>
            <w:r>
              <w:t>PURCH_GRP</w:t>
            </w:r>
          </w:p>
        </w:tc>
        <w:tc>
          <w:tcPr>
            <w:tcW w:type="dxa" w:w="2880"/>
          </w:tcPr>
          <w:p>
            <w:r>
              <w:t>EKGRP</w:t>
            </w:r>
          </w:p>
        </w:tc>
        <w:tc>
          <w:tcPr>
            <w:tcW w:type="dxa" w:w="2880"/>
          </w:tcPr>
          <w:p>
            <w:r>
              <w:t>No</w:t>
            </w:r>
          </w:p>
        </w:tc>
      </w:tr>
      <w:tr>
        <w:tc>
          <w:tcPr>
            <w:tcW w:type="dxa" w:w="2880"/>
          </w:tcPr>
          <w:p>
            <w:r>
              <w:t>PURCH_GRP_DESC</w:t>
            </w:r>
          </w:p>
        </w:tc>
        <w:tc>
          <w:tcPr>
            <w:tcW w:type="dxa" w:w="2880"/>
          </w:tcPr>
          <w:p>
            <w:r>
              <w:t>EKNAM</w:t>
            </w:r>
          </w:p>
        </w:tc>
        <w:tc>
          <w:tcPr>
            <w:tcW w:type="dxa" w:w="2880"/>
          </w:tcPr>
          <w:p>
            <w:r>
              <w:t>No</w:t>
            </w:r>
          </w:p>
        </w:tc>
      </w:tr>
      <w:tr>
        <w:tc>
          <w:tcPr>
            <w:tcW w:type="dxa" w:w="2880"/>
          </w:tcPr>
          <w:p>
            <w:r>
              <w:t>QUANTITY</w:t>
            </w:r>
          </w:p>
        </w:tc>
        <w:tc>
          <w:tcPr>
            <w:tcW w:type="dxa" w:w="2880"/>
          </w:tcPr>
          <w:p>
            <w:r>
              <w:t>MENGE</w:t>
            </w:r>
          </w:p>
        </w:tc>
        <w:tc>
          <w:tcPr>
            <w:tcW w:type="dxa" w:w="2880"/>
          </w:tcPr>
          <w:p>
            <w:r>
              <w:t>No</w:t>
            </w:r>
          </w:p>
        </w:tc>
      </w:tr>
      <w:tr>
        <w:tc>
          <w:tcPr>
            <w:tcW w:type="dxa" w:w="2880"/>
          </w:tcPr>
          <w:p>
            <w:r>
              <w:t>UOM</w:t>
            </w:r>
          </w:p>
        </w:tc>
        <w:tc>
          <w:tcPr>
            <w:tcW w:type="dxa" w:w="2880"/>
          </w:tcPr>
          <w:p>
            <w:r>
              <w:t>MEINS</w:t>
            </w:r>
          </w:p>
        </w:tc>
        <w:tc>
          <w:tcPr>
            <w:tcW w:type="dxa" w:w="2880"/>
          </w:tcPr>
          <w:p>
            <w:r>
              <w:t>No</w:t>
            </w:r>
          </w:p>
        </w:tc>
      </w:tr>
      <w:tr>
        <w:tc>
          <w:tcPr>
            <w:tcW w:type="dxa" w:w="2880"/>
          </w:tcPr>
          <w:p>
            <w:r>
              <w:t>PO_NUMBER</w:t>
            </w:r>
          </w:p>
        </w:tc>
        <w:tc>
          <w:tcPr>
            <w:tcW w:type="dxa" w:w="2880"/>
          </w:tcPr>
          <w:p>
            <w:r>
              <w:t>EBELN</w:t>
            </w:r>
          </w:p>
        </w:tc>
        <w:tc>
          <w:tcPr>
            <w:tcW w:type="dxa" w:w="2880"/>
          </w:tcPr>
          <w:p>
            <w:r>
              <w:t>No</w:t>
            </w:r>
          </w:p>
        </w:tc>
      </w:tr>
      <w:tr>
        <w:tc>
          <w:tcPr>
            <w:tcW w:type="dxa" w:w="2880"/>
          </w:tcPr>
          <w:p>
            <w:r>
              <w:t>STATUS</w:t>
            </w:r>
          </w:p>
        </w:tc>
        <w:tc>
          <w:tcPr>
            <w:tcW w:type="dxa" w:w="2880"/>
          </w:tcPr>
          <w:p>
            <w:r>
              <w:t>ZPROC_STATUS</w:t>
            </w:r>
          </w:p>
        </w:tc>
        <w:tc>
          <w:tcPr>
            <w:tcW w:type="dxa" w:w="2880"/>
          </w:tcPr>
          <w:p>
            <w:r>
              <w:t>No</w:t>
            </w:r>
          </w:p>
        </w:tc>
      </w:tr>
      <w:tr>
        <w:tc>
          <w:tcPr>
            <w:tcW w:type="dxa" w:w="2880"/>
          </w:tcPr>
          <w:p>
            <w:r>
              <w:t>MESSAGE_TYPE</w:t>
            </w:r>
          </w:p>
        </w:tc>
        <w:tc>
          <w:tcPr>
            <w:tcW w:type="dxa" w:w="2880"/>
          </w:tcPr>
          <w:p>
            <w:r>
              <w:t>MSGTY</w:t>
            </w:r>
          </w:p>
        </w:tc>
        <w:tc>
          <w:tcPr>
            <w:tcW w:type="dxa" w:w="2880"/>
          </w:tcPr>
          <w:p>
            <w:r>
              <w:t>No</w:t>
            </w:r>
          </w:p>
        </w:tc>
      </w:tr>
      <w:tr>
        <w:tc>
          <w:tcPr>
            <w:tcW w:type="dxa" w:w="2880"/>
          </w:tcPr>
          <w:p>
            <w:r>
              <w:t>MESSAGE_TEXT</w:t>
            </w:r>
          </w:p>
        </w:tc>
        <w:tc>
          <w:tcPr>
            <w:tcW w:type="dxa" w:w="2880"/>
          </w:tcPr>
          <w:p>
            <w:r>
              <w:t>MSGTEXT</w:t>
            </w:r>
          </w:p>
        </w:tc>
        <w:tc>
          <w:tcPr>
            <w:tcW w:type="dxa" w:w="2880"/>
          </w:tcPr>
          <w:p>
            <w:r>
              <w:t>No</w:t>
            </w:r>
          </w:p>
        </w:tc>
      </w:tr>
      <w:tr>
        <w:tc>
          <w:tcPr>
            <w:tcW w:type="dxa" w:w="2880"/>
          </w:tcPr>
          <w:p>
            <w:r>
              <w:t>SIMULATION_FLAG</w:t>
            </w:r>
          </w:p>
        </w:tc>
        <w:tc>
          <w:tcPr>
            <w:tcW w:type="dxa" w:w="2880"/>
          </w:tcPr>
          <w:p>
            <w:r>
              <w:t>ZSIMU_FLG</w:t>
            </w:r>
          </w:p>
        </w:tc>
        <w:tc>
          <w:tcPr>
            <w:tcW w:type="dxa" w:w="2880"/>
          </w:tcPr>
          <w:p>
            <w:r>
              <w:t>No</w:t>
            </w:r>
          </w:p>
        </w:tc>
      </w:tr>
      <w:tr>
        <w:tc>
          <w:tcPr>
            <w:tcW w:type="dxa" w:w="2880"/>
          </w:tcPr>
          <w:p>
            <w:r>
              <w:t>ERROR_FLAG</w:t>
            </w:r>
          </w:p>
        </w:tc>
        <w:tc>
          <w:tcPr>
            <w:tcW w:type="dxa" w:w="2880"/>
          </w:tcPr>
          <w:p>
            <w:r>
              <w:t>ZERR_FLG</w:t>
            </w:r>
          </w:p>
        </w:tc>
        <w:tc>
          <w:tcPr>
            <w:tcW w:type="dxa" w:w="2880"/>
          </w:tcPr>
          <w:p>
            <w:r>
              <w:t>No</w:t>
            </w:r>
          </w:p>
        </w:tc>
      </w:tr>
    </w:tbl>
    <w:p>
      <w:pPr/>
      <w:r>
        <w:rPr>
          <w:b w:val="0"/>
        </w:rPr>
        <w:t>This design supports robust analytics, facilitates audit and exception tracking, and provides reusable, enriched consumption-ready data for all downstream custom reports and Fiori tiles tied to the PO bulk upload utility.</w:t>
      </w:r>
    </w:p>
    <w:p>
      <w:bookmarkStart w:id="7" w:name="sec_7"/>
      <w:pPr>
        <w:pStyle w:val="Heading1"/>
      </w:pPr>
      <w:r>
        <w:t>7. SECTION: 7. Function Module</w:t>
      </w:r>
      <w:bookmarkEnd w:id="7"/>
    </w:p>
    <w:p>
      <w:pPr/>
      <w:r>
        <w:rPr>
          <w:b w:val="0"/>
        </w:rPr>
        <w:t>The custom function module is invoked during the bulk PO upload process to support automated, controlled purchase order creation based on uploaded file data. It is specifically called when the upload workflow reaches the point of PO validation, simulation, or posting, in alignment with both operational and compliance requirements for auditable, high-volume PO processing.</w:t>
      </w:r>
    </w:p>
    <w:p>
      <w:pPr/>
      <w:r>
        <w:rPr>
          <w:b w:val="0"/>
        </w:rPr>
        <w:t>The function module fulfills multiple business requirements: it ingests structured line items (typically based on the ZSTR_MM_PO_UPLOAD internal table), applies validation and enrichment logic (including vendor and material master checks, purchasing group derivation, and duplicate detection), then attempts to post purchase orders via the relevant SAP BAPIs. For each processed record, the module generates comprehensive outcome messages—success, warning, or error—which are returned for downstream logging and user feedback.</w:t>
      </w:r>
    </w:p>
    <w:p>
      <w:pPr/>
      <w:r>
        <w:rPr>
          <w:b w:val="0"/>
        </w:rPr>
        <w:t>Key inputs to the function module include the structured list of PO header and item data, user context, and any mode-specific parameters (e.g., ‘simulate only’ flag). Outputs consist of success/failure status, PO numbers created, detailed application log messages, and an itemized result structure for consumption by the ZPO_UPLOAD_LOG table and reporting CDS views. Key exceptions are raised for interface data inconsistencies, fatal posting errors, or system failures, with all technical exception handling conforming to SAP standards.</w:t>
      </w:r>
    </w:p>
    <w:p>
      <w:pPr/>
      <w:r>
        <w:rPr>
          <w:b w:val="0"/>
        </w:rPr>
        <w:t>The underlying logic ensures all business and data quality rules are enforced upfront, prevents duplicate or inconsistent postings, and guarantees traceability of every upload transaction, thereby supporting both operational efficiency and audit requirements.</w:t>
      </w:r>
    </w:p>
    <w:p>
      <w:bookmarkStart w:id="8" w:name="sec_8"/>
      <w:pPr>
        <w:pStyle w:val="Heading1"/>
      </w:pPr>
      <w:r>
        <w:t>8. SECTION: 8. Global Class</w:t>
      </w:r>
      <w:bookmarkEnd w:id="8"/>
    </w:p>
    <w:p>
      <w:pPr/>
      <w:r>
        <w:rPr>
          <w:b w:val="0"/>
        </w:rPr>
        <w:t>The global class serves as the central engine for the bulk purchase order (PO) upload process, orchestrating the end-to-end workflow from data intake to PO posting and audit logging. Its primary responsibility is to provide a reliable, auditable, and extensible framework that manages validation, enrichment, persistence, and error handling for high-volume PO uploads.</w:t>
      </w:r>
    </w:p>
    <w:p>
      <w:pPr/>
      <w:r>
        <w:rPr>
          <w:b w:val="0"/>
        </w:rPr>
        <w:t>Architecturally, the class exposes a set of well-defined public methods, each mapped to specific phases of the upload lifecycle: initialization (for context setup and parameter loading), data fetching (retrieval and preparation of reference and master data), validation (business rule and data integrity enforcement), processing (delegating PO creation and simulation steps via SAP standard BAPIs), and logging/commit (generating structured audit trails and ensuring transactional consistency). Private methods encapsulate critical logic for internal validations, enrichment routines, exception handling, and batch-oriented processing, supporting robust separation of concerns. The class interfaces with core SAP components (e.g., BAPIs, application logs) and inherits from standard SAP base classes to leverage established error and transaction control patterns.</w:t>
      </w:r>
    </w:p>
    <w:p>
      <w:pPr/>
      <w:r>
        <w:rPr>
          <w:b w:val="0"/>
        </w:rPr>
        <w:t>Major attribute groups include configuration parameters (governing upload constraints and context), buffered master data for efficient validation (such as vendors, materials, purchasing groups), structured collections for inbound PO data and results, and internal state controls to manage workflow progress and error contexts. These attributes enable performance optimization and coherent state management throughout the process.</w:t>
      </w:r>
    </w:p>
    <w:p>
      <w:pPr/>
      <w:r>
        <w:rPr>
          <w:b w:val="0"/>
        </w:rPr>
        <w:t>Exception handling is implemented via both classical and modern ABAP mechanisms. The class raises descriptive, context-rich exceptions at each critical step, ensuring that business and technical errors are clearly propagated, logged, and made available for user feedback or corrective action. All exception scenarios are aligned with SAP's transaction management to ensure data consistency and recoverability.</w:t>
      </w:r>
    </w:p>
    <w:p>
      <w:pPr/>
      <w:r>
        <w:rPr>
          <w:b w:val="0"/>
        </w:rPr>
        <w:t>By encapsulating the full upload and validation workflow in a dedicated, object-oriented class, the solution provides enhanced maintainability, testability, and extensibility. The design supports straightforward adaptation to future requirements—such as new validation rules, additional data enrichment, or integration enhancements—without impacting existing interfaces. This promotes robust reuse across related upload and reporting scenarios, reduces technical debt, and ensures long-term sustainability for the client’s PO automation processes.</w:t>
      </w:r>
    </w:p>
    <w:p>
      <w:bookmarkStart w:id="9" w:name="sec_9"/>
      <w:pPr>
        <w:pStyle w:val="Heading1"/>
      </w:pPr>
      <w:r>
        <w:t>9. SECTION: 9. Report Program</w:t>
      </w:r>
      <w:bookmarkEnd w:id="9"/>
    </w:p>
    <w:p>
      <w:pPr/>
      <w:r>
        <w:rPr>
          <w:b w:val="0"/>
        </w:rPr>
        <w:t>The report program serves as the operational interface for executing and monitoring the bulk purchase order (PO) upload process within the SAP system. Its primary role is to enable end-users to submit PO upload files, configure execution parameters, and review processing results in an auditable, transparent manner.</w:t>
      </w:r>
    </w:p>
    <w:p>
      <w:pPr/>
      <w:r>
        <w:rPr>
          <w:b w:val="0"/>
        </w:rPr>
        <w:t>The end-to-end flow begins at the selection screen, where users upload the source data file and specify relevant input parameters, such as purchasing document type, upload/simulation mode (real or test run), and date ranges or organizational filters. Input validation ensures all mandatory fields are populated, file format integrity is checked, and any critical prerequisites (e.g., user authorizations) are satisfied before processing commences.</w:t>
      </w:r>
    </w:p>
    <w:p>
      <w:pPr/>
      <w:r>
        <w:rPr>
          <w:b w:val="0"/>
        </w:rPr>
        <w:t>Upon successful validation, the report reads and parses the upload file, structurally mapping its contents to internal tables. These are then subjected to consistency checks and enriched with master data (materials, vendors, purchasing groups) retrieved from standard tables (EKKO/EKPO, MARA, LFA1, T024) and custom Z tables (e.g., ZPO_UPLOAD_LOG for historical tracking). The report leverages both direct table access and standard SAP BAPIs for transactional processing. Specifically, it delegates the core PO creation and simulation tasks to the custom global class and function module, enabling modular, auditable, and standardized handling of high-volume records.</w:t>
      </w:r>
    </w:p>
    <w:p>
      <w:pPr/>
      <w:r>
        <w:rPr>
          <w:b w:val="0"/>
        </w:rPr>
        <w:t>The processing logic is encapsulated in includes (TOP for global declarations, SEL for selection screen, F01 for main logic and validation routines, ALV for output formatting). The report orchestrates sequential steps: fetching user selection, running file and business rule validations, invoking BAPIs and custom logic for PO posting/simulation, capturing and persisting detailed outcome messages, and generating structured application logs. All processing results—successes, errors, and warnings—are compiled and rendered in an SAP ALV Grid output, enabling users to efficiently review, filter, drill down, and export results.</w:t>
      </w:r>
    </w:p>
    <w:p>
      <w:pPr/>
      <w:r>
        <w:rPr>
          <w:b w:val="0"/>
        </w:rPr>
        <w:t>In summary, the report program provides a robust, user-driven mechanism for bulk PO uploads, ensuring control, compliance, and traceability throughout the process. It tightly integrates selection, processing, logging, and reporting steps, backed by both standard SAP and custom-developed components to fulfill complex business and audit requirements.</w:t>
      </w:r>
    </w:p>
    <w:p>
      <w:r>
        <w:br/>
        <w:t>Document generated by PWC AI-powered ABAP UDD Spec Assistant.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