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SmartForm Layout Details</w:t>
        <w:tab/>
      </w:r>
      <w:r>
        <w:fldChar w:fldCharType="begin"/>
        <w:instrText xml:space="preserve">PAGEREF sec_8 \h</w:instrText>
        <w:fldChar w:fldCharType="separate"/>
        <w:t>1</w:t>
        <w:fldChar w:fldCharType="end"/>
      </w:r>
    </w:p>
    <w:p>
      <w:pPr>
        <w:tabs>
          <w:tab w:pos="8640" w:val="right" w:leader="dot"/>
        </w:tabs>
      </w:pPr>
      <w:r>
        <w:t>9. Field Mapping Details</w:t>
        <w:tab/>
      </w:r>
      <w:r>
        <w:fldChar w:fldCharType="begin"/>
        <w:instrText xml:space="preserve">PAGEREF sec_9 \h</w:instrText>
        <w:fldChar w:fldCharType="separate"/>
        <w:t>1</w:t>
        <w:fldChar w:fldCharType="end"/>
      </w:r>
    </w:p>
    <w:p>
      <w:pPr>
        <w:tabs>
          <w:tab w:pos="8640" w:val="right" w:leader="dot"/>
        </w:tabs>
      </w:pPr>
      <w:r>
        <w:t>10. User Interface Details</w:t>
        <w:tab/>
      </w:r>
      <w:r>
        <w:fldChar w:fldCharType="begin"/>
        <w:instrText xml:space="preserve">PAGEREF sec_10 \h</w:instrText>
        <w:fldChar w:fldCharType="separate"/>
        <w:t>1</w:t>
        <w:fldChar w:fldCharType="end"/>
      </w:r>
    </w:p>
    <w:p>
      <w:pPr>
        <w:tabs>
          <w:tab w:pos="8640" w:val="right" w:leader="dot"/>
        </w:tabs>
      </w:pPr>
      <w:r>
        <w:t>11. Processing Logic &amp; Control Flow</w:t>
        <w:tab/>
      </w:r>
      <w:r>
        <w:fldChar w:fldCharType="begin"/>
        <w:instrText xml:space="preserve">PAGEREF sec_11 \h</w:instrText>
        <w:fldChar w:fldCharType="separate"/>
        <w:t>1</w:t>
        <w:fldChar w:fldCharType="end"/>
      </w:r>
    </w:p>
    <w:p>
      <w:pPr>
        <w:tabs>
          <w:tab w:pos="8640" w:val="right" w:leader="dot"/>
        </w:tabs>
      </w:pPr>
      <w:r>
        <w:t>12. Detailed Logic Block Descriptions</w:t>
        <w:tab/>
      </w:r>
      <w:r>
        <w:fldChar w:fldCharType="begin"/>
        <w:instrText xml:space="preserve">PAGEREF sec_12 \h</w:instrText>
        <w:fldChar w:fldCharType="separate"/>
        <w:t>1</w:t>
        <w:fldChar w:fldCharType="end"/>
      </w:r>
    </w:p>
    <w:p>
      <w:pPr>
        <w:tabs>
          <w:tab w:pos="8640" w:val="right" w:leader="dot"/>
        </w:tabs>
      </w:pPr>
      <w:r>
        <w:t>13. Output Details</w:t>
        <w:tab/>
      </w:r>
      <w:r>
        <w:fldChar w:fldCharType="begin"/>
        <w:instrText xml:space="preserve">PAGEREF sec_13 \h</w:instrText>
        <w:fldChar w:fldCharType="separate"/>
        <w:t>1</w:t>
        <w:fldChar w:fldCharType="end"/>
      </w:r>
    </w:p>
    <w:p>
      <w:pPr>
        <w:tabs>
          <w:tab w:pos="8640" w:val="right" w:leader="dot"/>
        </w:tabs>
      </w:pPr>
      <w:r>
        <w:t>14. Enhancements &amp; Modifications</w:t>
        <w:tab/>
      </w:r>
      <w:r>
        <w:fldChar w:fldCharType="begin"/>
        <w:instrText xml:space="preserve">PAGEREF sec_14 \h</w:instrText>
        <w:fldChar w:fldCharType="separate"/>
        <w:t>1</w:t>
        <w:fldChar w:fldCharType="end"/>
      </w:r>
    </w:p>
    <w:p>
      <w:pPr>
        <w:tabs>
          <w:tab w:pos="8640" w:val="right" w:leader="dot"/>
        </w:tabs>
      </w:pPr>
      <w:r>
        <w:t>15. Flow Diagram</w:t>
        <w:tab/>
      </w:r>
      <w:r>
        <w:fldChar w:fldCharType="begin"/>
        <w:instrText xml:space="preserve">PAGEREF sec_15 \h</w:instrText>
        <w:fldChar w:fldCharType="separate"/>
        <w:t>1</w:t>
        <w:fldChar w:fldCharType="end"/>
      </w:r>
    </w:p>
    <w:p>
      <w:pPr>
        <w:tabs>
          <w:tab w:pos="8640" w:val="right" w:leader="dot"/>
        </w:tabs>
      </w:pPr>
      <w:r>
        <w:t>16. Error Handling &amp; Logging</w:t>
        <w:tab/>
      </w:r>
      <w:r>
        <w:fldChar w:fldCharType="begin"/>
        <w:instrText xml:space="preserve">PAGEREF sec_16 \h</w:instrText>
        <w:fldChar w:fldCharType="separate"/>
        <w:t>1</w:t>
        <w:fldChar w:fldCharType="end"/>
      </w:r>
    </w:p>
    <w:p>
      <w:pPr>
        <w:tabs>
          <w:tab w:pos="8640" w:val="right" w:leader="dot"/>
        </w:tabs>
      </w:pPr>
      <w:r>
        <w:t>17. Performance Considerations</w:t>
        <w:tab/>
      </w:r>
      <w:r>
        <w:fldChar w:fldCharType="begin"/>
        <w:instrText xml:space="preserve">PAGEREF sec_17 \h</w:instrText>
        <w:fldChar w:fldCharType="separate"/>
        <w:t>1</w:t>
        <w:fldChar w:fldCharType="end"/>
      </w:r>
    </w:p>
    <w:p>
      <w:pPr>
        <w:tabs>
          <w:tab w:pos="8640" w:val="right" w:leader="dot"/>
        </w:tabs>
      </w:pPr>
      <w:r>
        <w:t>18. Security &amp; Authorizations</w:t>
        <w:tab/>
      </w:r>
      <w:r>
        <w:fldChar w:fldCharType="begin"/>
        <w:instrText xml:space="preserve">PAGEREF sec_18 \h</w:instrText>
        <w:fldChar w:fldCharType="separate"/>
        <w:t>1</w:t>
        <w:fldChar w:fldCharType="end"/>
      </w:r>
    </w:p>
    <w:p>
      <w:pPr>
        <w:tabs>
          <w:tab w:pos="8640" w:val="right" w:leader="dot"/>
        </w:tabs>
      </w:pPr>
      <w:r>
        <w:t>19. Test Scenario</w:t>
        <w:tab/>
      </w:r>
      <w:r>
        <w:fldChar w:fldCharType="begin"/>
        <w:instrText xml:space="preserve">PAGEREF sec_19 \h</w:instrText>
        <w:fldChar w:fldCharType="separate"/>
        <w:t>1</w:t>
        <w:fldChar w:fldCharType="end"/>
      </w:r>
    </w:p>
    <w:p>
      <w:pPr>
        <w:tabs>
          <w:tab w:pos="8640" w:val="right" w:leader="dot"/>
        </w:tabs>
      </w:pPr>
      <w:r>
        <w:t>20. Sign-Off</w:t>
        <w:tab/>
      </w:r>
      <w:r>
        <w:fldChar w:fldCharType="begin"/>
        <w:instrText xml:space="preserve">PAGEREF sec_20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bookmarkStart w:id="2" w:name="sec_2"/>
      <w:pPr>
        <w:pStyle w:val="Heading1"/>
      </w:pPr>
      <w:r>
        <w:t>2. Introduction</w:t>
      </w:r>
      <w:bookmarkEnd w:id="2"/>
    </w:p>
    <w:p>
      <w:r>
        <w:t>This document provides the technical specification for the SAP ABAP development. It outlines the purpose, scope, and intended audience for the solution. The document is intended for SAP ABAP developers, functional consultants, and project stakeholders involved in the implementation and maintenance of the described development object.</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requirements and objectives for the ABAP development are not specified in the provided information.</w:t>
      </w:r>
    </w:p>
    <w:p>
      <w:bookmarkStart w:id="5" w:name="sec_5"/>
      <w:pPr>
        <w:pStyle w:val="Heading1"/>
      </w:pPr>
      <w:r>
        <w:t>5. Solution Approach</w:t>
      </w:r>
      <w:bookmarkEnd w:id="5"/>
    </w:p>
    <w:p>
      <w:r>
        <w:t>1. No specific SAP SmartForm design or architectural principles are described in the provided information.</w:t>
      </w:r>
    </w:p>
    <w:p>
      <w:r>
        <w:t>2. No details regarding page/window hierarchy, ABAP integration, or conditions are available.</w:t>
      </w:r>
    </w:p>
    <w:p>
      <w:r>
        <w:t>3. No explanation of the solution approach can be provided based on the current payload.</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t>Object Type</w:t>
            </w:r>
          </w:p>
        </w:tc>
        <w:tc>
          <w:tcPr>
            <w:tcW w:type="dxa" w:w="1440"/>
          </w:tcPr>
          <w:p>
            <w:r>
              <w:t>Object Name</w:t>
            </w:r>
          </w:p>
        </w:tc>
        <w:tc>
          <w:tcPr>
            <w:tcW w:type="dxa" w:w="1440"/>
          </w:tcPr>
          <w:p>
            <w:r>
              <w:t>Description</w:t>
            </w:r>
          </w:p>
        </w:tc>
        <w:tc>
          <w:tcPr>
            <w:tcW w:type="dxa" w:w="1440"/>
          </w:tcPr>
          <w:p>
            <w:r>
              <w:t>Related SmartForm/Page/Window</w:t>
            </w:r>
          </w:p>
        </w:tc>
        <w:tc>
          <w:tcPr>
            <w:tcW w:type="dxa" w:w="1440"/>
          </w:tcPr>
          <w:p>
            <w:r/>
          </w:p>
        </w:tc>
      </w:tr>
      <w:tr>
        <w:tc>
          <w:tcPr>
            <w:tcW w:type="dxa" w:w="1440"/>
          </w:tcPr>
          <w:p>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 xml:space="preserve">Declaration Name </w:t>
            </w:r>
          </w:p>
        </w:tc>
        <w:tc>
          <w:tcPr>
            <w:tcW w:type="dxa" w:w="2160"/>
          </w:tcPr>
          <w:p>
            <w:r>
              <w:t xml:space="preserve"> Data Type/Object </w:t>
            </w:r>
          </w:p>
        </w:tc>
        <w:tc>
          <w:tcPr>
            <w:tcW w:type="dxa" w:w="2160"/>
          </w:tcPr>
          <w:p>
            <w:r>
              <w:t xml:space="preserve"> Description </w:t>
            </w:r>
          </w:p>
        </w:tc>
        <w:tc>
          <w:tcPr>
            <w:tcW w:type="dxa" w:w="2160"/>
          </w:tcPr>
          <w:p>
            <w:r>
              <w:t xml:space="preserve"> Usage Context</w:t>
            </w:r>
          </w:p>
        </w:tc>
      </w:tr>
      <w:tr>
        <w:tc>
          <w:tcPr>
            <w:tcW w:type="dxa" w:w="2160"/>
          </w:tcPr>
          <w:p>
            <w:r>
              <w:t xml:space="preserve">--- </w:t>
            </w:r>
          </w:p>
        </w:tc>
        <w:tc>
          <w:tcPr>
            <w:tcW w:type="dxa" w:w="2160"/>
          </w:tcPr>
          <w:p>
            <w:r>
              <w:t xml:space="preserve"> --- </w:t>
            </w:r>
          </w:p>
        </w:tc>
        <w:tc>
          <w:tcPr>
            <w:tcW w:type="dxa" w:w="2160"/>
          </w:tcPr>
          <w:p>
            <w:r>
              <w:t xml:space="preserve"> --- </w:t>
            </w:r>
          </w:p>
        </w:tc>
        <w:tc>
          <w:tcPr>
            <w:tcW w:type="dxa" w:w="2160"/>
          </w:tcPr>
          <w:p>
            <w:r>
              <w:t xml:space="preserve"> ---</w:t>
            </w:r>
          </w:p>
        </w:tc>
      </w:tr>
    </w:tbl>
    <w:p>
      <w:bookmarkStart w:id="8" w:name="sec_8"/>
      <w:pPr>
        <w:pStyle w:val="Heading1"/>
      </w:pPr>
      <w:r>
        <w:t>8. SmartForm Layout Details</w:t>
      </w:r>
      <w:bookmarkEnd w:id="8"/>
    </w:p>
    <w:p>
      <w:r>
        <w:t>Page | Window | Element | Type | Description</w:t>
      </w:r>
    </w:p>
    <w:p>
      <w:bookmarkStart w:id="9" w:name="sec_9"/>
      <w:pPr>
        <w:pStyle w:val="Heading1"/>
      </w:pPr>
      <w:r>
        <w:t>9. Field Mapping Details</w:t>
      </w:r>
      <w:bookmarkEnd w:id="9"/>
    </w:p>
    <w:p>
      <w:r>
        <w:t>SmartForm Field | Source Variable/Table | Mapping Logic | Usage</w:t>
      </w:r>
    </w:p>
    <w:p>
      <w:bookmarkStart w:id="10" w:name="sec_10"/>
      <w:pPr>
        <w:pStyle w:val="Heading1"/>
      </w:pPr>
      <w:r>
        <w:t>10. User Interface Details</w:t>
      </w:r>
      <w:bookmarkEnd w:id="1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Field Name</w:t>
            </w:r>
          </w:p>
        </w:tc>
        <w:tc>
          <w:tcPr>
            <w:tcW w:type="dxa" w:w="2160"/>
          </w:tcPr>
          <w:p>
            <w:r>
              <w:t>Source (Table/Structure)</w:t>
            </w:r>
          </w:p>
        </w:tc>
        <w:tc>
          <w:tcPr>
            <w:tcW w:type="dxa" w:w="2160"/>
          </w:tcPr>
          <w:p>
            <w:r>
              <w:t>Default Value</w:t>
            </w:r>
          </w:p>
        </w:tc>
        <w:tc>
          <w:tcPr>
            <w:tcW w:type="dxa" w:w="2160"/>
          </w:tcPr>
          <w:p>
            <w:r>
              <w:t>Description</w:t>
            </w:r>
          </w:p>
        </w:tc>
      </w:tr>
      <w:tr>
        <w:tc>
          <w:tcPr>
            <w:tcW w:type="dxa" w:w="2160"/>
          </w:tcPr>
          <w:p>
            <w:r/>
          </w:p>
        </w:tc>
        <w:tc>
          <w:tcPr>
            <w:tcW w:type="dxa" w:w="2160"/>
          </w:tcPr>
          <w:p>
            <w:r/>
          </w:p>
        </w:tc>
        <w:tc>
          <w:tcPr>
            <w:tcW w:type="dxa" w:w="2160"/>
          </w:tcPr>
          <w:p>
            <w:r/>
          </w:p>
        </w:tc>
        <w:tc>
          <w:tcPr>
            <w:tcW w:type="dxa" w:w="2160"/>
          </w:tcPr>
          <w:p>
            <w:r/>
          </w:p>
        </w:tc>
      </w:tr>
    </w:tbl>
    <w:p>
      <w:bookmarkStart w:id="11" w:name="sec_11"/>
      <w:pPr>
        <w:pStyle w:val="Heading1"/>
      </w:pPr>
      <w:r>
        <w:t>11. Processing Logic &amp; Control Flow</w:t>
      </w:r>
      <w:bookmarkEnd w:id="11"/>
    </w:p>
    <w:p>
      <w:r>
        <w:t>No processing logic or control flow information is available in the provided payload.</w:t>
      </w:r>
    </w:p>
    <w:p>
      <w:bookmarkStart w:id="12" w:name="sec_12"/>
      <w:pPr>
        <w:pStyle w:val="Heading1"/>
      </w:pPr>
      <w:r>
        <w:t>12. Detailed Logic Block Descriptions</w:t>
      </w:r>
      <w:bookmarkEnd w:id="12"/>
    </w:p>
    <w:p>
      <w:bookmarkStart w:id="13" w:name="sec_13"/>
      <w:pPr>
        <w:pStyle w:val="Heading1"/>
      </w:pPr>
      <w:r>
        <w:t>13. Output Details</w:t>
      </w:r>
      <w:bookmarkEnd w:id="13"/>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t>Output Type</w:t>
            </w:r>
          </w:p>
        </w:tc>
        <w:tc>
          <w:tcPr>
            <w:tcW w:type="dxa" w:w="1440"/>
          </w:tcPr>
          <w:p>
            <w:r>
              <w:t>Format/Layout</w:t>
            </w:r>
          </w:p>
        </w:tc>
        <w:tc>
          <w:tcPr>
            <w:tcW w:type="dxa" w:w="1440"/>
          </w:tcPr>
          <w:p>
            <w:r>
              <w:t>Output Destination</w:t>
            </w:r>
          </w:p>
        </w:tc>
        <w:tc>
          <w:tcPr>
            <w:tcW w:type="dxa" w:w="1440"/>
          </w:tcPr>
          <w:p>
            <w:r>
              <w:t>Description</w:t>
            </w:r>
          </w:p>
        </w:tc>
        <w:tc>
          <w:tcPr>
            <w:tcW w:type="dxa" w:w="1440"/>
          </w:tcPr>
          <w:p>
            <w:r/>
          </w:p>
        </w:tc>
      </w:tr>
      <w:tr>
        <w:tc>
          <w:tcPr>
            <w:tcW w:type="dxa" w:w="1440"/>
          </w:tcPr>
          <w:p>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p>
        </w:tc>
      </w:tr>
    </w:tbl>
    <w:p>
      <w:bookmarkStart w:id="14" w:name="sec_14"/>
      <w:pPr>
        <w:pStyle w:val="Heading1"/>
      </w:pPr>
      <w:r>
        <w:t>14. Enhancements &amp; Modifications</w:t>
      </w:r>
      <w:bookmarkEnd w:id="14"/>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 xml:space="preserve">Type </w:t>
            </w:r>
          </w:p>
        </w:tc>
        <w:tc>
          <w:tcPr>
            <w:tcW w:type="dxa" w:w="1728"/>
          </w:tcPr>
          <w:p>
            <w:r>
              <w:t xml:space="preserve"> Name </w:t>
            </w:r>
          </w:p>
        </w:tc>
        <w:tc>
          <w:tcPr>
            <w:tcW w:type="dxa" w:w="1728"/>
          </w:tcPr>
          <w:p>
            <w:r>
              <w:t xml:space="preserve"> Impacted Object </w:t>
            </w:r>
          </w:p>
        </w:tc>
        <w:tc>
          <w:tcPr>
            <w:tcW w:type="dxa" w:w="1728"/>
          </w:tcPr>
          <w:p>
            <w:r>
              <w:t xml:space="preserve"> Location </w:t>
            </w:r>
          </w:p>
        </w:tc>
        <w:tc>
          <w:tcPr>
            <w:tcW w:type="dxa" w:w="1728"/>
          </w:tcPr>
          <w:p>
            <w:r>
              <w:t xml:space="preserve"> Description</w:t>
            </w:r>
          </w:p>
        </w:tc>
      </w:tr>
      <w:tr>
        <w:tc>
          <w:tcPr>
            <w:tcW w:type="dxa" w:w="1728"/>
          </w:tcPr>
          <w:p>
            <w:r>
              <w:t xml:space="preserve">--- </w:t>
            </w:r>
          </w:p>
        </w:tc>
        <w:tc>
          <w:tcPr>
            <w:tcW w:type="dxa" w:w="1728"/>
          </w:tcPr>
          <w:p>
            <w:r>
              <w:t xml:space="preserve"> --- </w:t>
            </w:r>
          </w:p>
        </w:tc>
        <w:tc>
          <w:tcPr>
            <w:tcW w:type="dxa" w:w="1728"/>
          </w:tcPr>
          <w:p>
            <w:r>
              <w:t xml:space="preserve"> --- </w:t>
            </w:r>
          </w:p>
        </w:tc>
        <w:tc>
          <w:tcPr>
            <w:tcW w:type="dxa" w:w="1728"/>
          </w:tcPr>
          <w:p>
            <w:r>
              <w:t xml:space="preserve"> --- </w:t>
            </w:r>
          </w:p>
        </w:tc>
        <w:tc>
          <w:tcPr>
            <w:tcW w:type="dxa" w:w="1728"/>
          </w:tcPr>
          <w:p>
            <w:r>
              <w:t xml:space="preserve"> ---</w:t>
            </w:r>
          </w:p>
        </w:tc>
      </w:tr>
    </w:tbl>
    <w:p>
      <w:bookmarkStart w:id="15" w:name="sec_15"/>
      <w:pPr>
        <w:pStyle w:val="Heading1"/>
      </w:pPr>
      <w:r>
        <w:t>15. Flow Diagram</w:t>
      </w:r>
      <w:bookmarkEnd w:id="15"/>
    </w:p>
    <w:p>
      <w:r>
        <w:drawing>
          <wp:inline xmlns:a="http://schemas.openxmlformats.org/drawingml/2006/main" xmlns:pic="http://schemas.openxmlformats.org/drawingml/2006/picture">
            <wp:extent cx="5029200" cy="345757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457575"/>
                    </a:xfrm>
                    <a:prstGeom prst="rect"/>
                  </pic:spPr>
                </pic:pic>
              </a:graphicData>
            </a:graphic>
          </wp:inline>
        </w:drawing>
      </w:r>
    </w:p>
    <w:p>
      <w:r>
        <w:t>Start -&gt; No Relevant Logic -&gt; End</w:t>
      </w:r>
    </w:p>
    <w:p>
      <w:bookmarkStart w:id="16" w:name="sec_16"/>
      <w:pPr>
        <w:pStyle w:val="Heading1"/>
      </w:pPr>
      <w:r>
        <w:t>16. Error Handling &amp; Logging</w:t>
      </w:r>
      <w:bookmarkEnd w:id="16"/>
    </w:p>
    <w:p>
      <w:r>
        <w:t>1. No error handling, exception processing, message display, logging, or user notification mechanisms are explicitly present in the provided payload explanation.</w:t>
      </w:r>
    </w:p>
    <w:p>
      <w:bookmarkStart w:id="17" w:name="sec_17"/>
      <w:pPr>
        <w:pStyle w:val="Heading1"/>
      </w:pPr>
      <w:r>
        <w:t>17. Performance Considerations</w:t>
      </w:r>
      <w:bookmarkEnd w:id="17"/>
    </w:p>
    <w:p>
      <w:r>
        <w:t>1. No performance-related techniques or data volume handling strategies are explicitly implemented or described in the provided payload explanation.</w:t>
      </w:r>
    </w:p>
    <w:p>
      <w:bookmarkStart w:id="18" w:name="sec_18"/>
      <w:pPr>
        <w:pStyle w:val="Heading1"/>
      </w:pPr>
      <w:r>
        <w:t>18. Security &amp; Authorizations</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bookmarkStart w:id="19" w:name="sec_19"/>
      <w:pPr>
        <w:pStyle w:val="Heading1"/>
      </w:pPr>
      <w:r>
        <w:t>19. Test Scenario</w:t>
      </w:r>
      <w:bookmarkEnd w:id="19"/>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Verify program execution with no selection screen input</w:t>
            </w:r>
          </w:p>
        </w:tc>
        <w:tc>
          <w:tcPr>
            <w:tcW w:type="dxa" w:w="1440"/>
          </w:tcPr>
          <w:p>
            <w:r>
              <w:t>None</w:t>
            </w:r>
          </w:p>
        </w:tc>
        <w:tc>
          <w:tcPr>
            <w:tcW w:type="dxa" w:w="1440"/>
          </w:tcPr>
          <w:p>
            <w:r>
              <w:t>Program executes without errors and produces default output or message</w:t>
            </w:r>
          </w:p>
        </w:tc>
        <w:tc>
          <w:tcPr>
            <w:tcW w:type="dxa" w:w="1440"/>
          </w:tcPr>
          <w:p>
            <w:r>
              <w:t>Not Executed</w:t>
            </w:r>
          </w:p>
        </w:tc>
        <w:tc>
          <w:tcPr>
            <w:tcW w:type="dxa" w:w="1440"/>
          </w:tcPr>
          <w:p>
            <w:r>
              <w:t>No selection screen fields defined in payload</w:t>
            </w:r>
          </w:p>
        </w:tc>
      </w:tr>
      <w:tr>
        <w:tc>
          <w:tcPr>
            <w:tcW w:type="dxa" w:w="1440"/>
          </w:tcPr>
          <w:p>
            <w:r>
              <w:t>TC02</w:t>
            </w:r>
          </w:p>
        </w:tc>
        <w:tc>
          <w:tcPr>
            <w:tcW w:type="dxa" w:w="1440"/>
          </w:tcPr>
          <w:p>
            <w:r>
              <w:t>Check field declaration and initialization</w:t>
            </w:r>
          </w:p>
        </w:tc>
        <w:tc>
          <w:tcPr>
            <w:tcW w:type="dxa" w:w="1440"/>
          </w:tcPr>
          <w:p>
            <w:r>
              <w:t>None</w:t>
            </w:r>
          </w:p>
        </w:tc>
        <w:tc>
          <w:tcPr>
            <w:tcW w:type="dxa" w:w="1440"/>
          </w:tcPr>
          <w:p>
            <w:r>
              <w:t>All declared fields are initialized as per specification</w:t>
            </w:r>
          </w:p>
        </w:tc>
        <w:tc>
          <w:tcPr>
            <w:tcW w:type="dxa" w:w="1440"/>
          </w:tcPr>
          <w:p>
            <w:r>
              <w:t>Not Executed</w:t>
            </w:r>
          </w:p>
        </w:tc>
        <w:tc>
          <w:tcPr>
            <w:tcW w:type="dxa" w:w="1440"/>
          </w:tcPr>
          <w:p>
            <w:r>
              <w:t>No field declarations present in payload</w:t>
            </w:r>
          </w:p>
        </w:tc>
      </w:tr>
      <w:tr>
        <w:tc>
          <w:tcPr>
            <w:tcW w:type="dxa" w:w="1440"/>
          </w:tcPr>
          <w:p>
            <w:r>
              <w:t>TC03</w:t>
            </w:r>
          </w:p>
        </w:tc>
        <w:tc>
          <w:tcPr>
            <w:tcW w:type="dxa" w:w="1440"/>
          </w:tcPr>
          <w:p>
            <w:r>
              <w:t>Validate output formatting and display</w:t>
            </w:r>
          </w:p>
        </w:tc>
        <w:tc>
          <w:tcPr>
            <w:tcW w:type="dxa" w:w="1440"/>
          </w:tcPr>
          <w:p>
            <w:r>
              <w:t>None</w:t>
            </w:r>
          </w:p>
        </w:tc>
        <w:tc>
          <w:tcPr>
            <w:tcW w:type="dxa" w:w="1440"/>
          </w:tcPr>
          <w:p>
            <w:r>
              <w:t>Output is formatted and displayed as per requirements</w:t>
            </w:r>
          </w:p>
        </w:tc>
        <w:tc>
          <w:tcPr>
            <w:tcW w:type="dxa" w:w="1440"/>
          </w:tcPr>
          <w:p>
            <w:r>
              <w:t>Not Executed</w:t>
            </w:r>
          </w:p>
        </w:tc>
        <w:tc>
          <w:tcPr>
            <w:tcW w:type="dxa" w:w="1440"/>
          </w:tcPr>
          <w:p>
            <w:r>
              <w:t>No output logic or formatting details in payload</w:t>
            </w:r>
          </w:p>
        </w:tc>
      </w:tr>
      <w:tr>
        <w:tc>
          <w:tcPr>
            <w:tcW w:type="dxa" w:w="1440"/>
          </w:tcPr>
          <w:p>
            <w:r>
              <w:t>TC04</w:t>
            </w:r>
          </w:p>
        </w:tc>
        <w:tc>
          <w:tcPr>
            <w:tcW w:type="dxa" w:w="1440"/>
          </w:tcPr>
          <w:p>
            <w:r>
              <w:t>Negative test: Handle missing declarations</w:t>
            </w:r>
          </w:p>
        </w:tc>
        <w:tc>
          <w:tcPr>
            <w:tcW w:type="dxa" w:w="1440"/>
          </w:tcPr>
          <w:p>
            <w:r>
              <w:t>None</w:t>
            </w:r>
          </w:p>
        </w:tc>
        <w:tc>
          <w:tcPr>
            <w:tcW w:type="dxa" w:w="1440"/>
          </w:tcPr>
          <w:p>
            <w:r>
              <w:t>Program should handle absence of declarations gracefully</w:t>
            </w:r>
          </w:p>
        </w:tc>
        <w:tc>
          <w:tcPr>
            <w:tcW w:type="dxa" w:w="1440"/>
          </w:tcPr>
          <w:p>
            <w:r>
              <w:t>Not Executed</w:t>
            </w:r>
          </w:p>
        </w:tc>
        <w:tc>
          <w:tcPr>
            <w:tcW w:type="dxa" w:w="1440"/>
          </w:tcPr>
          <w:p>
            <w:r>
              <w:t>No declarations provided in payload</w:t>
            </w:r>
          </w:p>
        </w:tc>
      </w:tr>
      <w:tr>
        <w:tc>
          <w:tcPr>
            <w:tcW w:type="dxa" w:w="1440"/>
          </w:tcPr>
          <w:p>
            <w:r>
              <w:t>TC05</w:t>
            </w:r>
          </w:p>
        </w:tc>
        <w:tc>
          <w:tcPr>
            <w:tcW w:type="dxa" w:w="1440"/>
          </w:tcPr>
          <w:p>
            <w:r>
              <w:t>Negative test: Handle missing selection screen</w:t>
            </w:r>
          </w:p>
        </w:tc>
        <w:tc>
          <w:tcPr>
            <w:tcW w:type="dxa" w:w="1440"/>
          </w:tcPr>
          <w:p>
            <w:r>
              <w:t>None</w:t>
            </w:r>
          </w:p>
        </w:tc>
        <w:tc>
          <w:tcPr>
            <w:tcW w:type="dxa" w:w="1440"/>
          </w:tcPr>
          <w:p>
            <w:r>
              <w:t>Program should not fail due to absence of selection screen</w:t>
            </w:r>
          </w:p>
        </w:tc>
        <w:tc>
          <w:tcPr>
            <w:tcW w:type="dxa" w:w="1440"/>
          </w:tcPr>
          <w:p>
            <w:r>
              <w:t>Not Executed</w:t>
            </w:r>
          </w:p>
        </w:tc>
        <w:tc>
          <w:tcPr>
            <w:tcW w:type="dxa" w:w="1440"/>
          </w:tcPr>
          <w:p>
            <w:r>
              <w:t>No selection screen fields in payload</w:t>
            </w:r>
          </w:p>
        </w:tc>
      </w:tr>
      <w:tr>
        <w:tc>
          <w:tcPr>
            <w:tcW w:type="dxa" w:w="1440"/>
          </w:tcPr>
          <w:p>
            <w:r>
              <w:t>TC06</w:t>
            </w:r>
          </w:p>
        </w:tc>
        <w:tc>
          <w:tcPr>
            <w:tcW w:type="dxa" w:w="1440"/>
          </w:tcPr>
          <w:p>
            <w:r>
              <w:t>Negative test: Handle missing explanation/logic</w:t>
            </w:r>
          </w:p>
        </w:tc>
        <w:tc>
          <w:tcPr>
            <w:tcW w:type="dxa" w:w="1440"/>
          </w:tcPr>
          <w:p>
            <w:r>
              <w:t>None</w:t>
            </w:r>
          </w:p>
        </w:tc>
        <w:tc>
          <w:tcPr>
            <w:tcW w:type="dxa" w:w="1440"/>
          </w:tcPr>
          <w:p>
            <w:r>
              <w:t>Program should not fail due to missing explanation or logic</w:t>
            </w:r>
          </w:p>
        </w:tc>
        <w:tc>
          <w:tcPr>
            <w:tcW w:type="dxa" w:w="1440"/>
          </w:tcPr>
          <w:p>
            <w:r>
              <w:t>Not Executed</w:t>
            </w:r>
          </w:p>
        </w:tc>
        <w:tc>
          <w:tcPr>
            <w:tcW w:type="dxa" w:w="1440"/>
          </w:tcPr>
          <w:p>
            <w:r>
              <w:t>No explanation or logic provided in payload</w:t>
            </w:r>
          </w:p>
        </w:tc>
      </w:tr>
    </w:tbl>
    <w:p>
      <w:bookmarkStart w:id="20" w:name="sec_20"/>
      <w:pPr>
        <w:pStyle w:val="Heading1"/>
      </w:pPr>
      <w:r>
        <w:t>20. Sign-Off</w:t>
      </w:r>
      <w:bookmarkEnd w:id="2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