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Transport Management</w:t>
        <w:tab/>
      </w:r>
      <w:r>
        <w:fldChar w:fldCharType="begin"/>
        <w:instrText xml:space="preserve">PAGEREF sec_3 \h</w:instrText>
        <w:fldChar w:fldCharType="separate"/>
        <w:t>1</w:t>
        <w:fldChar w:fldCharType="end"/>
      </w:r>
    </w:p>
    <w:p>
      <w:pPr>
        <w:tabs>
          <w:tab w:pos="8640" w:val="right" w:leader="dot"/>
        </w:tabs>
      </w:pPr>
      <w:r>
        <w:t>4. Requirement Overview</w:t>
        <w:tab/>
      </w:r>
      <w:r>
        <w:fldChar w:fldCharType="begin"/>
        <w:instrText xml:space="preserve">PAGEREF sec_4 \h</w:instrText>
        <w:fldChar w:fldCharType="separate"/>
        <w:t>1</w:t>
        <w:fldChar w:fldCharType="end"/>
      </w:r>
    </w:p>
    <w:p>
      <w:pPr>
        <w:tabs>
          <w:tab w:pos="8640" w:val="right" w:leader="dot"/>
        </w:tabs>
      </w:pPr>
      <w:r>
        <w:t>5. Solution Approach</w:t>
        <w:tab/>
      </w:r>
      <w:r>
        <w:fldChar w:fldCharType="begin"/>
        <w:instrText xml:space="preserve">PAGEREF sec_5 \h</w:instrText>
        <w:fldChar w:fldCharType="separate"/>
        <w:t>1</w:t>
        <w:fldChar w:fldCharType="end"/>
      </w:r>
    </w:p>
    <w:p>
      <w:pPr>
        <w:tabs>
          <w:tab w:pos="8640" w:val="right" w:leader="dot"/>
        </w:tabs>
      </w:pPr>
      <w:r>
        <w:t>6. SAP Object Details</w:t>
        <w:tab/>
      </w:r>
      <w:r>
        <w:fldChar w:fldCharType="begin"/>
        <w:instrText xml:space="preserve">PAGEREF sec_6 \h</w:instrText>
        <w:fldChar w:fldCharType="separate"/>
        <w:t>1</w:t>
        <w:fldChar w:fldCharType="end"/>
      </w:r>
    </w:p>
    <w:p>
      <w:pPr>
        <w:tabs>
          <w:tab w:pos="8640" w:val="right" w:leader="dot"/>
        </w:tabs>
      </w:pPr>
      <w:r>
        <w:t>7. Data Declarations &amp; SAP Tables Used</w:t>
        <w:tab/>
      </w:r>
      <w:r>
        <w:fldChar w:fldCharType="begin"/>
        <w:instrText xml:space="preserve">PAGEREF sec_7 \h</w:instrText>
        <w:fldChar w:fldCharType="separate"/>
        <w:t>1</w:t>
        <w:fldChar w:fldCharType="end"/>
      </w:r>
    </w:p>
    <w:p>
      <w:pPr>
        <w:tabs>
          <w:tab w:pos="8640" w:val="right" w:leader="dot"/>
        </w:tabs>
      </w:pPr>
      <w:r>
        <w:t>8. SmartForm Layout Details</w:t>
        <w:tab/>
      </w:r>
      <w:r>
        <w:fldChar w:fldCharType="begin"/>
        <w:instrText xml:space="preserve">PAGEREF sec_8 \h</w:instrText>
        <w:fldChar w:fldCharType="separate"/>
        <w:t>1</w:t>
        <w:fldChar w:fldCharType="end"/>
      </w:r>
    </w:p>
    <w:p>
      <w:pPr>
        <w:tabs>
          <w:tab w:pos="8640" w:val="right" w:leader="dot"/>
        </w:tabs>
      </w:pPr>
      <w:r>
        <w:t>9. SmartForm Details</w:t>
        <w:tab/>
      </w:r>
      <w:r>
        <w:fldChar w:fldCharType="begin"/>
        <w:instrText xml:space="preserve">PAGEREF sec_9 \h</w:instrText>
        <w:fldChar w:fldCharType="separate"/>
        <w:t>1</w:t>
        <w:fldChar w:fldCharType="end"/>
      </w:r>
    </w:p>
    <w:p>
      <w:pPr>
        <w:tabs>
          <w:tab w:pos="8640" w:val="right" w:leader="dot"/>
        </w:tabs>
      </w:pPr>
      <w:r>
        <w:t>10. User Interface Details</w:t>
        <w:tab/>
      </w:r>
      <w:r>
        <w:fldChar w:fldCharType="begin"/>
        <w:instrText xml:space="preserve">PAGEREF sec_10 \h</w:instrText>
        <w:fldChar w:fldCharType="separate"/>
        <w:t>1</w:t>
        <w:fldChar w:fldCharType="end"/>
      </w:r>
    </w:p>
    <w:p>
      <w:pPr>
        <w:tabs>
          <w:tab w:pos="8640" w:val="right" w:leader="dot"/>
        </w:tabs>
      </w:pPr>
      <w:r>
        <w:t>11. Processing Logic &amp; Control Flow</w:t>
        <w:tab/>
      </w:r>
      <w:r>
        <w:fldChar w:fldCharType="begin"/>
        <w:instrText xml:space="preserve">PAGEREF sec_11 \h</w:instrText>
        <w:fldChar w:fldCharType="separate"/>
        <w:t>1</w:t>
        <w:fldChar w:fldCharType="end"/>
      </w:r>
    </w:p>
    <w:p>
      <w:pPr>
        <w:tabs>
          <w:tab w:pos="8640" w:val="right" w:leader="dot"/>
        </w:tabs>
      </w:pPr>
      <w:r>
        <w:t>12. Detailed Logic Block Descriptions</w:t>
        <w:tab/>
      </w:r>
      <w:r>
        <w:fldChar w:fldCharType="begin"/>
        <w:instrText xml:space="preserve">PAGEREF sec_12 \h</w:instrText>
        <w:fldChar w:fldCharType="separate"/>
        <w:t>1</w:t>
        <w:fldChar w:fldCharType="end"/>
      </w:r>
    </w:p>
    <w:p>
      <w:pPr>
        <w:tabs>
          <w:tab w:pos="8640" w:val="right" w:leader="dot"/>
        </w:tabs>
      </w:pPr>
      <w:r>
        <w:t>13. Output Details</w:t>
        <w:tab/>
      </w:r>
      <w:r>
        <w:fldChar w:fldCharType="begin"/>
        <w:instrText xml:space="preserve">PAGEREF sec_13 \h</w:instrText>
        <w:fldChar w:fldCharType="separate"/>
        <w:t>1</w:t>
        <w:fldChar w:fldCharType="end"/>
      </w:r>
    </w:p>
    <w:p>
      <w:pPr>
        <w:tabs>
          <w:tab w:pos="8640" w:val="right" w:leader="dot"/>
        </w:tabs>
      </w:pPr>
      <w:r>
        <w:t>14. Enhancements &amp; Modifications</w:t>
        <w:tab/>
      </w:r>
      <w:r>
        <w:fldChar w:fldCharType="begin"/>
        <w:instrText xml:space="preserve">PAGEREF sec_14 \h</w:instrText>
        <w:fldChar w:fldCharType="separate"/>
        <w:t>1</w:t>
        <w:fldChar w:fldCharType="end"/>
      </w:r>
    </w:p>
    <w:p>
      <w:pPr>
        <w:tabs>
          <w:tab w:pos="8640" w:val="right" w:leader="dot"/>
        </w:tabs>
      </w:pPr>
      <w:r>
        <w:t>15. Flow Diagram</w:t>
        <w:tab/>
      </w:r>
      <w:r>
        <w:fldChar w:fldCharType="begin"/>
        <w:instrText xml:space="preserve">PAGEREF sec_15 \h</w:instrText>
        <w:fldChar w:fldCharType="separate"/>
        <w:t>1</w:t>
        <w:fldChar w:fldCharType="end"/>
      </w:r>
    </w:p>
    <w:p>
      <w:pPr>
        <w:tabs>
          <w:tab w:pos="8640" w:val="right" w:leader="dot"/>
        </w:tabs>
      </w:pPr>
      <w:r>
        <w:t>16. Error Handling &amp; Logging</w:t>
        <w:tab/>
      </w:r>
      <w:r>
        <w:fldChar w:fldCharType="begin"/>
        <w:instrText xml:space="preserve">PAGEREF sec_16 \h</w:instrText>
        <w:fldChar w:fldCharType="separate"/>
        <w:t>1</w:t>
        <w:fldChar w:fldCharType="end"/>
      </w:r>
    </w:p>
    <w:p>
      <w:pPr>
        <w:tabs>
          <w:tab w:pos="8640" w:val="right" w:leader="dot"/>
        </w:tabs>
      </w:pPr>
      <w:r>
        <w:t>17. Performance Considerations</w:t>
        <w:tab/>
      </w:r>
      <w:r>
        <w:fldChar w:fldCharType="begin"/>
        <w:instrText xml:space="preserve">PAGEREF sec_17 \h</w:instrText>
        <w:fldChar w:fldCharType="separate"/>
        <w:t>1</w:t>
        <w:fldChar w:fldCharType="end"/>
      </w:r>
    </w:p>
    <w:p>
      <w:pPr>
        <w:tabs>
          <w:tab w:pos="8640" w:val="right" w:leader="dot"/>
        </w:tabs>
      </w:pPr>
      <w:r>
        <w:t>18. Security &amp; Authorizations</w:t>
        <w:tab/>
      </w:r>
      <w:r>
        <w:fldChar w:fldCharType="begin"/>
        <w:instrText xml:space="preserve">PAGEREF sec_18 \h</w:instrText>
        <w:fldChar w:fldCharType="separate"/>
        <w:t>1</w:t>
        <w:fldChar w:fldCharType="end"/>
      </w:r>
    </w:p>
    <w:p>
      <w:pPr>
        <w:tabs>
          <w:tab w:pos="8640" w:val="right" w:leader="dot"/>
        </w:tabs>
      </w:pPr>
      <w:r>
        <w:t>19. Test Scenario</w:t>
        <w:tab/>
      </w:r>
      <w:r>
        <w:fldChar w:fldCharType="begin"/>
        <w:instrText xml:space="preserve">PAGEREF sec_19 \h</w:instrText>
        <w:fldChar w:fldCharType="separate"/>
        <w:t>1</w:t>
        <w:fldChar w:fldCharType="end"/>
      </w:r>
    </w:p>
    <w:p>
      <w:pPr>
        <w:tabs>
          <w:tab w:pos="8640" w:val="right" w:leader="dot"/>
        </w:tabs>
      </w:pPr>
      <w:r>
        <w:t>20. Sign-Off</w:t>
        <w:tab/>
      </w:r>
      <w:r>
        <w:fldChar w:fldCharType="begin"/>
        <w:instrText xml:space="preserve">PAGEREF sec_20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Document Title</w:t>
            </w:r>
          </w:p>
        </w:tc>
        <w:tc>
          <w:tcPr>
            <w:tcW w:type="dxa" w:w="1440"/>
          </w:tcPr>
          <w:p>
            <w:r>
              <w:t>Project Name</w:t>
            </w:r>
          </w:p>
        </w:tc>
        <w:tc>
          <w:tcPr>
            <w:tcW w:type="dxa" w:w="1440"/>
          </w:tcPr>
          <w:p>
            <w:r>
              <w:t>SAP System/Release Version</w:t>
            </w:r>
          </w:p>
        </w:tc>
        <w:tc>
          <w:tcPr>
            <w:tcW w:type="dxa" w:w="1440"/>
          </w:tcPr>
          <w:p>
            <w:r>
              <w:t>Client Name</w:t>
            </w:r>
          </w:p>
        </w:tc>
        <w:tc>
          <w:tcPr>
            <w:tcW w:type="dxa" w:w="1440"/>
          </w:tcPr>
          <w:p>
            <w:r>
              <w:t>Prepared By (Author, Department)</w:t>
            </w:r>
          </w:p>
        </w:tc>
        <w:tc>
          <w:tcPr>
            <w:tcW w:type="dxa" w:w="1440"/>
          </w:tcPr>
          <w:p>
            <w:r>
              <w:t>Document Version &amp; Date</w:t>
            </w:r>
          </w:p>
        </w:tc>
      </w:tr>
      <w:tr>
        <w:tc>
          <w:tcPr>
            <w:tcW w:type="dxa" w:w="1440"/>
          </w:tcPr>
          <w:p>
            <w:r/>
          </w:p>
        </w:tc>
        <w:tc>
          <w:tcPr>
            <w:tcW w:type="dxa" w:w="1440"/>
          </w:tcPr>
          <w:p>
            <w:r/>
          </w:p>
        </w:tc>
        <w:tc>
          <w:tcPr>
            <w:tcW w:type="dxa" w:w="1440"/>
          </w:tcPr>
          <w:p>
            <w:r/>
          </w:p>
        </w:tc>
        <w:tc>
          <w:tcPr>
            <w:tcW w:type="dxa" w:w="1440"/>
          </w:tcPr>
          <w:p>
            <w:r/>
          </w:p>
        </w:tc>
        <w:tc>
          <w:tcPr>
            <w:tcW w:type="dxa" w:w="1440"/>
          </w:tcPr>
          <w:p>
            <w:r>
              <w:t>PWC AI Asset</w:t>
            </w:r>
          </w:p>
        </w:tc>
        <w:tc>
          <w:tcPr>
            <w:tcW w:type="dxa" w:w="1440"/>
          </w:tcPr>
          <w:p>
            <w:r/>
          </w:p>
        </w:tc>
      </w:tr>
    </w:tbl>
    <w:p>
      <w:bookmarkStart w:id="2" w:name="sec_2"/>
      <w:pPr>
        <w:pStyle w:val="Heading1"/>
      </w:pPr>
      <w:r>
        <w:t>2. Introduction</w:t>
      </w:r>
      <w:bookmarkEnd w:id="2"/>
    </w:p>
    <w:p>
      <w:r>
        <w:t>This document outlines the technical specification for the SAP ABAP development. It defines the objective, scope, and intended audience for the solution. The document is intended for SAP technical consultants, developers, and project stakeholders involved in the implementation and maintenance of the described ABAP development.</w:t>
      </w:r>
    </w:p>
    <w:p>
      <w:bookmarkStart w:id="3" w:name="sec_3"/>
      <w:pPr>
        <w:pStyle w:val="Heading1"/>
      </w:pPr>
      <w:r>
        <w:t>3. Transport Management</w:t>
      </w:r>
      <w:bookmarkEnd w:id="3"/>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Development Package</w:t>
            </w:r>
          </w:p>
        </w:tc>
        <w:tc>
          <w:tcPr>
            <w:tcW w:type="dxa" w:w="2160"/>
          </w:tcPr>
          <w:p>
            <w:r>
              <w:t>Transport Request Number</w:t>
            </w:r>
          </w:p>
        </w:tc>
        <w:tc>
          <w:tcPr>
            <w:tcW w:type="dxa" w:w="2160"/>
          </w:tcPr>
          <w:p>
            <w:r>
              <w:t>Sequence/Dependency</w:t>
            </w:r>
          </w:p>
        </w:tc>
        <w:tc>
          <w:tcPr>
            <w:tcW w:type="dxa" w:w="2160"/>
          </w:tcPr>
          <w:p>
            <w:r>
              <w:t>Description</w:t>
            </w:r>
          </w:p>
        </w:tc>
      </w:tr>
      <w:tr>
        <w:tc>
          <w:tcPr>
            <w:tcW w:type="dxa" w:w="2160"/>
          </w:tcPr>
          <w:p>
            <w:r>
              <w:t>[To Be Filled]</w:t>
            </w:r>
          </w:p>
        </w:tc>
        <w:tc>
          <w:tcPr>
            <w:tcW w:type="dxa" w:w="2160"/>
          </w:tcPr>
          <w:p>
            <w:r>
              <w:t>[To Be Filled]</w:t>
            </w:r>
          </w:p>
        </w:tc>
        <w:tc>
          <w:tcPr>
            <w:tcW w:type="dxa" w:w="2160"/>
          </w:tcPr>
          <w:p>
            <w:r>
              <w:t>[To Be Filled]</w:t>
            </w:r>
          </w:p>
        </w:tc>
        <w:tc>
          <w:tcPr>
            <w:tcW w:type="dxa" w:w="2160"/>
          </w:tcPr>
          <w:p>
            <w:r>
              <w:t>[To Be Filled]</w:t>
            </w:r>
          </w:p>
        </w:tc>
      </w:tr>
    </w:tbl>
    <w:p>
      <w:bookmarkStart w:id="4" w:name="sec_4"/>
      <w:pPr>
        <w:pStyle w:val="Heading1"/>
      </w:pPr>
      <w:r>
        <w:t>4. Requirement Overview</w:t>
      </w:r>
      <w:bookmarkEnd w:id="4"/>
    </w:p>
    <w:p>
      <w:r>
        <w:t>The business requirement and objectives for the ABAP development are not specified in the provided information.</w:t>
      </w:r>
    </w:p>
    <w:p>
      <w:bookmarkStart w:id="5" w:name="sec_5"/>
      <w:pPr>
        <w:pStyle w:val="Heading1"/>
      </w:pPr>
      <w:r>
        <w:t>5. Solution Approach</w:t>
      </w:r>
      <w:bookmarkEnd w:id="5"/>
    </w:p>
    <w:p>
      <w:r>
        <w:t>1. The solution approach for the SAP SmartForm design is not specified in the provided information.</w:t>
      </w:r>
    </w:p>
    <w:p>
      <w:r>
        <w:t>2.</w:t>
      </w:r>
    </w:p>
    <w:p>
      <w:r>
        <w:t>3.</w:t>
      </w:r>
    </w:p>
    <w:p>
      <w:bookmarkStart w:id="6" w:name="sec_6"/>
      <w:pPr>
        <w:pStyle w:val="Heading1"/>
      </w:pPr>
      <w:r>
        <w:t>6. SAP Object Details</w:t>
      </w:r>
      <w:bookmarkEnd w:id="6"/>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p>
        </w:tc>
        <w:tc>
          <w:tcPr>
            <w:tcW w:type="dxa" w:w="1440"/>
          </w:tcPr>
          <w:p>
            <w:r>
              <w:t>Object Type</w:t>
            </w:r>
          </w:p>
        </w:tc>
        <w:tc>
          <w:tcPr>
            <w:tcW w:type="dxa" w:w="1440"/>
          </w:tcPr>
          <w:p>
            <w:r>
              <w:t>Object Name</w:t>
            </w:r>
          </w:p>
        </w:tc>
        <w:tc>
          <w:tcPr>
            <w:tcW w:type="dxa" w:w="1440"/>
          </w:tcPr>
          <w:p>
            <w:r>
              <w:t>Description</w:t>
            </w:r>
          </w:p>
        </w:tc>
        <w:tc>
          <w:tcPr>
            <w:tcW w:type="dxa" w:w="1440"/>
          </w:tcPr>
          <w:p>
            <w:r>
              <w:t>Related Main Program/Module</w:t>
            </w:r>
          </w:p>
        </w:tc>
        <w:tc>
          <w:tcPr>
            <w:tcW w:type="dxa" w:w="1440"/>
          </w:tcPr>
          <w:p>
            <w:r/>
          </w:p>
        </w:tc>
      </w:tr>
      <w:tr>
        <w:tc>
          <w:tcPr>
            <w:tcW w:type="dxa" w:w="1440"/>
          </w:tcPr>
          <w:p>
            <w:r/>
          </w:p>
        </w:tc>
        <w:tc>
          <w:tcPr>
            <w:tcW w:type="dxa" w:w="1440"/>
          </w:tcPr>
          <w:p>
            <w:r>
              <w:t>-------------</w:t>
            </w:r>
          </w:p>
        </w:tc>
        <w:tc>
          <w:tcPr>
            <w:tcW w:type="dxa" w:w="1440"/>
          </w:tcPr>
          <w:p>
            <w:r>
              <w:t>-------------</w:t>
            </w:r>
          </w:p>
        </w:tc>
        <w:tc>
          <w:tcPr>
            <w:tcW w:type="dxa" w:w="1440"/>
          </w:tcPr>
          <w:p>
            <w:r>
              <w:t>-------------</w:t>
            </w:r>
          </w:p>
        </w:tc>
        <w:tc>
          <w:tcPr>
            <w:tcW w:type="dxa" w:w="1440"/>
          </w:tcPr>
          <w:p>
            <w:r>
              <w:t>-----------------------------</w:t>
            </w:r>
          </w:p>
        </w:tc>
        <w:tc>
          <w:tcPr>
            <w:tcW w:type="dxa" w:w="1440"/>
          </w:tcPr>
          <w:p>
            <w:r/>
          </w:p>
        </w:tc>
      </w:tr>
    </w:tbl>
    <w:p>
      <w:bookmarkStart w:id="7" w:name="sec_7"/>
      <w:pPr>
        <w:pStyle w:val="Heading1"/>
      </w:pPr>
      <w:r>
        <w:t>7. Data Declarations &amp; SAP Tables Used</w:t>
      </w:r>
      <w:bookmarkEnd w:id="7"/>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 xml:space="preserve">Declaration Name </w:t>
            </w:r>
          </w:p>
        </w:tc>
        <w:tc>
          <w:tcPr>
            <w:tcW w:type="dxa" w:w="2160"/>
          </w:tcPr>
          <w:p>
            <w:r>
              <w:t xml:space="preserve"> Data Type/Object </w:t>
            </w:r>
          </w:p>
        </w:tc>
        <w:tc>
          <w:tcPr>
            <w:tcW w:type="dxa" w:w="2160"/>
          </w:tcPr>
          <w:p>
            <w:r>
              <w:t xml:space="preserve"> Description </w:t>
            </w:r>
          </w:p>
        </w:tc>
        <w:tc>
          <w:tcPr>
            <w:tcW w:type="dxa" w:w="2160"/>
          </w:tcPr>
          <w:p>
            <w:r>
              <w:t xml:space="preserve"> Usage Context</w:t>
            </w:r>
          </w:p>
        </w:tc>
      </w:tr>
      <w:tr>
        <w:tc>
          <w:tcPr>
            <w:tcW w:type="dxa" w:w="2160"/>
          </w:tcPr>
          <w:p>
            <w:r>
              <w:t xml:space="preserve">--- </w:t>
            </w:r>
          </w:p>
        </w:tc>
        <w:tc>
          <w:tcPr>
            <w:tcW w:type="dxa" w:w="2160"/>
          </w:tcPr>
          <w:p>
            <w:r>
              <w:t xml:space="preserve"> --- </w:t>
            </w:r>
          </w:p>
        </w:tc>
        <w:tc>
          <w:tcPr>
            <w:tcW w:type="dxa" w:w="2160"/>
          </w:tcPr>
          <w:p>
            <w:r>
              <w:t xml:space="preserve"> --- </w:t>
            </w:r>
          </w:p>
        </w:tc>
        <w:tc>
          <w:tcPr>
            <w:tcW w:type="dxa" w:w="2160"/>
          </w:tcPr>
          <w:p>
            <w:r>
              <w:t xml:space="preserve"> ---</w:t>
            </w:r>
          </w:p>
        </w:tc>
      </w:tr>
    </w:tbl>
    <w:p>
      <w:bookmarkStart w:id="8" w:name="sec_8"/>
      <w:pPr>
        <w:pStyle w:val="Heading1"/>
      </w:pPr>
      <w:r>
        <w:t>8. SmartForm Layout Details</w:t>
      </w:r>
      <w:bookmarkEnd w:id="8"/>
    </w:p>
    <w:p>
      <w:r>
        <w:t>Page | Window | Element | Type | Description</w:t>
      </w:r>
    </w:p>
    <w:p>
      <w:bookmarkStart w:id="9" w:name="sec_9"/>
      <w:pPr>
        <w:pStyle w:val="Heading1"/>
      </w:pPr>
      <w:r>
        <w:t>9. SmartForm Details</w:t>
      </w:r>
      <w:bookmarkEnd w:id="9"/>
    </w:p>
    <w:p>
      <w:bookmarkStart w:id="10" w:name="sec_10"/>
      <w:pPr>
        <w:pStyle w:val="Heading1"/>
      </w:pPr>
      <w:r>
        <w:t>10. User Interface Details</w:t>
      </w:r>
      <w:bookmarkEnd w:id="10"/>
    </w:p>
    <w:p>
      <w:r>
        <w:t>No user interface details are available based on the provided information.</w:t>
      </w:r>
    </w:p>
    <w:p>
      <w:bookmarkStart w:id="11" w:name="sec_11"/>
      <w:pPr>
        <w:pStyle w:val="Heading1"/>
      </w:pPr>
      <w:r>
        <w:t>11. Processing Logic &amp; Control Flow</w:t>
      </w:r>
      <w:bookmarkEnd w:id="11"/>
    </w:p>
    <w:p>
      <w:bookmarkStart w:id="12" w:name="sec_12"/>
      <w:pPr>
        <w:pStyle w:val="Heading1"/>
      </w:pPr>
      <w:r>
        <w:t>12. Detailed Logic Block Descriptions</w:t>
      </w:r>
      <w:bookmarkEnd w:id="12"/>
    </w:p>
    <w:p>
      <w:bookmarkStart w:id="13" w:name="sec_13"/>
      <w:pPr>
        <w:pStyle w:val="Heading1"/>
      </w:pPr>
      <w:r>
        <w:t>13. Output Details</w:t>
      </w:r>
      <w:bookmarkEnd w:id="13"/>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p>
        </w:tc>
        <w:tc>
          <w:tcPr>
            <w:tcW w:type="dxa" w:w="1440"/>
          </w:tcPr>
          <w:p>
            <w:r>
              <w:t>Output Type</w:t>
            </w:r>
          </w:p>
        </w:tc>
        <w:tc>
          <w:tcPr>
            <w:tcW w:type="dxa" w:w="1440"/>
          </w:tcPr>
          <w:p>
            <w:r>
              <w:t>Format/Layout</w:t>
            </w:r>
          </w:p>
        </w:tc>
        <w:tc>
          <w:tcPr>
            <w:tcW w:type="dxa" w:w="1440"/>
          </w:tcPr>
          <w:p>
            <w:r>
              <w:t>Output Destination</w:t>
            </w:r>
          </w:p>
        </w:tc>
        <w:tc>
          <w:tcPr>
            <w:tcW w:type="dxa" w:w="1440"/>
          </w:tcPr>
          <w:p>
            <w:r>
              <w:t>Description</w:t>
            </w:r>
          </w:p>
        </w:tc>
        <w:tc>
          <w:tcPr>
            <w:tcW w:type="dxa" w:w="1440"/>
          </w:tcPr>
          <w:p>
            <w:r/>
          </w:p>
        </w:tc>
      </w:tr>
      <w:tr>
        <w:tc>
          <w:tcPr>
            <w:tcW w:type="dxa" w:w="1440"/>
          </w:tcPr>
          <w:p>
            <w:r/>
          </w:p>
        </w:tc>
        <w:tc>
          <w:tcPr>
            <w:tcW w:type="dxa" w:w="1440"/>
          </w:tcPr>
          <w:p>
            <w:r>
              <w:t>-------------</w:t>
            </w:r>
          </w:p>
        </w:tc>
        <w:tc>
          <w:tcPr>
            <w:tcW w:type="dxa" w:w="1440"/>
          </w:tcPr>
          <w:p>
            <w:r>
              <w:t>--------------</w:t>
            </w:r>
          </w:p>
        </w:tc>
        <w:tc>
          <w:tcPr>
            <w:tcW w:type="dxa" w:w="1440"/>
          </w:tcPr>
          <w:p>
            <w:r>
              <w:t>--------------------</w:t>
            </w:r>
          </w:p>
        </w:tc>
        <w:tc>
          <w:tcPr>
            <w:tcW w:type="dxa" w:w="1440"/>
          </w:tcPr>
          <w:p>
            <w:r>
              <w:t>-------------</w:t>
            </w:r>
          </w:p>
        </w:tc>
        <w:tc>
          <w:tcPr>
            <w:tcW w:type="dxa" w:w="1440"/>
          </w:tcPr>
          <w:p>
            <w:r/>
          </w:p>
        </w:tc>
      </w:tr>
    </w:tbl>
    <w:p>
      <w:bookmarkStart w:id="14" w:name="sec_14"/>
      <w:pPr>
        <w:pStyle w:val="Heading1"/>
      </w:pPr>
      <w:r>
        <w:t>14. Enhancements &amp; Modifications</w:t>
      </w:r>
      <w:bookmarkEnd w:id="14"/>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 xml:space="preserve">Type </w:t>
            </w:r>
          </w:p>
        </w:tc>
        <w:tc>
          <w:tcPr>
            <w:tcW w:type="dxa" w:w="1728"/>
          </w:tcPr>
          <w:p>
            <w:r>
              <w:t xml:space="preserve"> Name </w:t>
            </w:r>
          </w:p>
        </w:tc>
        <w:tc>
          <w:tcPr>
            <w:tcW w:type="dxa" w:w="1728"/>
          </w:tcPr>
          <w:p>
            <w:r>
              <w:t xml:space="preserve"> Impacted Object </w:t>
            </w:r>
          </w:p>
        </w:tc>
        <w:tc>
          <w:tcPr>
            <w:tcW w:type="dxa" w:w="1728"/>
          </w:tcPr>
          <w:p>
            <w:r>
              <w:t xml:space="preserve"> Location </w:t>
            </w:r>
          </w:p>
        </w:tc>
        <w:tc>
          <w:tcPr>
            <w:tcW w:type="dxa" w:w="1728"/>
          </w:tcPr>
          <w:p>
            <w:r>
              <w:t xml:space="preserve"> Description</w:t>
            </w:r>
          </w:p>
        </w:tc>
      </w:tr>
      <w:tr>
        <w:tc>
          <w:tcPr>
            <w:tcW w:type="dxa" w:w="1728"/>
          </w:tcPr>
          <w:p>
            <w:r>
              <w:t xml:space="preserve">--- </w:t>
            </w:r>
          </w:p>
        </w:tc>
        <w:tc>
          <w:tcPr>
            <w:tcW w:type="dxa" w:w="1728"/>
          </w:tcPr>
          <w:p>
            <w:r>
              <w:t xml:space="preserve"> --- </w:t>
            </w:r>
          </w:p>
        </w:tc>
        <w:tc>
          <w:tcPr>
            <w:tcW w:type="dxa" w:w="1728"/>
          </w:tcPr>
          <w:p>
            <w:r>
              <w:t xml:space="preserve"> --- </w:t>
            </w:r>
          </w:p>
        </w:tc>
        <w:tc>
          <w:tcPr>
            <w:tcW w:type="dxa" w:w="1728"/>
          </w:tcPr>
          <w:p>
            <w:r>
              <w:t xml:space="preserve"> --- </w:t>
            </w:r>
          </w:p>
        </w:tc>
        <w:tc>
          <w:tcPr>
            <w:tcW w:type="dxa" w:w="1728"/>
          </w:tcPr>
          <w:p>
            <w:r>
              <w:t xml:space="preserve"> ---</w:t>
            </w:r>
          </w:p>
        </w:tc>
      </w:tr>
    </w:tbl>
    <w:p>
      <w:bookmarkStart w:id="15" w:name="sec_15"/>
      <w:pPr>
        <w:pStyle w:val="Heading1"/>
      </w:pPr>
      <w:r>
        <w:t>15. Flow Diagram</w:t>
      </w:r>
      <w:bookmarkEnd w:id="15"/>
    </w:p>
    <w:p>
      <w:r>
        <w:t>[Flow diagram not available]</w:t>
      </w:r>
    </w:p>
    <w:p>
      <w:bookmarkStart w:id="16" w:name="sec_16"/>
      <w:pPr>
        <w:pStyle w:val="Heading1"/>
      </w:pPr>
      <w:r>
        <w:t>16. Error Handling &amp; Logging</w:t>
      </w:r>
      <w:bookmarkEnd w:id="16"/>
    </w:p>
    <w:p>
      <w:bookmarkStart w:id="17" w:name="sec_17"/>
      <w:pPr>
        <w:pStyle w:val="Heading1"/>
      </w:pPr>
      <w:r>
        <w:t>17. Performance Considerations</w:t>
      </w:r>
      <w:bookmarkEnd w:id="17"/>
    </w:p>
    <w:p>
      <w:bookmarkStart w:id="18" w:name="sec_18"/>
      <w:pPr>
        <w:pStyle w:val="Heading1"/>
      </w:pPr>
      <w:r>
        <w:t>18. Security &amp; Authorizations</w:t>
      </w:r>
      <w:bookmarkEnd w:id="18"/>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 xml:space="preserve">Object/Check Type </w:t>
            </w:r>
          </w:p>
        </w:tc>
        <w:tc>
          <w:tcPr>
            <w:tcW w:type="dxa" w:w="2160"/>
          </w:tcPr>
          <w:p>
            <w:r>
              <w:t xml:space="preserve"> Name </w:t>
            </w:r>
          </w:p>
        </w:tc>
        <w:tc>
          <w:tcPr>
            <w:tcW w:type="dxa" w:w="2160"/>
          </w:tcPr>
          <w:p>
            <w:r>
              <w:t xml:space="preserve"> Check Logic/Location </w:t>
            </w:r>
          </w:p>
        </w:tc>
        <w:tc>
          <w:tcPr>
            <w:tcW w:type="dxa" w:w="2160"/>
          </w:tcPr>
          <w:p>
            <w:r>
              <w:t xml:space="preserve"> Description</w:t>
            </w:r>
          </w:p>
        </w:tc>
      </w:tr>
      <w:tr>
        <w:tc>
          <w:tcPr>
            <w:tcW w:type="dxa" w:w="2160"/>
          </w:tcPr>
          <w:p>
            <w:r>
              <w:t xml:space="preserve">--- </w:t>
            </w:r>
          </w:p>
        </w:tc>
        <w:tc>
          <w:tcPr>
            <w:tcW w:type="dxa" w:w="2160"/>
          </w:tcPr>
          <w:p>
            <w:r>
              <w:t xml:space="preserve"> --- </w:t>
            </w:r>
          </w:p>
        </w:tc>
        <w:tc>
          <w:tcPr>
            <w:tcW w:type="dxa" w:w="2160"/>
          </w:tcPr>
          <w:p>
            <w:r>
              <w:t xml:space="preserve"> --- </w:t>
            </w:r>
          </w:p>
        </w:tc>
        <w:tc>
          <w:tcPr>
            <w:tcW w:type="dxa" w:w="2160"/>
          </w:tcPr>
          <w:p>
            <w:r>
              <w:t xml:space="preserve"> ---</w:t>
            </w:r>
          </w:p>
        </w:tc>
      </w:tr>
    </w:tbl>
    <w:p>
      <w:bookmarkStart w:id="19" w:name="sec_19"/>
      <w:pPr>
        <w:pStyle w:val="Heading1"/>
      </w:pPr>
      <w:r>
        <w:t>19. Test Scenario</w:t>
      </w:r>
      <w:bookmarkEnd w:id="19"/>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Test Case</w:t>
            </w:r>
          </w:p>
        </w:tc>
        <w:tc>
          <w:tcPr>
            <w:tcW w:type="dxa" w:w="1440"/>
          </w:tcPr>
          <w:p>
            <w:r>
              <w:t>Objective</w:t>
            </w:r>
          </w:p>
        </w:tc>
        <w:tc>
          <w:tcPr>
            <w:tcW w:type="dxa" w:w="1440"/>
          </w:tcPr>
          <w:p>
            <w:r>
              <w:t>Input Data</w:t>
            </w:r>
          </w:p>
        </w:tc>
        <w:tc>
          <w:tcPr>
            <w:tcW w:type="dxa" w:w="1440"/>
          </w:tcPr>
          <w:p>
            <w:r>
              <w:t>Expected Output</w:t>
            </w:r>
          </w:p>
        </w:tc>
        <w:tc>
          <w:tcPr>
            <w:tcW w:type="dxa" w:w="1440"/>
          </w:tcPr>
          <w:p>
            <w:r>
              <w:t>Actual Result/Status</w:t>
            </w:r>
          </w:p>
        </w:tc>
        <w:tc>
          <w:tcPr>
            <w:tcW w:type="dxa" w:w="1440"/>
          </w:tcPr>
          <w:p>
            <w:r>
              <w:t>Sign-off/Comments</w:t>
            </w:r>
          </w:p>
        </w:tc>
      </w:tr>
      <w:tr>
        <w:tc>
          <w:tcPr>
            <w:tcW w:type="dxa" w:w="1440"/>
          </w:tcPr>
          <w:p>
            <w:r/>
          </w:p>
        </w:tc>
        <w:tc>
          <w:tcPr>
            <w:tcW w:type="dxa" w:w="1440"/>
          </w:tcPr>
          <w:p>
            <w:r/>
          </w:p>
        </w:tc>
        <w:tc>
          <w:tcPr>
            <w:tcW w:type="dxa" w:w="1440"/>
          </w:tcPr>
          <w:p>
            <w:r/>
          </w:p>
        </w:tc>
        <w:tc>
          <w:tcPr>
            <w:tcW w:type="dxa" w:w="1440"/>
          </w:tcPr>
          <w:p>
            <w:r/>
          </w:p>
        </w:tc>
        <w:tc>
          <w:tcPr>
            <w:tcW w:type="dxa" w:w="1440"/>
          </w:tcPr>
          <w:p>
            <w:r/>
          </w:p>
        </w:tc>
        <w:tc>
          <w:tcPr>
            <w:tcW w:type="dxa" w:w="1440"/>
          </w:tcPr>
          <w:p>
            <w:r/>
          </w:p>
        </w:tc>
      </w:tr>
    </w:tbl>
    <w:p>
      <w:bookmarkStart w:id="20" w:name="sec_20"/>
      <w:pPr>
        <w:pStyle w:val="Heading1"/>
      </w:pPr>
      <w:r>
        <w:t>20. Sign-Off</w:t>
      </w:r>
      <w:bookmarkEnd w:id="20"/>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p>
        </w:tc>
        <w:tc>
          <w:tcPr>
            <w:tcW w:type="dxa" w:w="2160"/>
          </w:tcPr>
          <w:p>
            <w:r/>
          </w:p>
        </w:tc>
        <w:tc>
          <w:tcPr>
            <w:tcW w:type="dxa" w:w="2160"/>
          </w:tcPr>
          <w:p>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Tech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