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Bresemler,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Kasarca,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Kinzelmann,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BD6697" w:rsidRDefault="0018627F" w:rsidP="0018627F">
          <w:pPr>
            <w:rPr>
              <w:sz w:val="24"/>
              <w:szCs w:val="24"/>
            </w:rPr>
          </w:pPr>
        </w:p>
        <w:p w14:paraId="6305EFBD" w14:textId="5E2BD65D" w:rsidR="004C2F74" w:rsidRPr="00BD6697" w:rsidRDefault="003A1613">
          <w:pPr>
            <w:pStyle w:val="Verzeichnis1"/>
            <w:tabs>
              <w:tab w:val="right" w:leader="dot" w:pos="9062"/>
            </w:tabs>
            <w:rPr>
              <w:rFonts w:eastAsiaTheme="minorEastAsia"/>
              <w:noProof/>
              <w:sz w:val="24"/>
              <w:szCs w:val="24"/>
              <w:lang w:eastAsia="de-DE"/>
            </w:rPr>
          </w:pPr>
          <w:r w:rsidRPr="00BD6697">
            <w:rPr>
              <w:sz w:val="24"/>
              <w:szCs w:val="24"/>
            </w:rPr>
            <w:fldChar w:fldCharType="begin"/>
          </w:r>
          <w:r w:rsidRPr="00BD6697">
            <w:rPr>
              <w:sz w:val="24"/>
              <w:szCs w:val="24"/>
            </w:rPr>
            <w:instrText xml:space="preserve"> TOC \o "1-3" \h \z \u </w:instrText>
          </w:r>
          <w:r w:rsidRPr="00BD6697">
            <w:rPr>
              <w:sz w:val="24"/>
              <w:szCs w:val="24"/>
            </w:rPr>
            <w:fldChar w:fldCharType="separate"/>
          </w:r>
          <w:hyperlink w:anchor="_Toc33034987" w:history="1">
            <w:r w:rsidR="004C2F74" w:rsidRPr="00BD6697">
              <w:rPr>
                <w:rStyle w:val="Hyperlink"/>
                <w:noProof/>
                <w:sz w:val="24"/>
                <w:szCs w:val="24"/>
              </w:rPr>
              <w:t>Abkürzungsverzeichnis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_Toc33034987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III</w:t>
            </w:r>
            <w:r w:rsidR="004C2F74" w:rsidRPr="00BD6697">
              <w:rPr>
                <w:noProof/>
                <w:webHidden/>
                <w:sz w:val="24"/>
                <w:szCs w:val="24"/>
              </w:rPr>
              <w:fldChar w:fldCharType="end"/>
            </w:r>
          </w:hyperlink>
        </w:p>
        <w:p w14:paraId="75CB20B0" w14:textId="3CFF2482" w:rsidR="004C2F74" w:rsidRPr="00BD6697" w:rsidRDefault="009B1261">
          <w:pPr>
            <w:pStyle w:val="Verzeichnis1"/>
            <w:tabs>
              <w:tab w:val="right" w:leader="dot" w:pos="9062"/>
            </w:tabs>
            <w:rPr>
              <w:rFonts w:eastAsiaTheme="minorEastAsia"/>
              <w:noProof/>
              <w:sz w:val="24"/>
              <w:szCs w:val="24"/>
              <w:lang w:eastAsia="de-DE"/>
            </w:rPr>
          </w:pPr>
          <w:hyperlink w:anchor="_Toc33034988" w:history="1">
            <w:r w:rsidR="004C2F74" w:rsidRPr="00BD6697">
              <w:rPr>
                <w:rStyle w:val="Hyperlink"/>
                <w:noProof/>
                <w:sz w:val="24"/>
                <w:szCs w:val="24"/>
              </w:rPr>
              <w:t>Abbildungsverzeichnis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_Toc33034988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IV</w:t>
            </w:r>
            <w:r w:rsidR="004C2F74" w:rsidRPr="00BD6697">
              <w:rPr>
                <w:noProof/>
                <w:webHidden/>
                <w:sz w:val="24"/>
                <w:szCs w:val="24"/>
              </w:rPr>
              <w:fldChar w:fldCharType="end"/>
            </w:r>
          </w:hyperlink>
        </w:p>
        <w:p w14:paraId="0CB209E2" w14:textId="5E398B5B" w:rsidR="004C2F74" w:rsidRPr="00BD6697" w:rsidRDefault="009B1261">
          <w:pPr>
            <w:pStyle w:val="Verzeichnis1"/>
            <w:tabs>
              <w:tab w:val="right" w:leader="dot" w:pos="9062"/>
            </w:tabs>
            <w:rPr>
              <w:rFonts w:eastAsiaTheme="minorEastAsia"/>
              <w:noProof/>
              <w:sz w:val="24"/>
              <w:szCs w:val="24"/>
              <w:lang w:eastAsia="de-DE"/>
            </w:rPr>
          </w:pPr>
          <w:hyperlink w:anchor="_Toc33034989" w:history="1">
            <w:r w:rsidR="004C2F74" w:rsidRPr="00BD6697">
              <w:rPr>
                <w:rStyle w:val="Hyperlink"/>
                <w:noProof/>
                <w:sz w:val="24"/>
                <w:szCs w:val="24"/>
              </w:rPr>
              <w:t>Tabellenverzeichnis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_Toc33034989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V</w:t>
            </w:r>
            <w:r w:rsidR="004C2F74" w:rsidRPr="00BD6697">
              <w:rPr>
                <w:noProof/>
                <w:webHidden/>
                <w:sz w:val="24"/>
                <w:szCs w:val="24"/>
              </w:rPr>
              <w:fldChar w:fldCharType="end"/>
            </w:r>
          </w:hyperlink>
        </w:p>
        <w:p w14:paraId="2531E604" w14:textId="644FDE6D" w:rsidR="004C2F74" w:rsidRPr="00BD6697" w:rsidRDefault="009B1261">
          <w:pPr>
            <w:pStyle w:val="Verzeichnis1"/>
            <w:tabs>
              <w:tab w:val="left" w:pos="440"/>
              <w:tab w:val="right" w:leader="dot" w:pos="9062"/>
            </w:tabs>
            <w:rPr>
              <w:rFonts w:eastAsiaTheme="minorEastAsia"/>
              <w:noProof/>
              <w:sz w:val="24"/>
              <w:szCs w:val="24"/>
              <w:lang w:eastAsia="de-DE"/>
            </w:rPr>
          </w:pPr>
          <w:hyperlink w:anchor="_Toc33034990" w:history="1">
            <w:r w:rsidR="004C2F74" w:rsidRPr="00BD6697">
              <w:rPr>
                <w:rStyle w:val="Hyperlink"/>
                <w:noProof/>
                <w:sz w:val="24"/>
                <w:szCs w:val="24"/>
              </w:rPr>
              <w:t>1</w:t>
            </w:r>
            <w:r w:rsidR="004C2F74" w:rsidRPr="00BD6697">
              <w:rPr>
                <w:rFonts w:eastAsiaTheme="minorEastAsia"/>
                <w:noProof/>
                <w:sz w:val="24"/>
                <w:szCs w:val="24"/>
                <w:lang w:eastAsia="de-DE"/>
              </w:rPr>
              <w:tab/>
            </w:r>
            <w:r w:rsidR="004C2F74" w:rsidRPr="00BD6697">
              <w:rPr>
                <w:rStyle w:val="Hyperlink"/>
                <w:noProof/>
                <w:sz w:val="24"/>
                <w:szCs w:val="24"/>
              </w:rPr>
              <w:t>Vorstellung des Projekt-Teams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w:t>
            </w:r>
            <w:r w:rsidR="004C2F74" w:rsidRPr="00BD6697">
              <w:rPr>
                <w:noProof/>
                <w:webHidden/>
                <w:sz w:val="24"/>
                <w:szCs w:val="24"/>
              </w:rPr>
              <w:fldChar w:fldCharType="end"/>
            </w:r>
          </w:hyperlink>
        </w:p>
        <w:p w14:paraId="0651E2CD" w14:textId="331E0197" w:rsidR="004C2F74" w:rsidRPr="00BD6697" w:rsidRDefault="009B1261">
          <w:pPr>
            <w:pStyle w:val="Verzeichnis1"/>
            <w:tabs>
              <w:tab w:val="left" w:pos="440"/>
              <w:tab w:val="right" w:leader="dot" w:pos="9062"/>
            </w:tabs>
            <w:rPr>
              <w:rFonts w:eastAsiaTheme="minorEastAsia"/>
              <w:noProof/>
              <w:sz w:val="24"/>
              <w:szCs w:val="24"/>
              <w:lang w:eastAsia="de-DE"/>
            </w:rPr>
          </w:pPr>
          <w:hyperlink w:anchor="_Toc33034991" w:history="1">
            <w:r w:rsidR="004C2F74" w:rsidRPr="00BD6697">
              <w:rPr>
                <w:rStyle w:val="Hyperlink"/>
                <w:noProof/>
                <w:sz w:val="24"/>
                <w:szCs w:val="24"/>
              </w:rPr>
              <w:t>2</w:t>
            </w:r>
            <w:r w:rsidR="004C2F74" w:rsidRPr="00BD6697">
              <w:rPr>
                <w:rFonts w:eastAsiaTheme="minorEastAsia"/>
                <w:noProof/>
                <w:sz w:val="24"/>
                <w:szCs w:val="24"/>
                <w:lang w:eastAsia="de-DE"/>
              </w:rPr>
              <w:tab/>
            </w:r>
            <w:r w:rsidR="004C2F74" w:rsidRPr="00BD6697">
              <w:rPr>
                <w:rStyle w:val="Hyperlink"/>
                <w:noProof/>
                <w:sz w:val="24"/>
                <w:szCs w:val="24"/>
              </w:rPr>
              <w:t>SAPlexa – Die betriebliche Sprachassistenz für SAP</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0E76808F" w14:textId="44515909" w:rsidR="004C2F74" w:rsidRPr="00BD6697" w:rsidRDefault="009B1261">
          <w:pPr>
            <w:pStyle w:val="Verzeichnis2"/>
            <w:tabs>
              <w:tab w:val="left" w:pos="880"/>
              <w:tab w:val="right" w:leader="dot" w:pos="9062"/>
            </w:tabs>
            <w:rPr>
              <w:rFonts w:eastAsiaTheme="minorEastAsia"/>
              <w:noProof/>
              <w:sz w:val="24"/>
              <w:szCs w:val="24"/>
              <w:lang w:eastAsia="de-DE"/>
            </w:rPr>
          </w:pPr>
          <w:hyperlink w:anchor="_Toc33034992" w:history="1">
            <w:r w:rsidR="004C2F74" w:rsidRPr="00BD6697">
              <w:rPr>
                <w:rStyle w:val="Hyperlink"/>
                <w:noProof/>
                <w:sz w:val="24"/>
                <w:szCs w:val="24"/>
              </w:rPr>
              <w:t>2.1</w:t>
            </w:r>
            <w:r w:rsidR="004C2F74" w:rsidRPr="00BD6697">
              <w:rPr>
                <w:rFonts w:eastAsiaTheme="minorEastAsia"/>
                <w:noProof/>
                <w:sz w:val="24"/>
                <w:szCs w:val="24"/>
                <w:lang w:eastAsia="de-DE"/>
              </w:rPr>
              <w:tab/>
            </w:r>
            <w:r w:rsidR="004C2F74" w:rsidRPr="00BD6697">
              <w:rPr>
                <w:rStyle w:val="Hyperlink"/>
                <w:noProof/>
                <w:sz w:val="24"/>
                <w:szCs w:val="24"/>
              </w:rPr>
              <w:t>Beschreibung von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732E9642" w14:textId="547C60BE" w:rsidR="004C2F74" w:rsidRPr="00BD6697" w:rsidRDefault="009B1261">
          <w:pPr>
            <w:pStyle w:val="Verzeichnis2"/>
            <w:tabs>
              <w:tab w:val="left" w:pos="880"/>
              <w:tab w:val="right" w:leader="dot" w:pos="9062"/>
            </w:tabs>
            <w:rPr>
              <w:rFonts w:eastAsiaTheme="minorEastAsia"/>
              <w:noProof/>
              <w:sz w:val="24"/>
              <w:szCs w:val="24"/>
              <w:lang w:eastAsia="de-DE"/>
            </w:rPr>
          </w:pPr>
          <w:hyperlink w:anchor="_Toc33034993" w:history="1">
            <w:r w:rsidR="004C2F74" w:rsidRPr="00BD6697">
              <w:rPr>
                <w:rStyle w:val="Hyperlink"/>
                <w:noProof/>
                <w:sz w:val="24"/>
                <w:szCs w:val="24"/>
              </w:rPr>
              <w:t>2.2</w:t>
            </w:r>
            <w:r w:rsidR="004C2F74" w:rsidRPr="00BD6697">
              <w:rPr>
                <w:rFonts w:eastAsiaTheme="minorEastAsia"/>
                <w:noProof/>
                <w:sz w:val="24"/>
                <w:szCs w:val="24"/>
                <w:lang w:eastAsia="de-DE"/>
              </w:rPr>
              <w:tab/>
            </w:r>
            <w:r w:rsidR="004C2F74" w:rsidRPr="00BD6697">
              <w:rPr>
                <w:rStyle w:val="Hyperlink"/>
                <w:noProof/>
                <w:sz w:val="24"/>
                <w:szCs w:val="24"/>
              </w:rPr>
              <w:t>Technische Anforderungen an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5D47578A" w14:textId="29BB057F" w:rsidR="004C2F74" w:rsidRPr="00BD6697" w:rsidRDefault="009B1261">
          <w:pPr>
            <w:pStyle w:val="Verzeichnis2"/>
            <w:tabs>
              <w:tab w:val="left" w:pos="880"/>
              <w:tab w:val="right" w:leader="dot" w:pos="9062"/>
            </w:tabs>
            <w:rPr>
              <w:rFonts w:eastAsiaTheme="minorEastAsia"/>
              <w:noProof/>
              <w:sz w:val="24"/>
              <w:szCs w:val="24"/>
              <w:lang w:eastAsia="de-DE"/>
            </w:rPr>
          </w:pPr>
          <w:hyperlink w:anchor="_Toc33034994" w:history="1">
            <w:r w:rsidR="004C2F74" w:rsidRPr="00BD6697">
              <w:rPr>
                <w:rStyle w:val="Hyperlink"/>
                <w:noProof/>
                <w:sz w:val="24"/>
                <w:szCs w:val="24"/>
              </w:rPr>
              <w:t>2.3</w:t>
            </w:r>
            <w:r w:rsidR="004C2F74" w:rsidRPr="00BD6697">
              <w:rPr>
                <w:rFonts w:eastAsiaTheme="minorEastAsia"/>
                <w:noProof/>
                <w:sz w:val="24"/>
                <w:szCs w:val="24"/>
                <w:lang w:eastAsia="de-DE"/>
              </w:rPr>
              <w:tab/>
            </w:r>
            <w:r w:rsidR="004C2F74" w:rsidRPr="00BD6697">
              <w:rPr>
                <w:rStyle w:val="Hyperlink"/>
                <w:noProof/>
                <w:sz w:val="24"/>
                <w:szCs w:val="24"/>
              </w:rPr>
              <w:t>Einsatzbereich der Applikation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_Toc33034994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14F622D3" w14:textId="178093A5" w:rsidR="004C2F74" w:rsidRPr="00BD6697" w:rsidRDefault="009B1261">
          <w:pPr>
            <w:pStyle w:val="Verzeichnis1"/>
            <w:tabs>
              <w:tab w:val="left" w:pos="440"/>
              <w:tab w:val="right" w:leader="dot" w:pos="9062"/>
            </w:tabs>
            <w:rPr>
              <w:rFonts w:eastAsiaTheme="minorEastAsia"/>
              <w:noProof/>
              <w:sz w:val="24"/>
              <w:szCs w:val="24"/>
              <w:lang w:eastAsia="de-DE"/>
            </w:rPr>
          </w:pPr>
          <w:hyperlink w:anchor="_Toc33034995" w:history="1">
            <w:r w:rsidR="004C2F74" w:rsidRPr="00BD6697">
              <w:rPr>
                <w:rStyle w:val="Hyperlink"/>
                <w:noProof/>
                <w:sz w:val="24"/>
                <w:szCs w:val="24"/>
              </w:rPr>
              <w:t>3</w:t>
            </w:r>
            <w:r w:rsidR="004C2F74" w:rsidRPr="00BD6697">
              <w:rPr>
                <w:rFonts w:eastAsiaTheme="minorEastAsia"/>
                <w:noProof/>
                <w:sz w:val="24"/>
                <w:szCs w:val="24"/>
                <w:lang w:eastAsia="de-DE"/>
              </w:rPr>
              <w:tab/>
            </w:r>
            <w:r w:rsidR="004C2F74" w:rsidRPr="00BD6697">
              <w:rPr>
                <w:rStyle w:val="Hyperlink"/>
                <w:noProof/>
                <w:sz w:val="24"/>
                <w:szCs w:val="24"/>
              </w:rPr>
              <w:t>Organisation des Projekts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_Toc33034995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3</w:t>
            </w:r>
            <w:r w:rsidR="004C2F74" w:rsidRPr="00BD6697">
              <w:rPr>
                <w:noProof/>
                <w:webHidden/>
                <w:sz w:val="24"/>
                <w:szCs w:val="24"/>
              </w:rPr>
              <w:fldChar w:fldCharType="end"/>
            </w:r>
          </w:hyperlink>
        </w:p>
        <w:p w14:paraId="41A2BC63" w14:textId="2EFE1C0F" w:rsidR="004C2F74" w:rsidRPr="00BD6697" w:rsidRDefault="009B1261">
          <w:pPr>
            <w:pStyle w:val="Verzeichnis2"/>
            <w:tabs>
              <w:tab w:val="left" w:pos="880"/>
              <w:tab w:val="right" w:leader="dot" w:pos="9062"/>
            </w:tabs>
            <w:rPr>
              <w:rFonts w:eastAsiaTheme="minorEastAsia"/>
              <w:noProof/>
              <w:sz w:val="24"/>
              <w:szCs w:val="24"/>
              <w:lang w:eastAsia="de-DE"/>
            </w:rPr>
          </w:pPr>
          <w:hyperlink w:anchor="_Toc33034996" w:history="1">
            <w:r w:rsidR="004C2F74" w:rsidRPr="00BD6697">
              <w:rPr>
                <w:rStyle w:val="Hyperlink"/>
                <w:noProof/>
                <w:sz w:val="24"/>
                <w:szCs w:val="24"/>
              </w:rPr>
              <w:t>3.1</w:t>
            </w:r>
            <w:r w:rsidR="004C2F74" w:rsidRPr="00BD6697">
              <w:rPr>
                <w:rFonts w:eastAsiaTheme="minorEastAsia"/>
                <w:noProof/>
                <w:sz w:val="24"/>
                <w:szCs w:val="24"/>
                <w:lang w:eastAsia="de-DE"/>
              </w:rPr>
              <w:tab/>
            </w:r>
            <w:r w:rsidR="004C2F74" w:rsidRPr="00BD6697">
              <w:rPr>
                <w:rStyle w:val="Hyperlink"/>
                <w:noProof/>
                <w:sz w:val="24"/>
                <w:szCs w:val="24"/>
              </w:rPr>
              <w:t>Projektbezogene Anwendung von SCRUM</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_Toc33034996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3</w:t>
            </w:r>
            <w:r w:rsidR="004C2F74" w:rsidRPr="00BD6697">
              <w:rPr>
                <w:noProof/>
                <w:webHidden/>
                <w:sz w:val="24"/>
                <w:szCs w:val="24"/>
              </w:rPr>
              <w:fldChar w:fldCharType="end"/>
            </w:r>
          </w:hyperlink>
        </w:p>
        <w:p w14:paraId="1B220399" w14:textId="725B7CFC" w:rsidR="004C2F74" w:rsidRPr="00BD6697" w:rsidRDefault="009B1261">
          <w:pPr>
            <w:pStyle w:val="Verzeichnis2"/>
            <w:tabs>
              <w:tab w:val="left" w:pos="880"/>
              <w:tab w:val="right" w:leader="dot" w:pos="9062"/>
            </w:tabs>
            <w:rPr>
              <w:rFonts w:eastAsiaTheme="minorEastAsia"/>
              <w:noProof/>
              <w:sz w:val="24"/>
              <w:szCs w:val="24"/>
              <w:lang w:eastAsia="de-DE"/>
            </w:rPr>
          </w:pPr>
          <w:hyperlink w:anchor="_Toc33034997" w:history="1">
            <w:r w:rsidR="004C2F74" w:rsidRPr="00BD6697">
              <w:rPr>
                <w:rStyle w:val="Hyperlink"/>
                <w:noProof/>
                <w:sz w:val="24"/>
                <w:szCs w:val="24"/>
              </w:rPr>
              <w:t>3.2</w:t>
            </w:r>
            <w:r w:rsidR="004C2F74" w:rsidRPr="00BD6697">
              <w:rPr>
                <w:rFonts w:eastAsiaTheme="minorEastAsia"/>
                <w:noProof/>
                <w:sz w:val="24"/>
                <w:szCs w:val="24"/>
                <w:lang w:eastAsia="de-DE"/>
              </w:rPr>
              <w:tab/>
            </w:r>
            <w:r w:rsidR="004C2F74" w:rsidRPr="00BD6697">
              <w:rPr>
                <w:rStyle w:val="Hyperlink"/>
                <w:noProof/>
                <w:sz w:val="24"/>
                <w:szCs w:val="24"/>
              </w:rPr>
              <w:t>Zeitmanagement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3</w:t>
            </w:r>
            <w:r w:rsidR="004C2F74" w:rsidRPr="00BD6697">
              <w:rPr>
                <w:noProof/>
                <w:webHidden/>
                <w:sz w:val="24"/>
                <w:szCs w:val="24"/>
              </w:rPr>
              <w:fldChar w:fldCharType="end"/>
            </w:r>
          </w:hyperlink>
        </w:p>
        <w:p w14:paraId="02F0D210" w14:textId="0C384154" w:rsidR="004C2F74" w:rsidRPr="00BD6697" w:rsidRDefault="009B1261">
          <w:pPr>
            <w:pStyle w:val="Verzeichnis1"/>
            <w:tabs>
              <w:tab w:val="left" w:pos="440"/>
              <w:tab w:val="right" w:leader="dot" w:pos="9062"/>
            </w:tabs>
            <w:rPr>
              <w:rFonts w:eastAsiaTheme="minorEastAsia"/>
              <w:noProof/>
              <w:sz w:val="24"/>
              <w:szCs w:val="24"/>
              <w:lang w:eastAsia="de-DE"/>
            </w:rPr>
          </w:pPr>
          <w:hyperlink w:anchor="_Toc33034998" w:history="1">
            <w:r w:rsidR="004C2F74" w:rsidRPr="00BD6697">
              <w:rPr>
                <w:rStyle w:val="Hyperlink"/>
                <w:noProof/>
                <w:sz w:val="24"/>
                <w:szCs w:val="24"/>
              </w:rPr>
              <w:t>4</w:t>
            </w:r>
            <w:r w:rsidR="004C2F74" w:rsidRPr="00BD6697">
              <w:rPr>
                <w:rFonts w:eastAsiaTheme="minorEastAsia"/>
                <w:noProof/>
                <w:sz w:val="24"/>
                <w:szCs w:val="24"/>
                <w:lang w:eastAsia="de-DE"/>
              </w:rPr>
              <w:tab/>
            </w:r>
            <w:r w:rsidR="004C2F74" w:rsidRPr="00BD6697">
              <w:rPr>
                <w:rStyle w:val="Hyperlink"/>
                <w:noProof/>
                <w:sz w:val="24"/>
                <w:szCs w:val="24"/>
              </w:rPr>
              <w:t>Meilensteine der (agilen) Softwareentwicklung</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4</w:t>
            </w:r>
            <w:r w:rsidR="004C2F74" w:rsidRPr="00BD6697">
              <w:rPr>
                <w:noProof/>
                <w:webHidden/>
                <w:sz w:val="24"/>
                <w:szCs w:val="24"/>
              </w:rPr>
              <w:fldChar w:fldCharType="end"/>
            </w:r>
          </w:hyperlink>
        </w:p>
        <w:p w14:paraId="6BB75C3E" w14:textId="59CF35FA" w:rsidR="004C2F74" w:rsidRPr="00BD6697" w:rsidRDefault="009B1261">
          <w:pPr>
            <w:pStyle w:val="Verzeichnis2"/>
            <w:tabs>
              <w:tab w:val="left" w:pos="880"/>
              <w:tab w:val="right" w:leader="dot" w:pos="9062"/>
            </w:tabs>
            <w:rPr>
              <w:rFonts w:eastAsiaTheme="minorEastAsia"/>
              <w:noProof/>
              <w:sz w:val="24"/>
              <w:szCs w:val="24"/>
              <w:lang w:eastAsia="de-DE"/>
            </w:rPr>
          </w:pPr>
          <w:hyperlink w:anchor="_Toc33034999" w:history="1">
            <w:r w:rsidR="004C2F74" w:rsidRPr="00BD6697">
              <w:rPr>
                <w:rStyle w:val="Hyperlink"/>
                <w:noProof/>
                <w:sz w:val="24"/>
                <w:szCs w:val="24"/>
              </w:rPr>
              <w:t>4.1</w:t>
            </w:r>
            <w:r w:rsidR="004C2F74" w:rsidRPr="00BD6697">
              <w:rPr>
                <w:rFonts w:eastAsiaTheme="minorEastAsia"/>
                <w:noProof/>
                <w:sz w:val="24"/>
                <w:szCs w:val="24"/>
                <w:lang w:eastAsia="de-DE"/>
              </w:rPr>
              <w:tab/>
            </w:r>
            <w:r w:rsidR="004C2F74" w:rsidRPr="00BD6697">
              <w:rPr>
                <w:rStyle w:val="Hyperlink"/>
                <w:noProof/>
                <w:sz w:val="24"/>
                <w:szCs w:val="24"/>
              </w:rPr>
              <w:t>Konzeption des Front-Ends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4</w:t>
            </w:r>
            <w:r w:rsidR="004C2F74" w:rsidRPr="00BD6697">
              <w:rPr>
                <w:noProof/>
                <w:webHidden/>
                <w:sz w:val="24"/>
                <w:szCs w:val="24"/>
              </w:rPr>
              <w:fldChar w:fldCharType="end"/>
            </w:r>
          </w:hyperlink>
        </w:p>
        <w:p w14:paraId="745AABB6" w14:textId="4C5DD033" w:rsidR="004C2F74" w:rsidRPr="00BD6697" w:rsidRDefault="009B1261">
          <w:pPr>
            <w:pStyle w:val="Verzeichnis3"/>
            <w:tabs>
              <w:tab w:val="left" w:pos="1320"/>
              <w:tab w:val="right" w:leader="dot" w:pos="9062"/>
            </w:tabs>
            <w:rPr>
              <w:rFonts w:eastAsiaTheme="minorEastAsia"/>
              <w:noProof/>
              <w:sz w:val="24"/>
              <w:szCs w:val="24"/>
              <w:lang w:eastAsia="de-DE"/>
            </w:rPr>
          </w:pPr>
          <w:hyperlink w:anchor="_Toc33035000" w:history="1">
            <w:r w:rsidR="004C2F74" w:rsidRPr="00BD6697">
              <w:rPr>
                <w:rStyle w:val="Hyperlink"/>
                <w:noProof/>
                <w:sz w:val="24"/>
                <w:szCs w:val="24"/>
              </w:rPr>
              <w:t>4.1.1</w:t>
            </w:r>
            <w:r w:rsidR="004C2F74" w:rsidRPr="00BD6697">
              <w:rPr>
                <w:rFonts w:eastAsiaTheme="minorEastAsia"/>
                <w:noProof/>
                <w:sz w:val="24"/>
                <w:szCs w:val="24"/>
                <w:lang w:eastAsia="de-DE"/>
              </w:rPr>
              <w:tab/>
            </w:r>
            <w:r w:rsidR="004C2F74" w:rsidRPr="00BD6697">
              <w:rPr>
                <w:rStyle w:val="Hyperlink"/>
                <w:noProof/>
                <w:sz w:val="24"/>
                <w:szCs w:val="24"/>
              </w:rPr>
              <w:t>Entwurf der Menüführung</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5</w:t>
            </w:r>
            <w:r w:rsidR="004C2F74" w:rsidRPr="00BD6697">
              <w:rPr>
                <w:noProof/>
                <w:webHidden/>
                <w:sz w:val="24"/>
                <w:szCs w:val="24"/>
              </w:rPr>
              <w:fldChar w:fldCharType="end"/>
            </w:r>
          </w:hyperlink>
        </w:p>
        <w:p w14:paraId="557A5954" w14:textId="37CE7142" w:rsidR="004C2F74" w:rsidRPr="00BD6697" w:rsidRDefault="009B1261">
          <w:pPr>
            <w:pStyle w:val="Verzeichnis3"/>
            <w:tabs>
              <w:tab w:val="left" w:pos="1320"/>
              <w:tab w:val="right" w:leader="dot" w:pos="9062"/>
            </w:tabs>
            <w:rPr>
              <w:rFonts w:eastAsiaTheme="minorEastAsia"/>
              <w:noProof/>
              <w:sz w:val="24"/>
              <w:szCs w:val="24"/>
              <w:lang w:eastAsia="de-DE"/>
            </w:rPr>
          </w:pPr>
          <w:hyperlink w:anchor="_Toc33035001" w:history="1">
            <w:r w:rsidR="004C2F74" w:rsidRPr="00BD6697">
              <w:rPr>
                <w:rStyle w:val="Hyperlink"/>
                <w:noProof/>
                <w:sz w:val="24"/>
                <w:szCs w:val="24"/>
              </w:rPr>
              <w:t>4.1.2</w:t>
            </w:r>
            <w:r w:rsidR="004C2F74" w:rsidRPr="00BD6697">
              <w:rPr>
                <w:rFonts w:eastAsiaTheme="minorEastAsia"/>
                <w:noProof/>
                <w:sz w:val="24"/>
                <w:szCs w:val="24"/>
                <w:lang w:eastAsia="de-DE"/>
              </w:rPr>
              <w:tab/>
            </w:r>
            <w:r w:rsidR="004C2F74" w:rsidRPr="00BD6697">
              <w:rPr>
                <w:rStyle w:val="Hyperlink"/>
                <w:noProof/>
                <w:sz w:val="24"/>
                <w:szCs w:val="24"/>
              </w:rPr>
              <w:t>Ergonomie und Erprobung von Schlüsselbegriffen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9</w:t>
            </w:r>
            <w:r w:rsidR="004C2F74" w:rsidRPr="00BD6697">
              <w:rPr>
                <w:noProof/>
                <w:webHidden/>
                <w:sz w:val="24"/>
                <w:szCs w:val="24"/>
              </w:rPr>
              <w:fldChar w:fldCharType="end"/>
            </w:r>
          </w:hyperlink>
        </w:p>
        <w:p w14:paraId="51C1E13A" w14:textId="06D787EC" w:rsidR="004C2F74" w:rsidRPr="00BD6697" w:rsidRDefault="009B1261">
          <w:pPr>
            <w:pStyle w:val="Verzeichnis3"/>
            <w:tabs>
              <w:tab w:val="left" w:pos="1320"/>
              <w:tab w:val="right" w:leader="dot" w:pos="9062"/>
            </w:tabs>
            <w:rPr>
              <w:rFonts w:eastAsiaTheme="minorEastAsia"/>
              <w:noProof/>
              <w:sz w:val="24"/>
              <w:szCs w:val="24"/>
              <w:lang w:eastAsia="de-DE"/>
            </w:rPr>
          </w:pPr>
          <w:hyperlink w:anchor="_Toc33035002" w:history="1">
            <w:r w:rsidR="004C2F74" w:rsidRPr="00BD6697">
              <w:rPr>
                <w:rStyle w:val="Hyperlink"/>
                <w:noProof/>
                <w:sz w:val="24"/>
                <w:szCs w:val="24"/>
              </w:rPr>
              <w:t>4.1.3</w:t>
            </w:r>
            <w:r w:rsidR="004C2F74" w:rsidRPr="00BD6697">
              <w:rPr>
                <w:rFonts w:eastAsiaTheme="minorEastAsia"/>
                <w:noProof/>
                <w:sz w:val="24"/>
                <w:szCs w:val="24"/>
                <w:lang w:eastAsia="de-DE"/>
              </w:rPr>
              <w:tab/>
            </w:r>
            <w:r w:rsidR="004C2F74" w:rsidRPr="00BD6697">
              <w:rPr>
                <w:rStyle w:val="Hyperlink"/>
                <w:noProof/>
                <w:sz w:val="24"/>
                <w:szCs w:val="24"/>
              </w:rPr>
              <w:t>Informationsbeschaffung bei der Groz-Beckert KG</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13</w:t>
            </w:r>
            <w:r w:rsidR="004C2F74" w:rsidRPr="00BD6697">
              <w:rPr>
                <w:noProof/>
                <w:webHidden/>
                <w:sz w:val="24"/>
                <w:szCs w:val="24"/>
              </w:rPr>
              <w:fldChar w:fldCharType="end"/>
            </w:r>
          </w:hyperlink>
        </w:p>
        <w:p w14:paraId="15EA55A0" w14:textId="5A5BDC2F" w:rsidR="004C2F74" w:rsidRPr="00BD6697" w:rsidRDefault="009B1261">
          <w:pPr>
            <w:pStyle w:val="Verzeichnis2"/>
            <w:tabs>
              <w:tab w:val="left" w:pos="880"/>
              <w:tab w:val="right" w:leader="dot" w:pos="9062"/>
            </w:tabs>
            <w:rPr>
              <w:rFonts w:eastAsiaTheme="minorEastAsia"/>
              <w:noProof/>
              <w:sz w:val="24"/>
              <w:szCs w:val="24"/>
              <w:lang w:eastAsia="de-DE"/>
            </w:rPr>
          </w:pPr>
          <w:hyperlink w:anchor="_Toc33035003" w:history="1">
            <w:r w:rsidR="004C2F74" w:rsidRPr="00BD6697">
              <w:rPr>
                <w:rStyle w:val="Hyperlink"/>
                <w:noProof/>
                <w:sz w:val="24"/>
                <w:szCs w:val="24"/>
              </w:rPr>
              <w:t>4.2</w:t>
            </w:r>
            <w:r w:rsidR="004C2F74" w:rsidRPr="00BD6697">
              <w:rPr>
                <w:rFonts w:eastAsiaTheme="minorEastAsia"/>
                <w:noProof/>
                <w:sz w:val="24"/>
                <w:szCs w:val="24"/>
                <w:lang w:eastAsia="de-DE"/>
              </w:rPr>
              <w:tab/>
            </w:r>
            <w:r w:rsidR="004C2F74" w:rsidRPr="00BD6697">
              <w:rPr>
                <w:rStyle w:val="Hyperlink"/>
                <w:noProof/>
                <w:sz w:val="24"/>
                <w:szCs w:val="24"/>
              </w:rPr>
              <w:t>Konzeption des Back-Ends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14</w:t>
            </w:r>
            <w:r w:rsidR="004C2F74" w:rsidRPr="00BD6697">
              <w:rPr>
                <w:noProof/>
                <w:webHidden/>
                <w:sz w:val="24"/>
                <w:szCs w:val="24"/>
              </w:rPr>
              <w:fldChar w:fldCharType="end"/>
            </w:r>
          </w:hyperlink>
        </w:p>
        <w:p w14:paraId="59E38FA6" w14:textId="55F87E9E" w:rsidR="004C2F74" w:rsidRPr="00BD6697" w:rsidRDefault="009B1261">
          <w:pPr>
            <w:pStyle w:val="Verzeichnis3"/>
            <w:tabs>
              <w:tab w:val="left" w:pos="1320"/>
              <w:tab w:val="right" w:leader="dot" w:pos="9062"/>
            </w:tabs>
            <w:rPr>
              <w:rFonts w:eastAsiaTheme="minorEastAsia"/>
              <w:noProof/>
              <w:sz w:val="24"/>
              <w:szCs w:val="24"/>
              <w:lang w:eastAsia="de-DE"/>
            </w:rPr>
          </w:pPr>
          <w:hyperlink w:anchor="_Toc33035004" w:history="1">
            <w:r w:rsidR="004C2F74" w:rsidRPr="00BD6697">
              <w:rPr>
                <w:rStyle w:val="Hyperlink"/>
                <w:noProof/>
                <w:sz w:val="24"/>
                <w:szCs w:val="24"/>
              </w:rPr>
              <w:t>4.2.1</w:t>
            </w:r>
            <w:r w:rsidR="004C2F74" w:rsidRPr="00BD6697">
              <w:rPr>
                <w:rFonts w:eastAsiaTheme="minorEastAsia"/>
                <w:noProof/>
                <w:sz w:val="24"/>
                <w:szCs w:val="24"/>
                <w:lang w:eastAsia="de-DE"/>
              </w:rPr>
              <w:tab/>
            </w:r>
            <w:r w:rsidR="004C2F74" w:rsidRPr="00BD6697">
              <w:rPr>
                <w:rStyle w:val="Hyperlink"/>
                <w:noProof/>
                <w:sz w:val="24"/>
                <w:szCs w:val="24"/>
              </w:rPr>
              <w:t>Java-Perspektive</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_Toc33035004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14</w:t>
            </w:r>
            <w:r w:rsidR="004C2F74" w:rsidRPr="00BD6697">
              <w:rPr>
                <w:noProof/>
                <w:webHidden/>
                <w:sz w:val="24"/>
                <w:szCs w:val="24"/>
              </w:rPr>
              <w:fldChar w:fldCharType="end"/>
            </w:r>
          </w:hyperlink>
        </w:p>
        <w:p w14:paraId="0A0AB9CF" w14:textId="18992950" w:rsidR="004C2F74" w:rsidRPr="00BD6697" w:rsidRDefault="009B1261">
          <w:pPr>
            <w:pStyle w:val="Verzeichnis3"/>
            <w:tabs>
              <w:tab w:val="left" w:pos="1320"/>
              <w:tab w:val="right" w:leader="dot" w:pos="9062"/>
            </w:tabs>
            <w:rPr>
              <w:rFonts w:eastAsiaTheme="minorEastAsia"/>
              <w:noProof/>
              <w:sz w:val="24"/>
              <w:szCs w:val="24"/>
              <w:lang w:eastAsia="de-DE"/>
            </w:rPr>
          </w:pPr>
          <w:hyperlink w:anchor="_Toc33035005" w:history="1">
            <w:r w:rsidR="004C2F74" w:rsidRPr="00BD6697">
              <w:rPr>
                <w:rStyle w:val="Hyperlink"/>
                <w:noProof/>
                <w:sz w:val="24"/>
                <w:szCs w:val="24"/>
              </w:rPr>
              <w:t>4.2.2</w:t>
            </w:r>
            <w:r w:rsidR="004C2F74" w:rsidRPr="00BD6697">
              <w:rPr>
                <w:rFonts w:eastAsiaTheme="minorEastAsia"/>
                <w:noProof/>
                <w:sz w:val="24"/>
                <w:szCs w:val="24"/>
                <w:lang w:eastAsia="de-DE"/>
              </w:rPr>
              <w:tab/>
            </w:r>
            <w:r w:rsidR="004C2F74" w:rsidRPr="00BD6697">
              <w:rPr>
                <w:rStyle w:val="Hyperlink"/>
                <w:noProof/>
                <w:sz w:val="24"/>
                <w:szCs w:val="24"/>
              </w:rPr>
              <w:t>SAP-Perspektive</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_Toc33035005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17</w:t>
            </w:r>
            <w:r w:rsidR="004C2F74" w:rsidRPr="00BD6697">
              <w:rPr>
                <w:noProof/>
                <w:webHidden/>
                <w:sz w:val="24"/>
                <w:szCs w:val="24"/>
              </w:rPr>
              <w:fldChar w:fldCharType="end"/>
            </w:r>
          </w:hyperlink>
        </w:p>
        <w:p w14:paraId="58870042" w14:textId="2220921C" w:rsidR="004C2F74" w:rsidRPr="00BD6697" w:rsidRDefault="009B1261">
          <w:pPr>
            <w:pStyle w:val="Verzeichnis3"/>
            <w:tabs>
              <w:tab w:val="left" w:pos="1320"/>
              <w:tab w:val="right" w:leader="dot" w:pos="9062"/>
            </w:tabs>
            <w:rPr>
              <w:rFonts w:eastAsiaTheme="minorEastAsia"/>
              <w:noProof/>
              <w:sz w:val="24"/>
              <w:szCs w:val="24"/>
              <w:lang w:eastAsia="de-DE"/>
            </w:rPr>
          </w:pPr>
          <w:hyperlink w:anchor="_Toc33035006" w:history="1">
            <w:r w:rsidR="004C2F74" w:rsidRPr="00BD6697">
              <w:rPr>
                <w:rStyle w:val="Hyperlink"/>
                <w:noProof/>
                <w:sz w:val="24"/>
                <w:szCs w:val="24"/>
              </w:rPr>
              <w:t>4.2.3</w:t>
            </w:r>
            <w:r w:rsidR="004C2F74" w:rsidRPr="00BD6697">
              <w:rPr>
                <w:rFonts w:eastAsiaTheme="minorEastAsia"/>
                <w:noProof/>
                <w:sz w:val="24"/>
                <w:szCs w:val="24"/>
                <w:lang w:eastAsia="de-DE"/>
              </w:rPr>
              <w:tab/>
            </w:r>
            <w:r w:rsidR="004C2F74" w:rsidRPr="00BD6697">
              <w:rPr>
                <w:rStyle w:val="Hyperlink"/>
                <w:noProof/>
                <w:sz w:val="24"/>
                <w:szCs w:val="24"/>
              </w:rPr>
              <w:t>SAP Java Connector – Die Schnittstelle</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_Toc33035006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21</w:t>
            </w:r>
            <w:r w:rsidR="004C2F74" w:rsidRPr="00BD6697">
              <w:rPr>
                <w:noProof/>
                <w:webHidden/>
                <w:sz w:val="24"/>
                <w:szCs w:val="24"/>
              </w:rPr>
              <w:fldChar w:fldCharType="end"/>
            </w:r>
          </w:hyperlink>
        </w:p>
        <w:p w14:paraId="4E21B772" w14:textId="00DE83E2" w:rsidR="004C2F74" w:rsidRPr="00BD6697" w:rsidRDefault="009B1261">
          <w:pPr>
            <w:pStyle w:val="Verzeichnis1"/>
            <w:tabs>
              <w:tab w:val="left" w:pos="440"/>
              <w:tab w:val="right" w:leader="dot" w:pos="9062"/>
            </w:tabs>
            <w:rPr>
              <w:rFonts w:eastAsiaTheme="minorEastAsia"/>
              <w:noProof/>
              <w:sz w:val="24"/>
              <w:szCs w:val="24"/>
              <w:lang w:eastAsia="de-DE"/>
            </w:rPr>
          </w:pPr>
          <w:hyperlink w:anchor="_Toc33035007" w:history="1">
            <w:r w:rsidR="004C2F74" w:rsidRPr="00BD6697">
              <w:rPr>
                <w:rStyle w:val="Hyperlink"/>
                <w:noProof/>
                <w:sz w:val="24"/>
                <w:szCs w:val="24"/>
              </w:rPr>
              <w:t>5</w:t>
            </w:r>
            <w:r w:rsidR="004C2F74" w:rsidRPr="00BD6697">
              <w:rPr>
                <w:rFonts w:eastAsiaTheme="minorEastAsia"/>
                <w:noProof/>
                <w:sz w:val="24"/>
                <w:szCs w:val="24"/>
                <w:lang w:eastAsia="de-DE"/>
              </w:rPr>
              <w:tab/>
            </w:r>
            <w:r w:rsidR="004C2F74" w:rsidRPr="00BD6697">
              <w:rPr>
                <w:rStyle w:val="Hyperlink"/>
                <w:noProof/>
                <w:sz w:val="24"/>
                <w:szCs w:val="24"/>
              </w:rPr>
              <w:t>Zukünftige Optimierungs- und Erweiterungsmöglichkeiten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23</w:t>
            </w:r>
            <w:r w:rsidR="004C2F74" w:rsidRPr="00BD6697">
              <w:rPr>
                <w:noProof/>
                <w:webHidden/>
                <w:sz w:val="24"/>
                <w:szCs w:val="24"/>
              </w:rPr>
              <w:fldChar w:fldCharType="end"/>
            </w:r>
          </w:hyperlink>
        </w:p>
        <w:p w14:paraId="7E877796" w14:textId="0089E34A" w:rsidR="004C2F74" w:rsidRPr="00BD6697" w:rsidRDefault="009B1261">
          <w:pPr>
            <w:pStyle w:val="Verzeichnis1"/>
            <w:tabs>
              <w:tab w:val="left" w:pos="440"/>
              <w:tab w:val="right" w:leader="dot" w:pos="9062"/>
            </w:tabs>
            <w:rPr>
              <w:rFonts w:eastAsiaTheme="minorEastAsia"/>
              <w:noProof/>
              <w:sz w:val="24"/>
              <w:szCs w:val="24"/>
              <w:lang w:eastAsia="de-DE"/>
            </w:rPr>
          </w:pPr>
          <w:hyperlink w:anchor="_Toc33035008" w:history="1">
            <w:r w:rsidR="004C2F74" w:rsidRPr="00BD6697">
              <w:rPr>
                <w:rStyle w:val="Hyperlink"/>
                <w:noProof/>
                <w:sz w:val="24"/>
                <w:szCs w:val="24"/>
              </w:rPr>
              <w:t>6</w:t>
            </w:r>
            <w:r w:rsidR="004C2F74" w:rsidRPr="00BD6697">
              <w:rPr>
                <w:rFonts w:eastAsiaTheme="minorEastAsia"/>
                <w:noProof/>
                <w:sz w:val="24"/>
                <w:szCs w:val="24"/>
                <w:lang w:eastAsia="de-DE"/>
              </w:rPr>
              <w:tab/>
            </w:r>
            <w:r w:rsidR="004C2F74" w:rsidRPr="00BD6697">
              <w:rPr>
                <w:rStyle w:val="Hyperlink"/>
                <w:noProof/>
                <w:sz w:val="24"/>
                <w:szCs w:val="24"/>
              </w:rPr>
              <w:t>Reflexion und Fazit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24</w:t>
            </w:r>
            <w:r w:rsidR="004C2F74" w:rsidRPr="00BD6697">
              <w:rPr>
                <w:noProof/>
                <w:webHidden/>
                <w:sz w:val="24"/>
                <w:szCs w:val="24"/>
              </w:rPr>
              <w:fldChar w:fldCharType="end"/>
            </w:r>
          </w:hyperlink>
        </w:p>
        <w:p w14:paraId="2E03BA44" w14:textId="47FB00CC" w:rsidR="004C2F74" w:rsidRPr="00BD6697" w:rsidRDefault="009B1261">
          <w:pPr>
            <w:pStyle w:val="Verzeichnis1"/>
            <w:tabs>
              <w:tab w:val="right" w:leader="dot" w:pos="9062"/>
            </w:tabs>
            <w:rPr>
              <w:rFonts w:eastAsiaTheme="minorEastAsia"/>
              <w:noProof/>
              <w:sz w:val="24"/>
              <w:szCs w:val="24"/>
              <w:lang w:eastAsia="de-DE"/>
            </w:rPr>
          </w:pPr>
          <w:hyperlink w:anchor="_Toc33035009" w:history="1">
            <w:r w:rsidR="004C2F74" w:rsidRPr="00BD6697">
              <w:rPr>
                <w:rStyle w:val="Hyperlink"/>
                <w:noProof/>
                <w:sz w:val="24"/>
                <w:szCs w:val="24"/>
              </w:rPr>
              <w:t>Glossar</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25</w:t>
            </w:r>
            <w:r w:rsidR="004C2F74" w:rsidRPr="00BD6697">
              <w:rPr>
                <w:noProof/>
                <w:webHidden/>
                <w:sz w:val="24"/>
                <w:szCs w:val="24"/>
              </w:rPr>
              <w:fldChar w:fldCharType="end"/>
            </w:r>
          </w:hyperlink>
        </w:p>
        <w:p w14:paraId="600D9772" w14:textId="61E1D3B1" w:rsidR="004C2F74" w:rsidRPr="00BD6697" w:rsidRDefault="009B1261">
          <w:pPr>
            <w:pStyle w:val="Verzeichnis1"/>
            <w:tabs>
              <w:tab w:val="right" w:leader="dot" w:pos="9062"/>
            </w:tabs>
            <w:rPr>
              <w:rFonts w:eastAsiaTheme="minorEastAsia"/>
              <w:noProof/>
              <w:sz w:val="24"/>
              <w:szCs w:val="24"/>
              <w:lang w:eastAsia="de-DE"/>
            </w:rPr>
          </w:pPr>
          <w:hyperlink w:anchor="_Toc33035010" w:history="1">
            <w:r w:rsidR="004C2F74" w:rsidRPr="00BD6697">
              <w:rPr>
                <w:rStyle w:val="Hyperlink"/>
                <w:noProof/>
                <w:sz w:val="24"/>
                <w:szCs w:val="24"/>
              </w:rPr>
              <w:t>Literaturverzeichnis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26</w:t>
            </w:r>
            <w:r w:rsidR="004C2F74" w:rsidRPr="00BD6697">
              <w:rPr>
                <w:noProof/>
                <w:webHidden/>
                <w:sz w:val="24"/>
                <w:szCs w:val="24"/>
              </w:rPr>
              <w:fldChar w:fldCharType="end"/>
            </w:r>
          </w:hyperlink>
        </w:p>
        <w:p w14:paraId="0477DAF7" w14:textId="1855905E" w:rsidR="004C2F74" w:rsidRPr="00BD6697" w:rsidRDefault="009B1261">
          <w:pPr>
            <w:pStyle w:val="Verzeichnis1"/>
            <w:tabs>
              <w:tab w:val="right" w:leader="dot" w:pos="9062"/>
            </w:tabs>
            <w:rPr>
              <w:rFonts w:eastAsiaTheme="minorEastAsia"/>
              <w:noProof/>
              <w:sz w:val="24"/>
              <w:szCs w:val="24"/>
              <w:lang w:eastAsia="de-DE"/>
            </w:rPr>
          </w:pPr>
          <w:hyperlink w:anchor="_Toc33035011" w:history="1">
            <w:r w:rsidR="004C2F74" w:rsidRPr="00BD6697">
              <w:rPr>
                <w:rStyle w:val="Hyperlink"/>
                <w:noProof/>
                <w:sz w:val="24"/>
                <w:szCs w:val="24"/>
              </w:rPr>
              <w:t>Anhangsverzeichnis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27</w:t>
            </w:r>
            <w:r w:rsidR="004C2F74" w:rsidRPr="00BD6697">
              <w:rPr>
                <w:noProof/>
                <w:webHidden/>
                <w:sz w:val="24"/>
                <w:szCs w:val="24"/>
              </w:rPr>
              <w:fldChar w:fldCharType="end"/>
            </w:r>
          </w:hyperlink>
        </w:p>
        <w:p w14:paraId="0517F473" w14:textId="1F977F24" w:rsidR="004C2F74" w:rsidRPr="00BD6697" w:rsidRDefault="009B1261">
          <w:pPr>
            <w:pStyle w:val="Verzeichnis1"/>
            <w:tabs>
              <w:tab w:val="right" w:leader="dot" w:pos="9062"/>
            </w:tabs>
            <w:rPr>
              <w:rFonts w:eastAsiaTheme="minorEastAsia"/>
              <w:noProof/>
              <w:sz w:val="24"/>
              <w:szCs w:val="24"/>
              <w:lang w:eastAsia="de-DE"/>
            </w:rPr>
          </w:pPr>
          <w:hyperlink w:anchor="_Toc33035012" w:history="1">
            <w:r w:rsidR="004C2F74" w:rsidRPr="00BD6697">
              <w:rPr>
                <w:rStyle w:val="Hyperlink"/>
                <w:noProof/>
                <w:sz w:val="24"/>
                <w:szCs w:val="24"/>
              </w:rPr>
              <w:t>Anhang (Quellcodes)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28</w:t>
            </w:r>
            <w:r w:rsidR="004C2F74" w:rsidRPr="00BD6697">
              <w:rPr>
                <w:noProof/>
                <w:webHidden/>
                <w:sz w:val="24"/>
                <w:szCs w:val="24"/>
              </w:rPr>
              <w:fldChar w:fldCharType="end"/>
            </w:r>
          </w:hyperlink>
        </w:p>
        <w:p w14:paraId="4FC55FD6" w14:textId="0CDF066B" w:rsidR="00EE2088" w:rsidRDefault="003A1613" w:rsidP="00EE2088">
          <w:pPr>
            <w:rPr>
              <w:b/>
              <w:bCs/>
            </w:rPr>
          </w:pPr>
          <w:r w:rsidRPr="00BD6697">
            <w:rPr>
              <w:b/>
              <w:bCs/>
              <w:sz w:val="24"/>
              <w:szCs w:val="24"/>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Pr="00BD6697" w:rsidRDefault="00C51F6D" w:rsidP="00C51F6D">
      <w:pPr>
        <w:pStyle w:val="berschrift1"/>
        <w:numPr>
          <w:ilvl w:val="0"/>
          <w:numId w:val="0"/>
        </w:numPr>
        <w:ind w:left="432"/>
        <w:rPr>
          <w:sz w:val="40"/>
          <w:szCs w:val="40"/>
        </w:rPr>
      </w:pPr>
      <w:bookmarkStart w:id="0" w:name="_Toc33034987"/>
      <w:r w:rsidRPr="00BD6697">
        <w:rPr>
          <w:sz w:val="40"/>
          <w:szCs w:val="40"/>
        </w:rPr>
        <w:lastRenderedPageBreak/>
        <w:t>Abkürzungsverzeichnis</w:t>
      </w:r>
      <w:bookmarkEnd w:id="0"/>
      <w:r w:rsidR="00A66A52" w:rsidRPr="00BD6697">
        <w:rPr>
          <w:sz w:val="40"/>
          <w:szCs w:val="40"/>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rsidRPr="00BD6697" w14:paraId="739BAF6A" w14:textId="77777777" w:rsidTr="00A66A52">
        <w:tc>
          <w:tcPr>
            <w:tcW w:w="2410" w:type="dxa"/>
          </w:tcPr>
          <w:p w14:paraId="119570DC" w14:textId="6CD3B506" w:rsidR="00BC7C1A" w:rsidRPr="00BD6697" w:rsidRDefault="00BC7C1A">
            <w:pPr>
              <w:rPr>
                <w:rFonts w:cstheme="minorHAnsi"/>
                <w:sz w:val="24"/>
                <w:szCs w:val="24"/>
              </w:rPr>
            </w:pPr>
            <w:r w:rsidRPr="00BD6697">
              <w:rPr>
                <w:rFonts w:cstheme="minorHAnsi"/>
                <w:sz w:val="24"/>
                <w:szCs w:val="24"/>
              </w:rPr>
              <w:t>BAPI</w:t>
            </w:r>
          </w:p>
        </w:tc>
        <w:tc>
          <w:tcPr>
            <w:tcW w:w="6652" w:type="dxa"/>
          </w:tcPr>
          <w:p w14:paraId="2D17581A" w14:textId="1703A4AA" w:rsidR="00BC7C1A" w:rsidRPr="00BD6697" w:rsidRDefault="00BC7C1A">
            <w:pPr>
              <w:rPr>
                <w:rFonts w:cstheme="minorHAnsi"/>
                <w:sz w:val="24"/>
                <w:szCs w:val="24"/>
              </w:rPr>
            </w:pPr>
            <w:r w:rsidRPr="00BD6697">
              <w:rPr>
                <w:rFonts w:cstheme="minorHAnsi"/>
                <w:sz w:val="24"/>
                <w:szCs w:val="24"/>
              </w:rPr>
              <w:t>Business Application Programming Interface</w:t>
            </w:r>
          </w:p>
        </w:tc>
      </w:tr>
      <w:tr w:rsidR="003D3E3F" w:rsidRPr="00BD6697" w14:paraId="1B7E8D51" w14:textId="77777777" w:rsidTr="00A66A52">
        <w:tc>
          <w:tcPr>
            <w:tcW w:w="2410" w:type="dxa"/>
          </w:tcPr>
          <w:p w14:paraId="7C4BC30A" w14:textId="77777777" w:rsidR="003D3E3F" w:rsidRPr="00BD6697" w:rsidRDefault="003D3E3F">
            <w:pPr>
              <w:rPr>
                <w:rFonts w:cstheme="minorHAnsi"/>
                <w:sz w:val="24"/>
                <w:szCs w:val="24"/>
              </w:rPr>
            </w:pPr>
            <w:r w:rsidRPr="00BD6697">
              <w:rPr>
                <w:rFonts w:cstheme="minorHAnsi"/>
                <w:sz w:val="24"/>
                <w:szCs w:val="24"/>
              </w:rPr>
              <w:t>BEDAT</w:t>
            </w:r>
          </w:p>
        </w:tc>
        <w:tc>
          <w:tcPr>
            <w:tcW w:w="6652" w:type="dxa"/>
          </w:tcPr>
          <w:p w14:paraId="01866287" w14:textId="77777777" w:rsidR="003D3E3F" w:rsidRPr="00BD6697" w:rsidRDefault="003D3E3F">
            <w:pPr>
              <w:rPr>
                <w:rFonts w:cstheme="minorHAnsi"/>
                <w:sz w:val="24"/>
                <w:szCs w:val="24"/>
              </w:rPr>
            </w:pPr>
            <w:r w:rsidRPr="00BD6697">
              <w:rPr>
                <w:rFonts w:cstheme="minorHAnsi"/>
                <w:sz w:val="24"/>
                <w:szCs w:val="24"/>
              </w:rPr>
              <w:t>Komponententyp: Bestelldatum</w:t>
            </w:r>
          </w:p>
        </w:tc>
      </w:tr>
      <w:tr w:rsidR="003D3E3F" w:rsidRPr="00BD6697" w14:paraId="50BA175C" w14:textId="77777777" w:rsidTr="00A66A52">
        <w:tc>
          <w:tcPr>
            <w:tcW w:w="2410" w:type="dxa"/>
          </w:tcPr>
          <w:p w14:paraId="61001FB6" w14:textId="77777777" w:rsidR="003D3E3F" w:rsidRPr="00BD6697" w:rsidRDefault="003D3E3F">
            <w:pPr>
              <w:rPr>
                <w:rFonts w:cstheme="minorHAnsi"/>
                <w:sz w:val="24"/>
                <w:szCs w:val="24"/>
              </w:rPr>
            </w:pPr>
            <w:r w:rsidRPr="00BD6697">
              <w:rPr>
                <w:rFonts w:cstheme="minorHAnsi"/>
                <w:sz w:val="24"/>
                <w:szCs w:val="24"/>
              </w:rPr>
              <w:t>CHAR</w:t>
            </w:r>
          </w:p>
        </w:tc>
        <w:tc>
          <w:tcPr>
            <w:tcW w:w="6652" w:type="dxa"/>
          </w:tcPr>
          <w:p w14:paraId="5CCD72CD" w14:textId="77777777" w:rsidR="003D3E3F" w:rsidRPr="00BD6697" w:rsidRDefault="003D3E3F">
            <w:pPr>
              <w:rPr>
                <w:rFonts w:cstheme="minorHAnsi"/>
                <w:sz w:val="24"/>
                <w:szCs w:val="24"/>
              </w:rPr>
            </w:pPr>
            <w:r w:rsidRPr="00BD6697">
              <w:rPr>
                <w:rFonts w:cstheme="minorHAnsi"/>
                <w:sz w:val="24"/>
                <w:szCs w:val="24"/>
              </w:rPr>
              <w:t>Datentyp: Zeichenfolge</w:t>
            </w:r>
          </w:p>
        </w:tc>
      </w:tr>
      <w:tr w:rsidR="003D3E3F" w:rsidRPr="00BD6697" w14:paraId="137AC25D" w14:textId="77777777" w:rsidTr="00A66A52">
        <w:tc>
          <w:tcPr>
            <w:tcW w:w="2410" w:type="dxa"/>
          </w:tcPr>
          <w:p w14:paraId="0E1F0C0D" w14:textId="77777777" w:rsidR="003D3E3F" w:rsidRPr="00BD6697" w:rsidRDefault="003D3E3F">
            <w:pPr>
              <w:rPr>
                <w:rFonts w:cstheme="minorHAnsi"/>
                <w:sz w:val="24"/>
                <w:szCs w:val="24"/>
              </w:rPr>
            </w:pPr>
            <w:r w:rsidRPr="00BD6697">
              <w:rPr>
                <w:rFonts w:cstheme="minorHAnsi"/>
                <w:sz w:val="24"/>
                <w:szCs w:val="24"/>
              </w:rPr>
              <w:t>DATS</w:t>
            </w:r>
          </w:p>
        </w:tc>
        <w:tc>
          <w:tcPr>
            <w:tcW w:w="6652" w:type="dxa"/>
          </w:tcPr>
          <w:p w14:paraId="581E0A37" w14:textId="77777777" w:rsidR="003D3E3F" w:rsidRPr="00BD6697" w:rsidRDefault="003D3E3F">
            <w:pPr>
              <w:rPr>
                <w:rFonts w:cstheme="minorHAnsi"/>
                <w:sz w:val="24"/>
                <w:szCs w:val="24"/>
              </w:rPr>
            </w:pPr>
            <w:r w:rsidRPr="00BD6697">
              <w:rPr>
                <w:rFonts w:cstheme="minorHAnsi"/>
                <w:sz w:val="24"/>
                <w:szCs w:val="24"/>
              </w:rPr>
              <w:t>Datentyp: Datum im Format JJJJMMDD</w:t>
            </w:r>
          </w:p>
        </w:tc>
      </w:tr>
      <w:tr w:rsidR="003D3E3F" w:rsidRPr="00BD6697" w14:paraId="10D0A3D2" w14:textId="77777777" w:rsidTr="00A66A52">
        <w:tc>
          <w:tcPr>
            <w:tcW w:w="2410" w:type="dxa"/>
          </w:tcPr>
          <w:p w14:paraId="677F3037" w14:textId="77777777" w:rsidR="003D3E3F" w:rsidRPr="00BD6697" w:rsidRDefault="003D3E3F">
            <w:pPr>
              <w:rPr>
                <w:rFonts w:cstheme="minorHAnsi"/>
                <w:sz w:val="24"/>
                <w:szCs w:val="24"/>
              </w:rPr>
            </w:pPr>
            <w:r w:rsidRPr="00BD6697">
              <w:rPr>
                <w:rFonts w:cstheme="minorHAnsi"/>
                <w:sz w:val="24"/>
                <w:szCs w:val="24"/>
              </w:rPr>
              <w:t>EBELN</w:t>
            </w:r>
          </w:p>
        </w:tc>
        <w:tc>
          <w:tcPr>
            <w:tcW w:w="6652" w:type="dxa"/>
          </w:tcPr>
          <w:p w14:paraId="1569A44C" w14:textId="77777777" w:rsidR="003D3E3F" w:rsidRPr="00BD6697" w:rsidRDefault="003D3E3F">
            <w:pPr>
              <w:rPr>
                <w:rFonts w:cstheme="minorHAnsi"/>
                <w:sz w:val="24"/>
                <w:szCs w:val="24"/>
              </w:rPr>
            </w:pPr>
            <w:r w:rsidRPr="00BD6697">
              <w:rPr>
                <w:rFonts w:cstheme="minorHAnsi"/>
                <w:sz w:val="24"/>
                <w:szCs w:val="24"/>
              </w:rPr>
              <w:t>Komponententyp: Einkaufsbelegnummer</w:t>
            </w:r>
          </w:p>
        </w:tc>
      </w:tr>
      <w:tr w:rsidR="003D3E3F" w:rsidRPr="00BD6697" w14:paraId="7B215F5C" w14:textId="77777777" w:rsidTr="00A66A52">
        <w:tc>
          <w:tcPr>
            <w:tcW w:w="2410" w:type="dxa"/>
          </w:tcPr>
          <w:p w14:paraId="2F296936" w14:textId="77777777" w:rsidR="003D3E3F" w:rsidRPr="00BD6697" w:rsidRDefault="003D3E3F">
            <w:pPr>
              <w:rPr>
                <w:rFonts w:cstheme="minorHAnsi"/>
                <w:sz w:val="24"/>
                <w:szCs w:val="24"/>
              </w:rPr>
            </w:pPr>
            <w:r w:rsidRPr="00BD6697">
              <w:rPr>
                <w:rFonts w:cstheme="minorHAnsi"/>
                <w:sz w:val="24"/>
                <w:szCs w:val="24"/>
              </w:rPr>
              <w:t>EBELP</w:t>
            </w:r>
          </w:p>
        </w:tc>
        <w:tc>
          <w:tcPr>
            <w:tcW w:w="6652" w:type="dxa"/>
          </w:tcPr>
          <w:p w14:paraId="62B5FFC0" w14:textId="77777777" w:rsidR="003D3E3F" w:rsidRPr="00BD6697" w:rsidRDefault="003D3E3F">
            <w:pPr>
              <w:rPr>
                <w:rFonts w:cstheme="minorHAnsi"/>
                <w:sz w:val="24"/>
                <w:szCs w:val="24"/>
              </w:rPr>
            </w:pPr>
            <w:r w:rsidRPr="00BD6697">
              <w:rPr>
                <w:rFonts w:cstheme="minorHAnsi"/>
                <w:sz w:val="24"/>
                <w:szCs w:val="24"/>
              </w:rPr>
              <w:t>Komponententyp: Einkaufsbelegposition</w:t>
            </w:r>
          </w:p>
        </w:tc>
      </w:tr>
      <w:tr w:rsidR="003D3E3F" w:rsidRPr="00BD6697" w14:paraId="22CC8E28" w14:textId="77777777" w:rsidTr="00A66A52">
        <w:tc>
          <w:tcPr>
            <w:tcW w:w="2410" w:type="dxa"/>
          </w:tcPr>
          <w:p w14:paraId="4A543ADE" w14:textId="77777777" w:rsidR="003D3E3F" w:rsidRPr="00BD6697" w:rsidRDefault="003D3E3F">
            <w:pPr>
              <w:rPr>
                <w:rFonts w:cstheme="minorHAnsi"/>
                <w:sz w:val="24"/>
                <w:szCs w:val="24"/>
              </w:rPr>
            </w:pPr>
            <w:r w:rsidRPr="00BD6697">
              <w:rPr>
                <w:rFonts w:cstheme="minorHAnsi"/>
                <w:sz w:val="24"/>
                <w:szCs w:val="24"/>
              </w:rPr>
              <w:t>EKET</w:t>
            </w:r>
          </w:p>
        </w:tc>
        <w:tc>
          <w:tcPr>
            <w:tcW w:w="6652" w:type="dxa"/>
          </w:tcPr>
          <w:p w14:paraId="1C632699" w14:textId="77777777" w:rsidR="003D3E3F" w:rsidRPr="00BD6697" w:rsidRDefault="003D3E3F">
            <w:pPr>
              <w:rPr>
                <w:rFonts w:cstheme="minorHAnsi"/>
                <w:sz w:val="24"/>
                <w:szCs w:val="24"/>
              </w:rPr>
            </w:pPr>
            <w:r w:rsidRPr="00BD6697">
              <w:rPr>
                <w:rFonts w:cstheme="minorHAnsi"/>
                <w:sz w:val="24"/>
                <w:szCs w:val="24"/>
              </w:rPr>
              <w:t>SAP-Datenbanktabelle: Lieferplaneinteilung</w:t>
            </w:r>
          </w:p>
        </w:tc>
      </w:tr>
      <w:tr w:rsidR="003D3E3F" w:rsidRPr="00BD6697" w14:paraId="5102230A" w14:textId="77777777" w:rsidTr="00A66A52">
        <w:tc>
          <w:tcPr>
            <w:tcW w:w="2410" w:type="dxa"/>
          </w:tcPr>
          <w:p w14:paraId="1C764E74" w14:textId="77777777" w:rsidR="003D3E3F" w:rsidRPr="00BD6697" w:rsidRDefault="003D3E3F">
            <w:pPr>
              <w:rPr>
                <w:rFonts w:cstheme="minorHAnsi"/>
                <w:sz w:val="24"/>
                <w:szCs w:val="24"/>
              </w:rPr>
            </w:pPr>
            <w:r w:rsidRPr="00BD6697">
              <w:rPr>
                <w:rFonts w:cstheme="minorHAnsi"/>
                <w:sz w:val="24"/>
                <w:szCs w:val="24"/>
              </w:rPr>
              <w:t>EKKO</w:t>
            </w:r>
          </w:p>
        </w:tc>
        <w:tc>
          <w:tcPr>
            <w:tcW w:w="6652" w:type="dxa"/>
          </w:tcPr>
          <w:p w14:paraId="01AC7B48" w14:textId="77777777" w:rsidR="003D3E3F" w:rsidRPr="00BD6697" w:rsidRDefault="003D3E3F">
            <w:pPr>
              <w:rPr>
                <w:rFonts w:cstheme="minorHAnsi"/>
                <w:sz w:val="24"/>
                <w:szCs w:val="24"/>
              </w:rPr>
            </w:pPr>
            <w:r w:rsidRPr="00BD6697">
              <w:rPr>
                <w:rFonts w:cstheme="minorHAnsi"/>
                <w:sz w:val="24"/>
                <w:szCs w:val="24"/>
              </w:rPr>
              <w:t>SAP-Datenbanktabelle: Einkaufsbelegkopf</w:t>
            </w:r>
          </w:p>
        </w:tc>
      </w:tr>
      <w:tr w:rsidR="003D3E3F" w:rsidRPr="00BD6697" w14:paraId="5CE7091B" w14:textId="77777777" w:rsidTr="00A66A52">
        <w:tc>
          <w:tcPr>
            <w:tcW w:w="2410" w:type="dxa"/>
          </w:tcPr>
          <w:p w14:paraId="5A072514" w14:textId="77777777" w:rsidR="003D3E3F" w:rsidRPr="00BD6697" w:rsidRDefault="003D3E3F">
            <w:pPr>
              <w:rPr>
                <w:rFonts w:cstheme="minorHAnsi"/>
                <w:sz w:val="24"/>
                <w:szCs w:val="24"/>
              </w:rPr>
            </w:pPr>
            <w:r w:rsidRPr="00BD6697">
              <w:rPr>
                <w:rFonts w:cstheme="minorHAnsi"/>
                <w:sz w:val="24"/>
                <w:szCs w:val="24"/>
              </w:rPr>
              <w:t>EKPO</w:t>
            </w:r>
          </w:p>
        </w:tc>
        <w:tc>
          <w:tcPr>
            <w:tcW w:w="6652" w:type="dxa"/>
          </w:tcPr>
          <w:p w14:paraId="5F265711" w14:textId="77777777" w:rsidR="003D3E3F" w:rsidRPr="00BD6697" w:rsidRDefault="003D3E3F">
            <w:pPr>
              <w:rPr>
                <w:rFonts w:cstheme="minorHAnsi"/>
                <w:sz w:val="24"/>
                <w:szCs w:val="24"/>
              </w:rPr>
            </w:pPr>
            <w:r w:rsidRPr="00BD6697">
              <w:rPr>
                <w:rFonts w:cstheme="minorHAnsi"/>
                <w:sz w:val="24"/>
                <w:szCs w:val="24"/>
              </w:rPr>
              <w:t>SAP-Datenbanktabelle: Einkaufsbelegposition</w:t>
            </w:r>
          </w:p>
        </w:tc>
      </w:tr>
      <w:tr w:rsidR="003D3E3F" w:rsidRPr="00BD6697" w14:paraId="09F93695" w14:textId="77777777" w:rsidTr="00A66A52">
        <w:tc>
          <w:tcPr>
            <w:tcW w:w="2410" w:type="dxa"/>
          </w:tcPr>
          <w:p w14:paraId="26553A29" w14:textId="77777777" w:rsidR="003D3E3F" w:rsidRPr="00BD6697" w:rsidRDefault="003D3E3F">
            <w:pPr>
              <w:rPr>
                <w:rFonts w:cstheme="minorHAnsi"/>
                <w:sz w:val="24"/>
                <w:szCs w:val="24"/>
              </w:rPr>
            </w:pPr>
            <w:r w:rsidRPr="00BD6697">
              <w:rPr>
                <w:rFonts w:cstheme="minorHAnsi"/>
                <w:sz w:val="24"/>
                <w:szCs w:val="24"/>
              </w:rPr>
              <w:t>i.d.R.</w:t>
            </w:r>
          </w:p>
        </w:tc>
        <w:tc>
          <w:tcPr>
            <w:tcW w:w="6652" w:type="dxa"/>
          </w:tcPr>
          <w:p w14:paraId="2EA4F935" w14:textId="77777777" w:rsidR="003D3E3F" w:rsidRPr="00BD6697" w:rsidRDefault="003D3E3F">
            <w:pPr>
              <w:rPr>
                <w:rFonts w:cstheme="minorHAnsi"/>
                <w:sz w:val="24"/>
                <w:szCs w:val="24"/>
              </w:rPr>
            </w:pPr>
            <w:r w:rsidRPr="00BD6697">
              <w:rPr>
                <w:rFonts w:cstheme="minorHAnsi"/>
                <w:sz w:val="24"/>
                <w:szCs w:val="24"/>
              </w:rPr>
              <w:t>in der Regel</w:t>
            </w:r>
          </w:p>
        </w:tc>
      </w:tr>
      <w:tr w:rsidR="003D3E3F" w:rsidRPr="00BD6697" w14:paraId="130A7252" w14:textId="77777777" w:rsidTr="00A66A52">
        <w:tc>
          <w:tcPr>
            <w:tcW w:w="2410" w:type="dxa"/>
          </w:tcPr>
          <w:p w14:paraId="38AF9AD1" w14:textId="77777777" w:rsidR="003D3E3F" w:rsidRPr="00BD6697" w:rsidRDefault="003D3E3F">
            <w:pPr>
              <w:rPr>
                <w:rFonts w:cstheme="minorHAnsi"/>
                <w:sz w:val="24"/>
                <w:szCs w:val="24"/>
              </w:rPr>
            </w:pPr>
            <w:r w:rsidRPr="00BD6697">
              <w:rPr>
                <w:rFonts w:cstheme="minorHAnsi"/>
                <w:sz w:val="24"/>
                <w:szCs w:val="24"/>
              </w:rPr>
              <w:t>LGORT</w:t>
            </w:r>
          </w:p>
        </w:tc>
        <w:tc>
          <w:tcPr>
            <w:tcW w:w="6652" w:type="dxa"/>
          </w:tcPr>
          <w:p w14:paraId="43D30F9A" w14:textId="77777777" w:rsidR="003D3E3F" w:rsidRPr="00BD6697" w:rsidRDefault="003D3E3F">
            <w:pPr>
              <w:rPr>
                <w:rFonts w:cstheme="minorHAnsi"/>
                <w:sz w:val="24"/>
                <w:szCs w:val="24"/>
              </w:rPr>
            </w:pPr>
            <w:r w:rsidRPr="00BD6697">
              <w:rPr>
                <w:rFonts w:cstheme="minorHAnsi"/>
                <w:sz w:val="24"/>
                <w:szCs w:val="24"/>
              </w:rPr>
              <w:t>Komponententyp: Lagerort</w:t>
            </w:r>
          </w:p>
        </w:tc>
      </w:tr>
      <w:tr w:rsidR="003D3E3F" w:rsidRPr="00BD6697" w14:paraId="066A76FA" w14:textId="77777777" w:rsidTr="00A66A52">
        <w:tc>
          <w:tcPr>
            <w:tcW w:w="2410" w:type="dxa"/>
          </w:tcPr>
          <w:p w14:paraId="12D0726F" w14:textId="77777777" w:rsidR="003D3E3F" w:rsidRPr="00BD6697" w:rsidRDefault="003D3E3F">
            <w:pPr>
              <w:rPr>
                <w:rFonts w:cstheme="minorHAnsi"/>
                <w:sz w:val="24"/>
                <w:szCs w:val="24"/>
              </w:rPr>
            </w:pPr>
            <w:r w:rsidRPr="00BD6697">
              <w:rPr>
                <w:rFonts w:cstheme="minorHAnsi"/>
                <w:sz w:val="24"/>
                <w:szCs w:val="24"/>
              </w:rPr>
              <w:t>LIFNR</w:t>
            </w:r>
          </w:p>
        </w:tc>
        <w:tc>
          <w:tcPr>
            <w:tcW w:w="6652" w:type="dxa"/>
          </w:tcPr>
          <w:p w14:paraId="61C2BA1B" w14:textId="77777777" w:rsidR="003D3E3F" w:rsidRPr="00BD6697" w:rsidRDefault="003D3E3F">
            <w:pPr>
              <w:rPr>
                <w:rFonts w:cstheme="minorHAnsi"/>
                <w:sz w:val="24"/>
                <w:szCs w:val="24"/>
              </w:rPr>
            </w:pPr>
            <w:r w:rsidRPr="00BD6697">
              <w:rPr>
                <w:rFonts w:cstheme="minorHAnsi"/>
                <w:sz w:val="24"/>
                <w:szCs w:val="24"/>
              </w:rPr>
              <w:t>Komponententyp: Lieferantennummer</w:t>
            </w:r>
          </w:p>
        </w:tc>
      </w:tr>
      <w:tr w:rsidR="003D3E3F" w:rsidRPr="00BD6697" w14:paraId="6BDE7004" w14:textId="77777777" w:rsidTr="00A66A52">
        <w:tc>
          <w:tcPr>
            <w:tcW w:w="2410" w:type="dxa"/>
          </w:tcPr>
          <w:p w14:paraId="3D630E24" w14:textId="77777777" w:rsidR="003D3E3F" w:rsidRPr="00BD6697" w:rsidRDefault="003D3E3F">
            <w:pPr>
              <w:rPr>
                <w:rFonts w:cstheme="minorHAnsi"/>
                <w:sz w:val="24"/>
                <w:szCs w:val="24"/>
              </w:rPr>
            </w:pPr>
            <w:r w:rsidRPr="00BD6697">
              <w:rPr>
                <w:rFonts w:cstheme="minorHAnsi"/>
                <w:sz w:val="24"/>
                <w:szCs w:val="24"/>
              </w:rPr>
              <w:t>MATNR</w:t>
            </w:r>
          </w:p>
        </w:tc>
        <w:tc>
          <w:tcPr>
            <w:tcW w:w="6652" w:type="dxa"/>
          </w:tcPr>
          <w:p w14:paraId="1C225332" w14:textId="77777777" w:rsidR="003D3E3F" w:rsidRPr="00BD6697" w:rsidRDefault="003D3E3F">
            <w:pPr>
              <w:rPr>
                <w:rFonts w:cstheme="minorHAnsi"/>
                <w:sz w:val="24"/>
                <w:szCs w:val="24"/>
              </w:rPr>
            </w:pPr>
            <w:r w:rsidRPr="00BD6697">
              <w:rPr>
                <w:rFonts w:cstheme="minorHAnsi"/>
                <w:sz w:val="24"/>
                <w:szCs w:val="24"/>
              </w:rPr>
              <w:t>Komponententyp: Materialnummer</w:t>
            </w:r>
          </w:p>
        </w:tc>
      </w:tr>
      <w:tr w:rsidR="003D3E3F" w:rsidRPr="00BD6697" w14:paraId="6AF895CE" w14:textId="77777777" w:rsidTr="00A66A52">
        <w:tc>
          <w:tcPr>
            <w:tcW w:w="2410" w:type="dxa"/>
          </w:tcPr>
          <w:p w14:paraId="4F7C34E6" w14:textId="77777777" w:rsidR="003D3E3F" w:rsidRPr="00BD6697" w:rsidRDefault="003D3E3F">
            <w:pPr>
              <w:rPr>
                <w:rFonts w:cstheme="minorHAnsi"/>
                <w:sz w:val="24"/>
                <w:szCs w:val="24"/>
              </w:rPr>
            </w:pPr>
            <w:r w:rsidRPr="00BD6697">
              <w:rPr>
                <w:rFonts w:cstheme="minorHAnsi"/>
                <w:sz w:val="24"/>
                <w:szCs w:val="24"/>
              </w:rPr>
              <w:t>MENGE</w:t>
            </w:r>
          </w:p>
        </w:tc>
        <w:tc>
          <w:tcPr>
            <w:tcW w:w="6652" w:type="dxa"/>
          </w:tcPr>
          <w:p w14:paraId="6B0647AD" w14:textId="77777777" w:rsidR="003D3E3F" w:rsidRPr="00BD6697" w:rsidRDefault="003D3E3F">
            <w:pPr>
              <w:rPr>
                <w:rFonts w:cstheme="minorHAnsi"/>
                <w:sz w:val="24"/>
                <w:szCs w:val="24"/>
              </w:rPr>
            </w:pPr>
            <w:r w:rsidRPr="00BD6697">
              <w:rPr>
                <w:rFonts w:cstheme="minorHAnsi"/>
                <w:sz w:val="24"/>
                <w:szCs w:val="24"/>
              </w:rPr>
              <w:t>Komponententyp: Bestellmenge zur Position</w:t>
            </w:r>
          </w:p>
        </w:tc>
      </w:tr>
      <w:tr w:rsidR="003D3E3F" w:rsidRPr="00BD6697" w14:paraId="04DE82D9" w14:textId="77777777" w:rsidTr="00A66A52">
        <w:tc>
          <w:tcPr>
            <w:tcW w:w="2410" w:type="dxa"/>
          </w:tcPr>
          <w:p w14:paraId="5D97F7A5" w14:textId="77777777" w:rsidR="003D3E3F" w:rsidRPr="00BD6697" w:rsidRDefault="003D3E3F">
            <w:pPr>
              <w:rPr>
                <w:rFonts w:cstheme="minorHAnsi"/>
                <w:sz w:val="24"/>
                <w:szCs w:val="24"/>
              </w:rPr>
            </w:pPr>
            <w:r w:rsidRPr="00BD6697">
              <w:rPr>
                <w:rFonts w:cstheme="minorHAnsi"/>
                <w:sz w:val="24"/>
                <w:szCs w:val="24"/>
              </w:rPr>
              <w:t>NUMC</w:t>
            </w:r>
          </w:p>
        </w:tc>
        <w:tc>
          <w:tcPr>
            <w:tcW w:w="6652" w:type="dxa"/>
          </w:tcPr>
          <w:p w14:paraId="2A045FDE" w14:textId="77777777" w:rsidR="003D3E3F" w:rsidRPr="00BD6697" w:rsidRDefault="003D3E3F">
            <w:pPr>
              <w:rPr>
                <w:rFonts w:cstheme="minorHAnsi"/>
                <w:sz w:val="24"/>
                <w:szCs w:val="24"/>
              </w:rPr>
            </w:pPr>
            <w:r w:rsidRPr="00BD6697">
              <w:rPr>
                <w:rFonts w:cstheme="minorHAnsi"/>
                <w:sz w:val="24"/>
                <w:szCs w:val="24"/>
              </w:rPr>
              <w:t>Datentyp: Numerischer Text</w:t>
            </w:r>
          </w:p>
        </w:tc>
      </w:tr>
      <w:tr w:rsidR="003D3E3F" w:rsidRPr="00BD6697" w14:paraId="0DCAE81D" w14:textId="77777777" w:rsidTr="00A66A52">
        <w:tc>
          <w:tcPr>
            <w:tcW w:w="2410" w:type="dxa"/>
          </w:tcPr>
          <w:p w14:paraId="674E5EF9" w14:textId="77777777" w:rsidR="003D3E3F" w:rsidRPr="00BD6697" w:rsidRDefault="003D3E3F">
            <w:pPr>
              <w:rPr>
                <w:rFonts w:cstheme="minorHAnsi"/>
                <w:sz w:val="24"/>
                <w:szCs w:val="24"/>
              </w:rPr>
            </w:pPr>
            <w:r w:rsidRPr="00BD6697">
              <w:rPr>
                <w:rFonts w:cstheme="minorHAnsi"/>
                <w:sz w:val="24"/>
                <w:szCs w:val="24"/>
              </w:rPr>
              <w:t>o.g.</w:t>
            </w:r>
          </w:p>
        </w:tc>
        <w:tc>
          <w:tcPr>
            <w:tcW w:w="6652" w:type="dxa"/>
          </w:tcPr>
          <w:p w14:paraId="449E73BD" w14:textId="77777777" w:rsidR="003D3E3F" w:rsidRPr="00BD6697" w:rsidRDefault="003D3E3F" w:rsidP="002A2310">
            <w:pPr>
              <w:rPr>
                <w:rFonts w:cstheme="minorHAnsi"/>
                <w:sz w:val="24"/>
                <w:szCs w:val="24"/>
              </w:rPr>
            </w:pPr>
            <w:r w:rsidRPr="00BD6697">
              <w:rPr>
                <w:rFonts w:cstheme="minorHAnsi"/>
                <w:sz w:val="24"/>
                <w:szCs w:val="24"/>
              </w:rPr>
              <w:t>oben genannt</w:t>
            </w:r>
          </w:p>
        </w:tc>
      </w:tr>
      <w:tr w:rsidR="003D3E3F" w:rsidRPr="00BD6697" w14:paraId="66905E47" w14:textId="77777777" w:rsidTr="00A66A52">
        <w:tc>
          <w:tcPr>
            <w:tcW w:w="2410" w:type="dxa"/>
          </w:tcPr>
          <w:p w14:paraId="3C375AD4" w14:textId="77777777" w:rsidR="003D3E3F" w:rsidRPr="00BD6697" w:rsidRDefault="003D3E3F">
            <w:pPr>
              <w:rPr>
                <w:rFonts w:cstheme="minorHAnsi"/>
                <w:sz w:val="24"/>
                <w:szCs w:val="24"/>
              </w:rPr>
            </w:pPr>
            <w:r w:rsidRPr="00BD6697">
              <w:rPr>
                <w:rFonts w:cstheme="minorHAnsi"/>
                <w:sz w:val="24"/>
                <w:szCs w:val="24"/>
              </w:rPr>
              <w:t>QUAN</w:t>
            </w:r>
          </w:p>
        </w:tc>
        <w:tc>
          <w:tcPr>
            <w:tcW w:w="6652" w:type="dxa"/>
          </w:tcPr>
          <w:p w14:paraId="32A45CFF" w14:textId="77777777" w:rsidR="003D3E3F" w:rsidRPr="00BD6697" w:rsidRDefault="003D3E3F">
            <w:pPr>
              <w:rPr>
                <w:rFonts w:cstheme="minorHAnsi"/>
                <w:sz w:val="24"/>
                <w:szCs w:val="24"/>
              </w:rPr>
            </w:pPr>
            <w:r w:rsidRPr="00BD6697">
              <w:rPr>
                <w:rFonts w:cstheme="minorHAnsi"/>
                <w:sz w:val="24"/>
                <w:szCs w:val="24"/>
              </w:rPr>
              <w:t>Datentyp: Mengenfeld</w:t>
            </w:r>
          </w:p>
        </w:tc>
      </w:tr>
      <w:tr w:rsidR="003D3E3F" w:rsidRPr="00BD6697" w14:paraId="57AAB844" w14:textId="77777777" w:rsidTr="00A66A52">
        <w:tc>
          <w:tcPr>
            <w:tcW w:w="2410" w:type="dxa"/>
          </w:tcPr>
          <w:p w14:paraId="4B7DBA1C" w14:textId="77777777" w:rsidR="003D3E3F" w:rsidRPr="00BD6697" w:rsidRDefault="003D3E3F">
            <w:pPr>
              <w:rPr>
                <w:rFonts w:cstheme="minorHAnsi"/>
                <w:sz w:val="24"/>
                <w:szCs w:val="24"/>
              </w:rPr>
            </w:pPr>
            <w:r w:rsidRPr="00BD6697">
              <w:rPr>
                <w:rFonts w:cstheme="minorHAnsi"/>
                <w:sz w:val="24"/>
                <w:szCs w:val="24"/>
              </w:rPr>
              <w:t>TXZ01</w:t>
            </w:r>
          </w:p>
        </w:tc>
        <w:tc>
          <w:tcPr>
            <w:tcW w:w="6652" w:type="dxa"/>
          </w:tcPr>
          <w:p w14:paraId="3159A8BA" w14:textId="77777777" w:rsidR="003D3E3F" w:rsidRPr="00BD6697" w:rsidRDefault="003D3E3F" w:rsidP="007F2789">
            <w:pPr>
              <w:rPr>
                <w:rFonts w:cstheme="minorHAnsi"/>
                <w:sz w:val="24"/>
                <w:szCs w:val="24"/>
              </w:rPr>
            </w:pPr>
            <w:r w:rsidRPr="00BD6697">
              <w:rPr>
                <w:rFonts w:cstheme="minorHAnsi"/>
                <w:sz w:val="24"/>
                <w:szCs w:val="24"/>
              </w:rPr>
              <w:t>Komponententyp: Material – Beschreibung</w:t>
            </w:r>
          </w:p>
        </w:tc>
      </w:tr>
      <w:tr w:rsidR="003D3E3F" w:rsidRPr="00BD6697" w14:paraId="36C9D1EA" w14:textId="77777777" w:rsidTr="00A66A52">
        <w:tc>
          <w:tcPr>
            <w:tcW w:w="2410" w:type="dxa"/>
          </w:tcPr>
          <w:p w14:paraId="4B6BFA98" w14:textId="77777777" w:rsidR="003D3E3F" w:rsidRPr="00BD6697" w:rsidRDefault="003D3E3F">
            <w:pPr>
              <w:rPr>
                <w:rFonts w:cstheme="minorHAnsi"/>
                <w:sz w:val="24"/>
                <w:szCs w:val="24"/>
              </w:rPr>
            </w:pPr>
            <w:r w:rsidRPr="00BD6697">
              <w:rPr>
                <w:rFonts w:cstheme="minorHAnsi"/>
                <w:sz w:val="24"/>
                <w:szCs w:val="24"/>
              </w:rPr>
              <w:t>WEMNG</w:t>
            </w:r>
          </w:p>
        </w:tc>
        <w:tc>
          <w:tcPr>
            <w:tcW w:w="6652" w:type="dxa"/>
          </w:tcPr>
          <w:p w14:paraId="087976A8" w14:textId="77777777" w:rsidR="003D3E3F" w:rsidRPr="00BD6697" w:rsidRDefault="003D3E3F">
            <w:pPr>
              <w:rPr>
                <w:rFonts w:cstheme="minorHAnsi"/>
                <w:sz w:val="24"/>
                <w:szCs w:val="24"/>
              </w:rPr>
            </w:pPr>
            <w:r w:rsidRPr="00BD6697">
              <w:rPr>
                <w:rFonts w:cstheme="minorHAnsi"/>
                <w:sz w:val="24"/>
                <w:szCs w:val="24"/>
              </w:rP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Pr="00BD6697" w:rsidRDefault="00392BEB" w:rsidP="00C51F6D">
      <w:pPr>
        <w:pStyle w:val="berschrift1"/>
        <w:numPr>
          <w:ilvl w:val="0"/>
          <w:numId w:val="0"/>
        </w:numPr>
        <w:ind w:left="432"/>
        <w:rPr>
          <w:sz w:val="40"/>
          <w:szCs w:val="40"/>
        </w:rPr>
      </w:pPr>
      <w:bookmarkStart w:id="1" w:name="_Toc33034988"/>
      <w:r w:rsidRPr="00BD6697">
        <w:rPr>
          <w:sz w:val="40"/>
          <w:szCs w:val="40"/>
        </w:rPr>
        <w:lastRenderedPageBreak/>
        <w:t>Abbildungsverzeichnis</w:t>
      </w:r>
      <w:bookmarkEnd w:id="1"/>
      <w:r w:rsidR="00902850" w:rsidRPr="00BD6697">
        <w:rPr>
          <w:sz w:val="40"/>
          <w:szCs w:val="40"/>
        </w:rPr>
        <w:br/>
      </w:r>
    </w:p>
    <w:p w14:paraId="17BB72D4" w14:textId="5BF9031B" w:rsidR="004C2F74" w:rsidRPr="00BD6697" w:rsidRDefault="002153EB">
      <w:pPr>
        <w:pStyle w:val="Abbildungsverzeichnis"/>
        <w:tabs>
          <w:tab w:val="right" w:leader="dot" w:pos="9062"/>
        </w:tabs>
        <w:rPr>
          <w:rFonts w:eastAsiaTheme="minorEastAsia"/>
          <w:noProof/>
          <w:sz w:val="24"/>
          <w:szCs w:val="24"/>
          <w:lang w:eastAsia="de-DE"/>
        </w:rPr>
      </w:pPr>
      <w:r w:rsidRPr="00BD6697">
        <w:rPr>
          <w:sz w:val="24"/>
          <w:szCs w:val="24"/>
        </w:rPr>
        <w:fldChar w:fldCharType="begin"/>
      </w:r>
      <w:r w:rsidRPr="00BD6697">
        <w:rPr>
          <w:sz w:val="24"/>
          <w:szCs w:val="24"/>
        </w:rPr>
        <w:instrText xml:space="preserve"> TOC \h \z \c "Abbildung" </w:instrText>
      </w:r>
      <w:r w:rsidRPr="00BD6697">
        <w:rPr>
          <w:sz w:val="24"/>
          <w:szCs w:val="24"/>
        </w:rPr>
        <w:fldChar w:fldCharType="separate"/>
      </w:r>
      <w:hyperlink w:anchor="_Toc33035013" w:history="1">
        <w:r w:rsidR="004C2F74" w:rsidRPr="00BD6697">
          <w:rPr>
            <w:rStyle w:val="Hyperlink"/>
            <w:noProof/>
            <w:sz w:val="24"/>
            <w:szCs w:val="24"/>
          </w:rPr>
          <w:t>Abbildung 5.1 Hauptmenü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5</w:t>
        </w:r>
        <w:r w:rsidR="004C2F74" w:rsidRPr="00BD6697">
          <w:rPr>
            <w:noProof/>
            <w:webHidden/>
            <w:sz w:val="24"/>
            <w:szCs w:val="24"/>
          </w:rPr>
          <w:fldChar w:fldCharType="end"/>
        </w:r>
      </w:hyperlink>
    </w:p>
    <w:p w14:paraId="0D30DFB9" w14:textId="35DB27BA" w:rsidR="004C2F74" w:rsidRPr="00BD6697" w:rsidRDefault="009B1261">
      <w:pPr>
        <w:pStyle w:val="Abbildungsverzeichnis"/>
        <w:tabs>
          <w:tab w:val="right" w:leader="dot" w:pos="9062"/>
        </w:tabs>
        <w:rPr>
          <w:rFonts w:eastAsiaTheme="minorEastAsia"/>
          <w:noProof/>
          <w:sz w:val="24"/>
          <w:szCs w:val="24"/>
          <w:lang w:eastAsia="de-DE"/>
        </w:rPr>
      </w:pPr>
      <w:hyperlink w:anchor="_Toc33035014" w:history="1">
        <w:r w:rsidR="004C2F74" w:rsidRPr="00BD6697">
          <w:rPr>
            <w:rStyle w:val="Hyperlink"/>
            <w:noProof/>
            <w:sz w:val="24"/>
            <w:szCs w:val="24"/>
          </w:rPr>
          <w:t>Abbildung 5.2: Hauptmenü SAPlexa - Bestellnummer übergeben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_Toc33035014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6</w:t>
        </w:r>
        <w:r w:rsidR="004C2F74" w:rsidRPr="00BD6697">
          <w:rPr>
            <w:noProof/>
            <w:webHidden/>
            <w:sz w:val="24"/>
            <w:szCs w:val="24"/>
          </w:rPr>
          <w:fldChar w:fldCharType="end"/>
        </w:r>
      </w:hyperlink>
    </w:p>
    <w:p w14:paraId="2703723B" w14:textId="1F517956" w:rsidR="004C2F74" w:rsidRPr="00BD6697" w:rsidRDefault="009B1261">
      <w:pPr>
        <w:pStyle w:val="Abbildungsverzeichnis"/>
        <w:tabs>
          <w:tab w:val="right" w:leader="dot" w:pos="9062"/>
        </w:tabs>
        <w:rPr>
          <w:rFonts w:eastAsiaTheme="minorEastAsia"/>
          <w:noProof/>
          <w:sz w:val="24"/>
          <w:szCs w:val="24"/>
          <w:lang w:eastAsia="de-DE"/>
        </w:rPr>
      </w:pPr>
      <w:hyperlink w:anchor="_Toc33035015" w:history="1">
        <w:r w:rsidR="004C2F74" w:rsidRPr="00BD6697">
          <w:rPr>
            <w:rStyle w:val="Hyperlink"/>
            <w:noProof/>
            <w:sz w:val="24"/>
            <w:szCs w:val="24"/>
          </w:rPr>
          <w:t>Abbildung 5.3: MIGO-Übersicht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_Toc33035015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6</w:t>
        </w:r>
        <w:r w:rsidR="004C2F74" w:rsidRPr="00BD6697">
          <w:rPr>
            <w:noProof/>
            <w:webHidden/>
            <w:sz w:val="24"/>
            <w:szCs w:val="24"/>
          </w:rPr>
          <w:fldChar w:fldCharType="end"/>
        </w:r>
      </w:hyperlink>
    </w:p>
    <w:p w14:paraId="4A4219D9" w14:textId="324F2896" w:rsidR="004C2F74" w:rsidRPr="00BD6697" w:rsidRDefault="009B1261">
      <w:pPr>
        <w:pStyle w:val="Abbildungsverzeichnis"/>
        <w:tabs>
          <w:tab w:val="right" w:leader="dot" w:pos="9062"/>
        </w:tabs>
        <w:rPr>
          <w:rFonts w:eastAsiaTheme="minorEastAsia"/>
          <w:noProof/>
          <w:sz w:val="24"/>
          <w:szCs w:val="24"/>
          <w:lang w:eastAsia="de-DE"/>
        </w:rPr>
      </w:pPr>
      <w:hyperlink w:anchor="_Toc33035016" w:history="1">
        <w:r w:rsidR="004C2F74" w:rsidRPr="00BD6697">
          <w:rPr>
            <w:rStyle w:val="Hyperlink"/>
            <w:noProof/>
            <w:sz w:val="24"/>
            <w:szCs w:val="24"/>
          </w:rPr>
          <w:t>Abbildung 5.4: MIGO-Übersicht SAPlexa - Bild anzeigen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_Toc33035016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7</w:t>
        </w:r>
        <w:r w:rsidR="004C2F74" w:rsidRPr="00BD6697">
          <w:rPr>
            <w:noProof/>
            <w:webHidden/>
            <w:sz w:val="24"/>
            <w:szCs w:val="24"/>
          </w:rPr>
          <w:fldChar w:fldCharType="end"/>
        </w:r>
      </w:hyperlink>
    </w:p>
    <w:p w14:paraId="64E6808F" w14:textId="587F01B0" w:rsidR="004C2F74" w:rsidRPr="00BD6697" w:rsidRDefault="009B1261">
      <w:pPr>
        <w:pStyle w:val="Abbildungsverzeichnis"/>
        <w:tabs>
          <w:tab w:val="right" w:leader="dot" w:pos="9062"/>
        </w:tabs>
        <w:rPr>
          <w:rFonts w:eastAsiaTheme="minorEastAsia"/>
          <w:noProof/>
          <w:sz w:val="24"/>
          <w:szCs w:val="24"/>
          <w:lang w:eastAsia="de-DE"/>
        </w:rPr>
      </w:pPr>
      <w:hyperlink w:anchor="_Toc33035017" w:history="1">
        <w:r w:rsidR="004C2F74" w:rsidRPr="00BD6697">
          <w:rPr>
            <w:rStyle w:val="Hyperlink"/>
            <w:noProof/>
            <w:sz w:val="24"/>
            <w:szCs w:val="24"/>
          </w:rPr>
          <w:t>Abbildung 5.5: MIGO-Übersicht SAPlexa – Materialbeleg erzeugen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8</w:t>
        </w:r>
        <w:r w:rsidR="004C2F74" w:rsidRPr="00BD6697">
          <w:rPr>
            <w:noProof/>
            <w:webHidden/>
            <w:sz w:val="24"/>
            <w:szCs w:val="24"/>
          </w:rPr>
          <w:fldChar w:fldCharType="end"/>
        </w:r>
      </w:hyperlink>
    </w:p>
    <w:p w14:paraId="79DEC8E9" w14:textId="5B7DB0FF" w:rsidR="004C2F74" w:rsidRPr="00BD6697" w:rsidRDefault="009B1261">
      <w:pPr>
        <w:pStyle w:val="Abbildungsverzeichnis"/>
        <w:tabs>
          <w:tab w:val="right" w:leader="dot" w:pos="9062"/>
        </w:tabs>
        <w:rPr>
          <w:rFonts w:eastAsiaTheme="minorEastAsia"/>
          <w:noProof/>
          <w:sz w:val="24"/>
          <w:szCs w:val="24"/>
          <w:lang w:eastAsia="de-DE"/>
        </w:rPr>
      </w:pPr>
      <w:hyperlink w:anchor="_Toc33035018" w:history="1">
        <w:r w:rsidR="004C2F74" w:rsidRPr="00BD6697">
          <w:rPr>
            <w:rStyle w:val="Hyperlink"/>
            <w:noProof/>
            <w:sz w:val="24"/>
            <w:szCs w:val="24"/>
          </w:rPr>
          <w:t>Abbildung 5.6 Kardinalitäten zwischen EKKO, EKPO und EKET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17</w:t>
        </w:r>
        <w:r w:rsidR="004C2F74" w:rsidRPr="00BD6697">
          <w:rPr>
            <w:noProof/>
            <w:webHidden/>
            <w:sz w:val="24"/>
            <w:szCs w:val="24"/>
          </w:rPr>
          <w:fldChar w:fldCharType="end"/>
        </w:r>
      </w:hyperlink>
    </w:p>
    <w:p w14:paraId="72CE801D" w14:textId="44AC6E13" w:rsidR="004C2F74" w:rsidRPr="00BD6697" w:rsidRDefault="009B1261">
      <w:pPr>
        <w:pStyle w:val="Abbildungsverzeichnis"/>
        <w:tabs>
          <w:tab w:val="right" w:leader="dot" w:pos="9062"/>
        </w:tabs>
        <w:rPr>
          <w:rFonts w:eastAsiaTheme="minorEastAsia"/>
          <w:noProof/>
          <w:sz w:val="24"/>
          <w:szCs w:val="24"/>
          <w:lang w:eastAsia="de-DE"/>
        </w:rPr>
      </w:pPr>
      <w:hyperlink w:anchor="_Toc33035019" w:history="1">
        <w:r w:rsidR="004C2F74" w:rsidRPr="00BD6697">
          <w:rPr>
            <w:rStyle w:val="Hyperlink"/>
            <w:noProof/>
            <w:sz w:val="24"/>
            <w:szCs w:val="24"/>
          </w:rPr>
          <w:t>Abbildung 5.7 Tabellentypen - Strukturen - Datentypen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18</w:t>
        </w:r>
        <w:r w:rsidR="004C2F74" w:rsidRPr="00BD6697">
          <w:rPr>
            <w:noProof/>
            <w:webHidden/>
            <w:sz w:val="24"/>
            <w:szCs w:val="24"/>
          </w:rPr>
          <w:fldChar w:fldCharType="end"/>
        </w:r>
      </w:hyperlink>
    </w:p>
    <w:p w14:paraId="7715C0E8" w14:textId="6D694FF4" w:rsidR="004C2F74" w:rsidRPr="00BD6697" w:rsidRDefault="009B1261">
      <w:pPr>
        <w:pStyle w:val="Abbildungsverzeichnis"/>
        <w:tabs>
          <w:tab w:val="right" w:leader="dot" w:pos="9062"/>
        </w:tabs>
        <w:rPr>
          <w:rFonts w:eastAsiaTheme="minorEastAsia"/>
          <w:noProof/>
          <w:sz w:val="24"/>
          <w:szCs w:val="24"/>
          <w:lang w:eastAsia="de-DE"/>
        </w:rPr>
      </w:pPr>
      <w:hyperlink w:anchor="_Toc33035020" w:history="1">
        <w:r w:rsidR="004C2F74" w:rsidRPr="00BD6697">
          <w:rPr>
            <w:rStyle w:val="Hyperlink"/>
            <w:noProof/>
            <w:sz w:val="24"/>
            <w:szCs w:val="24"/>
          </w:rPr>
          <w:t>Abbildung 5.8 Quellcode ZE268_GETPROPOSALLIST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20</w:t>
        </w:r>
        <w:r w:rsidR="004C2F74" w:rsidRPr="00BD6697">
          <w:rPr>
            <w:noProof/>
            <w:webHidden/>
            <w:sz w:val="24"/>
            <w:szCs w:val="24"/>
          </w:rPr>
          <w:fldChar w:fldCharType="end"/>
        </w:r>
      </w:hyperlink>
    </w:p>
    <w:p w14:paraId="18968589" w14:textId="735E6CD6" w:rsidR="004C2F74" w:rsidRPr="00BD6697" w:rsidRDefault="009B1261">
      <w:pPr>
        <w:pStyle w:val="Abbildungsverzeichnis"/>
        <w:tabs>
          <w:tab w:val="right" w:leader="dot" w:pos="9062"/>
        </w:tabs>
        <w:rPr>
          <w:rFonts w:eastAsiaTheme="minorEastAsia"/>
          <w:noProof/>
          <w:sz w:val="24"/>
          <w:szCs w:val="24"/>
          <w:lang w:eastAsia="de-DE"/>
        </w:rPr>
      </w:pPr>
      <w:hyperlink w:anchor="_Toc33035021" w:history="1">
        <w:r w:rsidR="004C2F74" w:rsidRPr="00BD6697">
          <w:rPr>
            <w:rStyle w:val="Hyperlink"/>
            <w:noProof/>
            <w:sz w:val="24"/>
            <w:szCs w:val="24"/>
          </w:rPr>
          <w:t>Abbildung 5.9 Java-seitiger Funktionsaufruf auf den Baustein ZE268_GETPROPOSALLIST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21</w:t>
        </w:r>
        <w:r w:rsidR="004C2F74" w:rsidRPr="00BD6697">
          <w:rPr>
            <w:noProof/>
            <w:webHidden/>
            <w:sz w:val="24"/>
            <w:szCs w:val="24"/>
          </w:rPr>
          <w:fldChar w:fldCharType="end"/>
        </w:r>
      </w:hyperlink>
    </w:p>
    <w:p w14:paraId="0F0FD7AC" w14:textId="1A71B863" w:rsidR="00392BEB" w:rsidRDefault="002153EB">
      <w:pPr>
        <w:rPr>
          <w:rFonts w:asciiTheme="majorHAnsi" w:eastAsiaTheme="majorEastAsia" w:hAnsiTheme="majorHAnsi" w:cstheme="majorBidi"/>
          <w:color w:val="2F5496" w:themeColor="accent1" w:themeShade="BF"/>
          <w:sz w:val="32"/>
          <w:szCs w:val="32"/>
        </w:rPr>
      </w:pPr>
      <w:r w:rsidRPr="00BD6697">
        <w:rPr>
          <w:b/>
          <w:bCs/>
          <w:noProof/>
          <w:sz w:val="24"/>
          <w:szCs w:val="24"/>
        </w:rPr>
        <w:fldChar w:fldCharType="end"/>
      </w:r>
      <w:r w:rsidR="00392BEB">
        <w:br w:type="page"/>
      </w:r>
    </w:p>
    <w:p w14:paraId="4216C52E" w14:textId="1696C382" w:rsidR="00C51F6D" w:rsidRPr="00BD6697" w:rsidRDefault="00392BEB" w:rsidP="00C51F6D">
      <w:pPr>
        <w:pStyle w:val="berschrift1"/>
        <w:numPr>
          <w:ilvl w:val="0"/>
          <w:numId w:val="0"/>
        </w:numPr>
        <w:ind w:left="432"/>
        <w:rPr>
          <w:sz w:val="40"/>
          <w:szCs w:val="40"/>
        </w:rPr>
      </w:pPr>
      <w:bookmarkStart w:id="2" w:name="_Toc33034989"/>
      <w:r w:rsidRPr="00BD6697">
        <w:rPr>
          <w:sz w:val="40"/>
          <w:szCs w:val="40"/>
        </w:rPr>
        <w:lastRenderedPageBreak/>
        <w:t>Tabellenverzeichnis</w:t>
      </w:r>
      <w:bookmarkEnd w:id="2"/>
    </w:p>
    <w:p w14:paraId="1FF39208" w14:textId="512ADD85" w:rsidR="00A66A52" w:rsidRDefault="00A66A52"/>
    <w:p w14:paraId="5D2EBA59" w14:textId="55160122" w:rsidR="004C2F74" w:rsidRPr="00BD6697" w:rsidRDefault="00EB251A">
      <w:pPr>
        <w:pStyle w:val="Abbildungsverzeichnis"/>
        <w:tabs>
          <w:tab w:val="right" w:leader="dot" w:pos="9062"/>
        </w:tabs>
        <w:rPr>
          <w:rFonts w:eastAsiaTheme="minorEastAsia"/>
          <w:noProof/>
          <w:sz w:val="24"/>
          <w:szCs w:val="24"/>
          <w:lang w:eastAsia="de-DE"/>
        </w:rPr>
      </w:pPr>
      <w:r w:rsidRPr="00BD6697">
        <w:rPr>
          <w:sz w:val="24"/>
          <w:szCs w:val="24"/>
        </w:rPr>
        <w:fldChar w:fldCharType="begin"/>
      </w:r>
      <w:r w:rsidRPr="00BD6697">
        <w:rPr>
          <w:sz w:val="24"/>
          <w:szCs w:val="24"/>
        </w:rPr>
        <w:instrText xml:space="preserve"> TOC \h \z \c "Tabelle" </w:instrText>
      </w:r>
      <w:r w:rsidRPr="00BD6697">
        <w:rPr>
          <w:sz w:val="24"/>
          <w:szCs w:val="24"/>
        </w:rPr>
        <w:fldChar w:fldCharType="separate"/>
      </w:r>
      <w:hyperlink w:anchor="_Toc33035022" w:history="1">
        <w:r w:rsidR="004C2F74" w:rsidRPr="00BD6697">
          <w:rPr>
            <w:rStyle w:val="Hyperlink"/>
            <w:noProof/>
            <w:sz w:val="24"/>
            <w:szCs w:val="24"/>
          </w:rPr>
          <w:t>Tabelle 5.1 Relevante Datenbanktabellen in HANA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17</w:t>
        </w:r>
        <w:r w:rsidR="004C2F74" w:rsidRPr="00BD6697">
          <w:rPr>
            <w:noProof/>
            <w:webHidden/>
            <w:sz w:val="24"/>
            <w:szCs w:val="24"/>
          </w:rPr>
          <w:fldChar w:fldCharType="end"/>
        </w:r>
      </w:hyperlink>
    </w:p>
    <w:p w14:paraId="64AFCD69" w14:textId="2D5D8452" w:rsidR="004C2F74" w:rsidRPr="00BD6697" w:rsidRDefault="009B1261">
      <w:pPr>
        <w:pStyle w:val="Abbildungsverzeichnis"/>
        <w:tabs>
          <w:tab w:val="right" w:leader="dot" w:pos="9062"/>
        </w:tabs>
        <w:rPr>
          <w:rFonts w:eastAsiaTheme="minorEastAsia"/>
          <w:noProof/>
          <w:sz w:val="24"/>
          <w:szCs w:val="24"/>
          <w:lang w:eastAsia="de-DE"/>
        </w:rPr>
      </w:pPr>
      <w:hyperlink w:anchor="_Toc33035023" w:history="1">
        <w:r w:rsidR="004C2F74" w:rsidRPr="00BD6697">
          <w:rPr>
            <w:rStyle w:val="Hyperlink"/>
            <w:noProof/>
            <w:sz w:val="24"/>
            <w:szCs w:val="24"/>
          </w:rPr>
          <w:t>Tabelle 5.3 Definierte RFC-Funktionsbausteine in SAP</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19</w:t>
        </w:r>
        <w:r w:rsidR="004C2F74" w:rsidRPr="00BD6697">
          <w:rPr>
            <w:noProof/>
            <w:webHidden/>
            <w:sz w:val="24"/>
            <w:szCs w:val="24"/>
          </w:rPr>
          <w:fldChar w:fldCharType="end"/>
        </w:r>
      </w:hyperlink>
    </w:p>
    <w:p w14:paraId="496DEC8E" w14:textId="14ECD832" w:rsidR="00A66A52" w:rsidRPr="00A66A52" w:rsidRDefault="00EB251A" w:rsidP="00A66A52">
      <w:r w:rsidRPr="00BD6697">
        <w:rPr>
          <w:b/>
          <w:bCs/>
          <w:noProof/>
          <w:sz w:val="24"/>
          <w:szCs w:val="24"/>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BD6697" w:rsidRDefault="00025651" w:rsidP="00411685">
      <w:pPr>
        <w:pStyle w:val="berschrift1"/>
        <w:numPr>
          <w:ilvl w:val="0"/>
          <w:numId w:val="2"/>
        </w:numPr>
        <w:rPr>
          <w:sz w:val="40"/>
          <w:szCs w:val="40"/>
        </w:rPr>
      </w:pPr>
      <w:bookmarkStart w:id="3" w:name="_Toc33034990"/>
      <w:r w:rsidRPr="00BD6697">
        <w:rPr>
          <w:sz w:val="40"/>
          <w:szCs w:val="40"/>
        </w:rPr>
        <w:lastRenderedPageBreak/>
        <w:t xml:space="preserve">Vorstellung des </w:t>
      </w:r>
      <w:r w:rsidR="008B26F8" w:rsidRPr="00BD6697">
        <w:rPr>
          <w:sz w:val="40"/>
          <w:szCs w:val="40"/>
        </w:rPr>
        <w:t>Proje</w:t>
      </w:r>
      <w:r w:rsidR="00375D99" w:rsidRPr="00BD6697">
        <w:rPr>
          <w:sz w:val="40"/>
          <w:szCs w:val="40"/>
        </w:rPr>
        <w:t>kt-</w:t>
      </w:r>
      <w:r w:rsidRPr="00BD6697">
        <w:rPr>
          <w:sz w:val="40"/>
          <w:szCs w:val="40"/>
        </w:rPr>
        <w:t>Team</w:t>
      </w:r>
      <w:r w:rsidR="007512AE" w:rsidRPr="00BD6697">
        <w:rPr>
          <w:sz w:val="40"/>
          <w:szCs w:val="40"/>
        </w:rPr>
        <w:t>s</w:t>
      </w:r>
      <w:bookmarkEnd w:id="3"/>
    </w:p>
    <w:p w14:paraId="333E5017" w14:textId="344A1507" w:rsidR="006D6240" w:rsidRDefault="006D6240" w:rsidP="003404A4">
      <w:r>
        <w:br/>
      </w:r>
      <w:r>
        <w:br/>
      </w:r>
    </w:p>
    <w:p w14:paraId="19158DD4" w14:textId="77777777" w:rsidR="006D6240" w:rsidRDefault="006D6240">
      <w:r>
        <w:br w:type="page"/>
      </w:r>
    </w:p>
    <w:p w14:paraId="28A3BFF1" w14:textId="2DAC2B02" w:rsidR="006D2117" w:rsidRPr="00BD6697" w:rsidRDefault="006D2117" w:rsidP="006D2117">
      <w:pPr>
        <w:pStyle w:val="berschrift1"/>
        <w:rPr>
          <w:sz w:val="40"/>
          <w:szCs w:val="40"/>
        </w:rPr>
      </w:pPr>
      <w:bookmarkStart w:id="4" w:name="_Toc33034991"/>
      <w:r w:rsidRPr="00BD6697">
        <w:rPr>
          <w:sz w:val="40"/>
          <w:szCs w:val="40"/>
        </w:rPr>
        <w:lastRenderedPageBreak/>
        <w:t>SAPlexa – Die betriebliche Sprachassistenz für SAP</w:t>
      </w:r>
      <w:bookmarkEnd w:id="4"/>
    </w:p>
    <w:p w14:paraId="40FAB648" w14:textId="77777777" w:rsidR="008F35C0" w:rsidRPr="008F35C0" w:rsidRDefault="008F35C0" w:rsidP="008F35C0"/>
    <w:p w14:paraId="2D075512" w14:textId="1338EA4D" w:rsidR="006D2117" w:rsidRPr="00BD6697" w:rsidRDefault="006D2117" w:rsidP="006D2117">
      <w:pPr>
        <w:pStyle w:val="berschrift2"/>
        <w:rPr>
          <w:sz w:val="28"/>
          <w:szCs w:val="28"/>
        </w:rPr>
      </w:pPr>
      <w:bookmarkStart w:id="5" w:name="_Toc33034992"/>
      <w:r w:rsidRPr="00BD6697">
        <w:rPr>
          <w:sz w:val="28"/>
          <w:szCs w:val="28"/>
        </w:rPr>
        <w:t>Beschreibung von SAP</w:t>
      </w:r>
      <w:r w:rsidR="001068AF" w:rsidRPr="00BD6697">
        <w:rPr>
          <w:sz w:val="28"/>
          <w:szCs w:val="28"/>
        </w:rPr>
        <w:t>lexa</w:t>
      </w:r>
      <w:bookmarkEnd w:id="5"/>
    </w:p>
    <w:p w14:paraId="755A32BC" w14:textId="77777777" w:rsidR="000344B4" w:rsidRPr="00BD6697" w:rsidRDefault="000344B4" w:rsidP="000344B4">
      <w:pPr>
        <w:rPr>
          <w:sz w:val="24"/>
          <w:szCs w:val="24"/>
        </w:rPr>
      </w:pPr>
      <w:r w:rsidRPr="00BD6697">
        <w:rPr>
          <w:sz w:val="24"/>
          <w:szCs w:val="24"/>
        </w:rPr>
        <w:t>SAPlexa - die sprachgesteuerte Applikation, die SAP unterstützt.</w:t>
      </w:r>
    </w:p>
    <w:p w14:paraId="20594B30" w14:textId="77777777" w:rsidR="000344B4" w:rsidRPr="00BD6697" w:rsidRDefault="000344B4" w:rsidP="000344B4">
      <w:pPr>
        <w:rPr>
          <w:sz w:val="24"/>
          <w:szCs w:val="24"/>
        </w:rPr>
      </w:pPr>
      <w:r w:rsidRPr="00BD6697">
        <w:rPr>
          <w:sz w:val="24"/>
          <w:szCs w:val="24"/>
        </w:rPr>
        <w:t>Im Rahmen des Projektstudiums wurde die Aufgabe gestellt eine Sprachgesteuerte Applikation zu entwickeln, die mit SAP kompatibel ist. Daher der Name SAPlexa. Dieser setzt sich aus SAP und „Alexa“, der Sprachsteuerung von Amazon, zusammen.</w:t>
      </w:r>
    </w:p>
    <w:p w14:paraId="1CA631B4" w14:textId="77777777" w:rsidR="000344B4" w:rsidRPr="00BD6697" w:rsidRDefault="000344B4" w:rsidP="000344B4">
      <w:pPr>
        <w:rPr>
          <w:sz w:val="24"/>
          <w:szCs w:val="24"/>
        </w:rPr>
      </w:pPr>
      <w:r w:rsidRPr="00BD6697">
        <w:rPr>
          <w:sz w:val="24"/>
          <w:szCs w:val="24"/>
        </w:rPr>
        <w:t>SAPlexa soll den Lagerarbeitern in aller erster Linie durch die Sprachsteuerung eine Erleichterung beim Wareneingang bringen. Durch diese Applikation muss der Lagerist nicht mit schmutzigen Fingern am Display per Touchscreen die Eingabe vornehmen, sondern kann per einfachen Kommandos die App bedienen und den Wareneingang verbuchen. Des Weiteren kann er alle relevanten Informationen über die eingegangenen Bestellungen einsehen und darüber verfügen.</w:t>
      </w:r>
    </w:p>
    <w:p w14:paraId="7C753AEF" w14:textId="77777777" w:rsidR="006D2117" w:rsidRPr="00EF247D" w:rsidRDefault="006D2117" w:rsidP="006D2117"/>
    <w:p w14:paraId="3862CE46" w14:textId="601143EB" w:rsidR="006D2117" w:rsidRPr="00BD6697" w:rsidRDefault="001068AF" w:rsidP="006D2117">
      <w:pPr>
        <w:pStyle w:val="berschrift2"/>
        <w:rPr>
          <w:sz w:val="28"/>
          <w:szCs w:val="28"/>
        </w:rPr>
      </w:pPr>
      <w:bookmarkStart w:id="6" w:name="_Toc33034993"/>
      <w:r w:rsidRPr="00BD6697">
        <w:rPr>
          <w:sz w:val="28"/>
          <w:szCs w:val="28"/>
        </w:rPr>
        <w:t xml:space="preserve">Technische </w:t>
      </w:r>
      <w:r w:rsidR="006D2117" w:rsidRPr="00BD6697">
        <w:rPr>
          <w:sz w:val="28"/>
          <w:szCs w:val="28"/>
        </w:rPr>
        <w:t xml:space="preserve">Anforderungen an </w:t>
      </w:r>
      <w:r w:rsidRPr="00BD6697">
        <w:rPr>
          <w:sz w:val="28"/>
          <w:szCs w:val="28"/>
        </w:rPr>
        <w:t>SAPlexa</w:t>
      </w:r>
      <w:bookmarkEnd w:id="6"/>
    </w:p>
    <w:p w14:paraId="14A3AB00" w14:textId="77777777" w:rsidR="000344B4" w:rsidRPr="00BD6697" w:rsidRDefault="000344B4" w:rsidP="000344B4">
      <w:pPr>
        <w:rPr>
          <w:sz w:val="24"/>
          <w:szCs w:val="24"/>
        </w:rPr>
      </w:pPr>
      <w:r w:rsidRPr="00BD6697">
        <w:rPr>
          <w:sz w:val="24"/>
          <w:szCs w:val="24"/>
        </w:rPr>
        <w:t>Die grundlegende Funktion der Sprachsteuerung ist das sie es dem Mitarbeiter ermöglicht mithilfe seiner Stimme eingaben in SAP vorzunehmen. So soll das oft wiederholende eintippen von Informationen vermeiden werden.</w:t>
      </w:r>
    </w:p>
    <w:p w14:paraId="65E3CB35" w14:textId="77777777" w:rsidR="000344B4" w:rsidRPr="00BD6697" w:rsidRDefault="000344B4" w:rsidP="000344B4">
      <w:pPr>
        <w:rPr>
          <w:sz w:val="24"/>
          <w:szCs w:val="24"/>
        </w:rPr>
      </w:pPr>
      <w:r w:rsidRPr="00BD6697">
        <w:rPr>
          <w:sz w:val="24"/>
          <w:szCs w:val="24"/>
        </w:rPr>
        <w:t>Die Anforderungen an die Sprachsteuerung sind das sie die gesprochenen Schlüsselworte des Mitarbeiters erkennt und Hintergrundgeräusche (in Maßen) nicht zu Fehl Erkennungen führt. Die Oberfläche (das GUI) soll alle wichtigen Informationen darstellen, den Mitarbeiter jedoch nicht zu viele bzw. unnötige Informationen zeigen. Die Anforderung ist also nur die wirklich wichtigen Informationen anzuzeigen. Die Sprachsteuerung soll den Mitarbeiter entlasten und einfach zu bedienen sein, deshalb sollten die Schlüsselworte einfach und möglichst selbsterklärend sein und Missverständnissen vorzubeugen.</w:t>
      </w:r>
    </w:p>
    <w:p w14:paraId="09B453BD" w14:textId="77777777" w:rsidR="006101CA" w:rsidRDefault="006101CA" w:rsidP="006D2117"/>
    <w:p w14:paraId="7BFE9023" w14:textId="29A3B493" w:rsidR="006D2117" w:rsidRPr="00BD6697" w:rsidRDefault="006D2117" w:rsidP="006D2117">
      <w:pPr>
        <w:pStyle w:val="berschrift2"/>
        <w:rPr>
          <w:sz w:val="28"/>
          <w:szCs w:val="28"/>
        </w:rPr>
      </w:pPr>
      <w:bookmarkStart w:id="7" w:name="_Toc33034994"/>
      <w:r w:rsidRPr="00BD6697">
        <w:rPr>
          <w:sz w:val="28"/>
          <w:szCs w:val="28"/>
        </w:rPr>
        <w:t>Einsatzbereich der Applikation</w:t>
      </w:r>
      <w:bookmarkEnd w:id="7"/>
    </w:p>
    <w:p w14:paraId="3F77F82F" w14:textId="761EBE69" w:rsidR="000344B4" w:rsidRPr="00BD6697" w:rsidRDefault="000344B4" w:rsidP="000344B4">
      <w:pPr>
        <w:rPr>
          <w:sz w:val="24"/>
          <w:szCs w:val="24"/>
        </w:rPr>
      </w:pPr>
      <w:r w:rsidRPr="00BD6697">
        <w:rPr>
          <w:sz w:val="24"/>
          <w:szCs w:val="24"/>
        </w:rPr>
        <w:t>Die Sprachsteuerung soll im Wareneingang eingesetzt werden. Dort kommen die bestellten Waren an, werden erfasst und weitergeschickt, z.B. in ein Lager. Der Grund, weshalb die Sprachsteuerung im Wareneingang eingesetzt wird, ist der</w:t>
      </w:r>
      <w:r w:rsidR="008F35C0" w:rsidRPr="00BD6697">
        <w:rPr>
          <w:sz w:val="24"/>
          <w:szCs w:val="24"/>
        </w:rPr>
        <w:t>,</w:t>
      </w:r>
      <w:r w:rsidRPr="00BD6697">
        <w:rPr>
          <w:sz w:val="24"/>
          <w:szCs w:val="24"/>
        </w:rPr>
        <w:t xml:space="preserve"> da</w:t>
      </w:r>
      <w:r w:rsidR="008F35C0" w:rsidRPr="00BD6697">
        <w:rPr>
          <w:sz w:val="24"/>
          <w:szCs w:val="24"/>
        </w:rPr>
        <w:t>ss dort die eingegangene Ware</w:t>
      </w:r>
      <w:r w:rsidRPr="00BD6697">
        <w:rPr>
          <w:sz w:val="24"/>
          <w:szCs w:val="24"/>
        </w:rPr>
        <w:t xml:space="preserve"> im SAP System verbucht werden </w:t>
      </w:r>
      <w:r w:rsidR="008F35C0" w:rsidRPr="00BD6697">
        <w:rPr>
          <w:sz w:val="24"/>
          <w:szCs w:val="24"/>
        </w:rPr>
        <w:t>muss</w:t>
      </w:r>
      <w:r w:rsidRPr="00BD6697">
        <w:rPr>
          <w:sz w:val="24"/>
          <w:szCs w:val="24"/>
        </w:rPr>
        <w:t>. Da bei größeren Firmen täglich mehrere Hunderte Bestellungen eintreffen, müssen die Mitarbeiter sehr oft so ziemlich das gleiche eintippen was auf Dauer sehr erschöpfend und frustrierend sein kann. Mithilfe der Sprachsteuerung soll dies vereinfacht werden da nun die Mitarbeiter die Eingaben per Stimme machen können und der Buchungsvorgang übersichtlicher gestaltet wird.</w:t>
      </w:r>
    </w:p>
    <w:p w14:paraId="5F492935" w14:textId="699620DF" w:rsidR="006101CA" w:rsidRPr="007325DF" w:rsidRDefault="006101CA">
      <w:pPr>
        <w:rPr>
          <w:b/>
        </w:rPr>
      </w:pPr>
      <w:r w:rsidRPr="007325DF">
        <w:rPr>
          <w:b/>
        </w:rPr>
        <w:br w:type="page"/>
      </w:r>
    </w:p>
    <w:p w14:paraId="63EF2661" w14:textId="2353C3AC" w:rsidR="008B26F8" w:rsidRPr="00BD6697" w:rsidRDefault="008B26F8" w:rsidP="008B26F8">
      <w:pPr>
        <w:pStyle w:val="berschrift1"/>
        <w:rPr>
          <w:sz w:val="40"/>
          <w:szCs w:val="40"/>
        </w:rPr>
      </w:pPr>
      <w:bookmarkStart w:id="8" w:name="_Toc33034995"/>
      <w:r w:rsidRPr="00BD6697">
        <w:rPr>
          <w:sz w:val="40"/>
          <w:szCs w:val="40"/>
        </w:rPr>
        <w:lastRenderedPageBreak/>
        <w:t>Organisation des Projekts</w:t>
      </w:r>
      <w:bookmarkEnd w:id="8"/>
    </w:p>
    <w:p w14:paraId="68A03F29" w14:textId="0B0AE4E4" w:rsidR="008B26F8" w:rsidRPr="00BD6697" w:rsidRDefault="008B26F8" w:rsidP="008B26F8">
      <w:pPr>
        <w:pStyle w:val="berschrift2"/>
        <w:rPr>
          <w:sz w:val="28"/>
          <w:szCs w:val="28"/>
        </w:rPr>
      </w:pPr>
      <w:bookmarkStart w:id="9" w:name="_Toc33034996"/>
      <w:r w:rsidRPr="00BD6697">
        <w:rPr>
          <w:sz w:val="28"/>
          <w:szCs w:val="28"/>
        </w:rPr>
        <w:t>Projektbezogene Anwendung von SCRUM</w:t>
      </w:r>
      <w:bookmarkEnd w:id="9"/>
    </w:p>
    <w:p w14:paraId="66A4059F" w14:textId="74FCACB1" w:rsidR="008B26F8" w:rsidRDefault="008B26F8" w:rsidP="008B26F8"/>
    <w:p w14:paraId="3DE69CD1" w14:textId="77777777" w:rsidR="00B7106C" w:rsidRPr="00B7106C" w:rsidRDefault="00B7106C" w:rsidP="00B7106C">
      <w:pPr>
        <w:rPr>
          <w:rFonts w:cstheme="minorHAnsi"/>
          <w:sz w:val="24"/>
          <w:szCs w:val="24"/>
        </w:rPr>
      </w:pPr>
      <w:r w:rsidRPr="00B7106C">
        <w:rPr>
          <w:rFonts w:cstheme="minorHAnsi"/>
          <w:sz w:val="24"/>
          <w:szCs w:val="24"/>
        </w:rPr>
        <w:t>Scrum ist ein Rahmenwerk zur agilen Produktentwicklung. Nach dem Original Scrum-Guide von Ken Schwaber und Jeff Sutherland gibt es drei Rollen, fünf Ereignisse und drei Artefakte.</w:t>
      </w:r>
    </w:p>
    <w:tbl>
      <w:tblPr>
        <w:tblStyle w:val="Gitternetztabelle4Akzent51"/>
        <w:tblW w:w="9106" w:type="dxa"/>
        <w:tblLook w:val="04A0" w:firstRow="1" w:lastRow="0" w:firstColumn="1" w:lastColumn="0" w:noHBand="0" w:noVBand="1"/>
      </w:tblPr>
      <w:tblGrid>
        <w:gridCol w:w="2405"/>
        <w:gridCol w:w="6701"/>
      </w:tblGrid>
      <w:tr w:rsidR="00B7106C" w:rsidRPr="00B7106C" w14:paraId="5B8B7FD5" w14:textId="77777777" w:rsidTr="00ED31DD">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405" w:type="dxa"/>
          </w:tcPr>
          <w:p w14:paraId="531AE40D" w14:textId="77777777" w:rsidR="00B7106C" w:rsidRPr="00B7106C" w:rsidRDefault="00B7106C" w:rsidP="00ED31DD">
            <w:pPr>
              <w:rPr>
                <w:rFonts w:cstheme="minorHAnsi"/>
                <w:sz w:val="24"/>
                <w:szCs w:val="24"/>
                <w:lang w:val="de-DE"/>
              </w:rPr>
            </w:pPr>
            <w:r w:rsidRPr="00B7106C">
              <w:rPr>
                <w:rFonts w:cstheme="minorHAnsi"/>
                <w:sz w:val="24"/>
                <w:szCs w:val="24"/>
                <w:lang w:val="de-DE"/>
              </w:rPr>
              <w:t>Rollen</w:t>
            </w:r>
          </w:p>
        </w:tc>
        <w:tc>
          <w:tcPr>
            <w:tcW w:w="6701" w:type="dxa"/>
          </w:tcPr>
          <w:p w14:paraId="49ABB6AA" w14:textId="77777777" w:rsidR="00B7106C" w:rsidRPr="00B7106C" w:rsidRDefault="00B7106C" w:rsidP="00ED31DD">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5064821D" w14:textId="77777777" w:rsidTr="00ED31DD">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11B3F3AF" w14:textId="77777777" w:rsidR="00B7106C" w:rsidRPr="00B7106C" w:rsidRDefault="00B7106C" w:rsidP="00ED31DD">
            <w:pPr>
              <w:rPr>
                <w:rFonts w:cstheme="minorHAnsi"/>
                <w:sz w:val="24"/>
                <w:szCs w:val="24"/>
                <w:lang w:val="de-DE"/>
              </w:rPr>
            </w:pPr>
            <w:r w:rsidRPr="00B7106C">
              <w:rPr>
                <w:rFonts w:cstheme="minorHAnsi"/>
                <w:sz w:val="24"/>
                <w:szCs w:val="24"/>
                <w:lang w:val="de-DE"/>
              </w:rPr>
              <w:t>Product Owner</w:t>
            </w:r>
          </w:p>
        </w:tc>
        <w:tc>
          <w:tcPr>
            <w:tcW w:w="6701" w:type="dxa"/>
          </w:tcPr>
          <w:p w14:paraId="3F984A3B"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Er ist für das Produkt, das entstehen soll, verantwortlich.</w:t>
            </w:r>
          </w:p>
        </w:tc>
      </w:tr>
      <w:tr w:rsidR="00B7106C" w:rsidRPr="00B7106C" w14:paraId="32A10D89" w14:textId="77777777" w:rsidTr="00ED31DD">
        <w:trPr>
          <w:trHeight w:val="262"/>
        </w:trPr>
        <w:tc>
          <w:tcPr>
            <w:cnfStyle w:val="001000000000" w:firstRow="0" w:lastRow="0" w:firstColumn="1" w:lastColumn="0" w:oddVBand="0" w:evenVBand="0" w:oddHBand="0" w:evenHBand="0" w:firstRowFirstColumn="0" w:firstRowLastColumn="0" w:lastRowFirstColumn="0" w:lastRowLastColumn="0"/>
            <w:tcW w:w="2405" w:type="dxa"/>
          </w:tcPr>
          <w:p w14:paraId="3AE073B8" w14:textId="77777777" w:rsidR="00B7106C" w:rsidRPr="00B7106C" w:rsidRDefault="00B7106C" w:rsidP="00ED31DD">
            <w:pPr>
              <w:rPr>
                <w:rFonts w:cstheme="minorHAnsi"/>
                <w:sz w:val="24"/>
                <w:szCs w:val="24"/>
                <w:lang w:val="de-DE"/>
              </w:rPr>
            </w:pPr>
            <w:r w:rsidRPr="00B7106C">
              <w:rPr>
                <w:rFonts w:cstheme="minorHAnsi"/>
                <w:sz w:val="24"/>
                <w:szCs w:val="24"/>
                <w:lang w:val="de-DE"/>
              </w:rPr>
              <w:t>Scrum Master</w:t>
            </w:r>
          </w:p>
        </w:tc>
        <w:tc>
          <w:tcPr>
            <w:tcW w:w="6701" w:type="dxa"/>
          </w:tcPr>
          <w:p w14:paraId="4FC423DF"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Er ist für die Einhaltung der Scrum-Regeln und die Optimierung des Scrum zuständig.</w:t>
            </w:r>
          </w:p>
        </w:tc>
      </w:tr>
      <w:tr w:rsidR="00B7106C" w:rsidRPr="00B7106C" w14:paraId="6F1C66B5" w14:textId="77777777" w:rsidTr="00ED31DD">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67910D58" w14:textId="77777777" w:rsidR="00B7106C" w:rsidRPr="00B7106C" w:rsidRDefault="00B7106C" w:rsidP="00ED31DD">
            <w:pPr>
              <w:rPr>
                <w:rFonts w:cstheme="minorHAnsi"/>
                <w:sz w:val="24"/>
                <w:szCs w:val="24"/>
                <w:lang w:val="de-DE"/>
              </w:rPr>
            </w:pPr>
            <w:r w:rsidRPr="00B7106C">
              <w:rPr>
                <w:rFonts w:cstheme="minorHAnsi"/>
                <w:sz w:val="24"/>
                <w:szCs w:val="24"/>
                <w:lang w:val="de-DE"/>
              </w:rPr>
              <w:t>Team</w:t>
            </w:r>
          </w:p>
        </w:tc>
        <w:tc>
          <w:tcPr>
            <w:tcW w:w="6701" w:type="dxa"/>
          </w:tcPr>
          <w:p w14:paraId="42B9DB3C"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Entwicklungsteam, zuständig für das erstellen des Produktes.</w:t>
            </w:r>
          </w:p>
        </w:tc>
      </w:tr>
    </w:tbl>
    <w:p w14:paraId="2F9D2CC2" w14:textId="77777777" w:rsidR="00B7106C" w:rsidRPr="00B7106C" w:rsidRDefault="00B7106C" w:rsidP="00B7106C">
      <w:pPr>
        <w:rPr>
          <w:rFonts w:cstheme="minorHAnsi"/>
          <w:sz w:val="24"/>
          <w:szCs w:val="24"/>
        </w:rPr>
      </w:pPr>
    </w:p>
    <w:tbl>
      <w:tblPr>
        <w:tblStyle w:val="Gitternetztabelle4Akzent51"/>
        <w:tblW w:w="0" w:type="auto"/>
        <w:tblLook w:val="04A0" w:firstRow="1" w:lastRow="0" w:firstColumn="1" w:lastColumn="0" w:noHBand="0" w:noVBand="1"/>
      </w:tblPr>
      <w:tblGrid>
        <w:gridCol w:w="2405"/>
        <w:gridCol w:w="6657"/>
      </w:tblGrid>
      <w:tr w:rsidR="00B7106C" w:rsidRPr="00B7106C" w14:paraId="2696F009" w14:textId="77777777" w:rsidTr="00ED31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CAE3D2" w14:textId="77777777" w:rsidR="00B7106C" w:rsidRPr="00B7106C" w:rsidRDefault="00B7106C" w:rsidP="00ED31DD">
            <w:pPr>
              <w:rPr>
                <w:rFonts w:cstheme="minorHAnsi"/>
                <w:sz w:val="24"/>
                <w:szCs w:val="24"/>
                <w:lang w:val="de-DE"/>
              </w:rPr>
            </w:pPr>
            <w:r w:rsidRPr="00B7106C">
              <w:rPr>
                <w:rFonts w:cstheme="minorHAnsi"/>
                <w:sz w:val="24"/>
                <w:szCs w:val="24"/>
                <w:lang w:val="de-DE"/>
              </w:rPr>
              <w:t>Ereignisse</w:t>
            </w:r>
          </w:p>
        </w:tc>
        <w:tc>
          <w:tcPr>
            <w:tcW w:w="6657" w:type="dxa"/>
          </w:tcPr>
          <w:p w14:paraId="7192C4DB" w14:textId="77777777" w:rsidR="00B7106C" w:rsidRPr="00B7106C" w:rsidRDefault="00B7106C" w:rsidP="00ED31DD">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92D3F80" w14:textId="77777777" w:rsidTr="00ED3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834118" w14:textId="77777777" w:rsidR="00B7106C" w:rsidRPr="00B7106C" w:rsidRDefault="00B7106C" w:rsidP="00ED31DD">
            <w:pPr>
              <w:rPr>
                <w:rFonts w:cstheme="minorHAnsi"/>
                <w:sz w:val="24"/>
                <w:szCs w:val="24"/>
                <w:lang w:val="de-DE"/>
              </w:rPr>
            </w:pPr>
            <w:r w:rsidRPr="00B7106C">
              <w:rPr>
                <w:rFonts w:cstheme="minorHAnsi"/>
                <w:sz w:val="24"/>
                <w:szCs w:val="24"/>
                <w:lang w:val="de-DE"/>
              </w:rPr>
              <w:t>Sprint</w:t>
            </w:r>
          </w:p>
        </w:tc>
        <w:tc>
          <w:tcPr>
            <w:tcW w:w="6657" w:type="dxa"/>
          </w:tcPr>
          <w:p w14:paraId="5164F58F"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Ein Zyklus, der immer gleichlang sein sollte und maximal 4 Wochen dauert.</w:t>
            </w:r>
          </w:p>
        </w:tc>
      </w:tr>
      <w:tr w:rsidR="00B7106C" w:rsidRPr="00B7106C" w14:paraId="62749E67" w14:textId="77777777" w:rsidTr="00ED31DD">
        <w:tc>
          <w:tcPr>
            <w:cnfStyle w:val="001000000000" w:firstRow="0" w:lastRow="0" w:firstColumn="1" w:lastColumn="0" w:oddVBand="0" w:evenVBand="0" w:oddHBand="0" w:evenHBand="0" w:firstRowFirstColumn="0" w:firstRowLastColumn="0" w:lastRowFirstColumn="0" w:lastRowLastColumn="0"/>
            <w:tcW w:w="2405" w:type="dxa"/>
          </w:tcPr>
          <w:p w14:paraId="47E9CF17" w14:textId="77777777" w:rsidR="00B7106C" w:rsidRPr="00B7106C" w:rsidRDefault="00B7106C" w:rsidP="00ED31DD">
            <w:pPr>
              <w:rPr>
                <w:rFonts w:cstheme="minorHAnsi"/>
                <w:sz w:val="24"/>
                <w:szCs w:val="24"/>
                <w:lang w:val="de-DE"/>
              </w:rPr>
            </w:pPr>
            <w:r w:rsidRPr="00B7106C">
              <w:rPr>
                <w:rFonts w:cstheme="minorHAnsi"/>
                <w:sz w:val="24"/>
                <w:szCs w:val="24"/>
                <w:lang w:val="de-DE"/>
              </w:rPr>
              <w:t>Sprint-Planungssitzung</w:t>
            </w:r>
          </w:p>
        </w:tc>
        <w:tc>
          <w:tcPr>
            <w:tcW w:w="6657" w:type="dxa"/>
          </w:tcPr>
          <w:p w14:paraId="6FBA8B08"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Sie findet immer am Anfang eines Sprints statt und legt die Sprint-Ziele fest.</w:t>
            </w:r>
          </w:p>
        </w:tc>
      </w:tr>
      <w:tr w:rsidR="00B7106C" w:rsidRPr="00B7106C" w14:paraId="274830D2" w14:textId="77777777" w:rsidTr="00ED3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EEDAFDC" w14:textId="77777777" w:rsidR="00B7106C" w:rsidRPr="00B7106C" w:rsidRDefault="00B7106C" w:rsidP="00ED31DD">
            <w:pPr>
              <w:rPr>
                <w:rFonts w:cstheme="minorHAnsi"/>
                <w:sz w:val="24"/>
                <w:szCs w:val="24"/>
                <w:lang w:val="de-DE"/>
              </w:rPr>
            </w:pPr>
            <w:r w:rsidRPr="00B7106C">
              <w:rPr>
                <w:rFonts w:cstheme="minorHAnsi"/>
                <w:sz w:val="24"/>
                <w:szCs w:val="24"/>
                <w:lang w:val="de-DE"/>
              </w:rPr>
              <w:t>Daily Scrum</w:t>
            </w:r>
          </w:p>
        </w:tc>
        <w:tc>
          <w:tcPr>
            <w:tcW w:w="6657" w:type="dxa"/>
          </w:tcPr>
          <w:p w14:paraId="6F80479C"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Ein tägliches Meeting von etwa 15 Minuten, um sich zu synchronisieren und die nächsten 24 Stunden zu Planen.</w:t>
            </w:r>
          </w:p>
        </w:tc>
      </w:tr>
      <w:tr w:rsidR="00B7106C" w:rsidRPr="00B7106C" w14:paraId="6E702E3F" w14:textId="77777777" w:rsidTr="00ED31DD">
        <w:tc>
          <w:tcPr>
            <w:cnfStyle w:val="001000000000" w:firstRow="0" w:lastRow="0" w:firstColumn="1" w:lastColumn="0" w:oddVBand="0" w:evenVBand="0" w:oddHBand="0" w:evenHBand="0" w:firstRowFirstColumn="0" w:firstRowLastColumn="0" w:lastRowFirstColumn="0" w:lastRowLastColumn="0"/>
            <w:tcW w:w="2405" w:type="dxa"/>
          </w:tcPr>
          <w:p w14:paraId="1785B997" w14:textId="77777777" w:rsidR="00B7106C" w:rsidRPr="00B7106C" w:rsidRDefault="00B7106C" w:rsidP="00ED31DD">
            <w:pPr>
              <w:rPr>
                <w:rFonts w:cstheme="minorHAnsi"/>
                <w:sz w:val="24"/>
                <w:szCs w:val="24"/>
                <w:lang w:val="de-DE"/>
              </w:rPr>
            </w:pPr>
            <w:r w:rsidRPr="00B7106C">
              <w:rPr>
                <w:rFonts w:cstheme="minorHAnsi"/>
                <w:sz w:val="24"/>
                <w:szCs w:val="24"/>
                <w:lang w:val="de-DE"/>
              </w:rPr>
              <w:t>Sprint Review</w:t>
            </w:r>
          </w:p>
        </w:tc>
        <w:tc>
          <w:tcPr>
            <w:tcW w:w="6657" w:type="dxa"/>
          </w:tcPr>
          <w:p w14:paraId="002D8C68"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Es findet immer am Ende jedes Sprints statt und dient dazu das freizugebende Produktinkrement zu überprüfen.</w:t>
            </w:r>
          </w:p>
        </w:tc>
      </w:tr>
      <w:tr w:rsidR="00B7106C" w:rsidRPr="00B7106C" w14:paraId="76CD0563" w14:textId="77777777" w:rsidTr="00ED3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AB1721" w14:textId="77777777" w:rsidR="00B7106C" w:rsidRPr="00B7106C" w:rsidRDefault="00B7106C" w:rsidP="00ED31DD">
            <w:pPr>
              <w:rPr>
                <w:rFonts w:cstheme="minorHAnsi"/>
                <w:sz w:val="24"/>
                <w:szCs w:val="24"/>
                <w:lang w:val="de-DE"/>
              </w:rPr>
            </w:pPr>
            <w:r w:rsidRPr="00B7106C">
              <w:rPr>
                <w:rFonts w:cstheme="minorHAnsi"/>
                <w:sz w:val="24"/>
                <w:szCs w:val="24"/>
                <w:lang w:val="de-DE"/>
              </w:rPr>
              <w:t>Sprint-Retrospektive</w:t>
            </w:r>
          </w:p>
        </w:tc>
        <w:tc>
          <w:tcPr>
            <w:tcW w:w="6657" w:type="dxa"/>
          </w:tcPr>
          <w:p w14:paraId="1EA338F6"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Es findet immer am Ende jedes Sprints statt und dient dazu Maßnahmen zu beschließen zukünftige Sprints zu optimieren.</w:t>
            </w:r>
          </w:p>
        </w:tc>
      </w:tr>
    </w:tbl>
    <w:p w14:paraId="3254A6DE" w14:textId="77777777" w:rsidR="00B7106C" w:rsidRPr="00B7106C" w:rsidRDefault="00B7106C" w:rsidP="00B7106C">
      <w:pPr>
        <w:rPr>
          <w:rFonts w:cstheme="minorHAnsi"/>
          <w:sz w:val="24"/>
          <w:szCs w:val="24"/>
        </w:rPr>
      </w:pPr>
    </w:p>
    <w:tbl>
      <w:tblPr>
        <w:tblStyle w:val="Gitternetztabelle4Akzent51"/>
        <w:tblW w:w="0" w:type="auto"/>
        <w:tblLook w:val="04A0" w:firstRow="1" w:lastRow="0" w:firstColumn="1" w:lastColumn="0" w:noHBand="0" w:noVBand="1"/>
      </w:tblPr>
      <w:tblGrid>
        <w:gridCol w:w="2405"/>
        <w:gridCol w:w="6657"/>
      </w:tblGrid>
      <w:tr w:rsidR="00B7106C" w:rsidRPr="00B7106C" w14:paraId="21F440AC" w14:textId="77777777" w:rsidTr="00ED31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926EE2" w14:textId="77777777" w:rsidR="00B7106C" w:rsidRPr="00B7106C" w:rsidRDefault="00B7106C" w:rsidP="00ED31DD">
            <w:pPr>
              <w:rPr>
                <w:rFonts w:cstheme="minorHAnsi"/>
                <w:sz w:val="24"/>
                <w:szCs w:val="24"/>
                <w:lang w:val="de-DE"/>
              </w:rPr>
            </w:pPr>
            <w:r w:rsidRPr="00B7106C">
              <w:rPr>
                <w:rFonts w:cstheme="minorHAnsi"/>
                <w:sz w:val="24"/>
                <w:szCs w:val="24"/>
                <w:lang w:val="de-DE"/>
              </w:rPr>
              <w:t>Artefakte</w:t>
            </w:r>
          </w:p>
        </w:tc>
        <w:tc>
          <w:tcPr>
            <w:tcW w:w="6657" w:type="dxa"/>
          </w:tcPr>
          <w:p w14:paraId="30B4C4F2" w14:textId="77777777" w:rsidR="00B7106C" w:rsidRPr="00B7106C" w:rsidRDefault="00B7106C" w:rsidP="00ED31DD">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5DED2E23" w14:textId="77777777" w:rsidTr="00ED3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61C846" w14:textId="77777777" w:rsidR="00B7106C" w:rsidRPr="00B7106C" w:rsidRDefault="00B7106C" w:rsidP="00ED31DD">
            <w:pPr>
              <w:rPr>
                <w:rFonts w:cstheme="minorHAnsi"/>
                <w:sz w:val="24"/>
                <w:szCs w:val="24"/>
                <w:lang w:val="de-DE"/>
              </w:rPr>
            </w:pPr>
            <w:r w:rsidRPr="00B7106C">
              <w:rPr>
                <w:rFonts w:cstheme="minorHAnsi"/>
                <w:sz w:val="24"/>
                <w:szCs w:val="24"/>
                <w:lang w:val="de-DE"/>
              </w:rPr>
              <w:t>Product Backlog</w:t>
            </w:r>
          </w:p>
        </w:tc>
        <w:tc>
          <w:tcPr>
            <w:tcW w:w="6657" w:type="dxa"/>
          </w:tcPr>
          <w:p w14:paraId="6C4CEB56"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Es dient der Pflege der Anforderungen durch den Product Owner.</w:t>
            </w:r>
          </w:p>
        </w:tc>
      </w:tr>
      <w:tr w:rsidR="00B7106C" w:rsidRPr="00B7106C" w14:paraId="25E5B107" w14:textId="77777777" w:rsidTr="00ED31DD">
        <w:tc>
          <w:tcPr>
            <w:cnfStyle w:val="001000000000" w:firstRow="0" w:lastRow="0" w:firstColumn="1" w:lastColumn="0" w:oddVBand="0" w:evenVBand="0" w:oddHBand="0" w:evenHBand="0" w:firstRowFirstColumn="0" w:firstRowLastColumn="0" w:lastRowFirstColumn="0" w:lastRowLastColumn="0"/>
            <w:tcW w:w="2405" w:type="dxa"/>
          </w:tcPr>
          <w:p w14:paraId="6F0FE421" w14:textId="77777777" w:rsidR="00B7106C" w:rsidRPr="00B7106C" w:rsidRDefault="00B7106C" w:rsidP="00ED31DD">
            <w:pPr>
              <w:rPr>
                <w:rFonts w:cstheme="minorHAnsi"/>
                <w:sz w:val="24"/>
                <w:szCs w:val="24"/>
                <w:lang w:val="de-DE"/>
              </w:rPr>
            </w:pPr>
            <w:r w:rsidRPr="00B7106C">
              <w:rPr>
                <w:rFonts w:cstheme="minorHAnsi"/>
                <w:sz w:val="24"/>
                <w:szCs w:val="24"/>
                <w:lang w:val="de-DE"/>
              </w:rPr>
              <w:t>Sprint Backlog</w:t>
            </w:r>
          </w:p>
        </w:tc>
        <w:tc>
          <w:tcPr>
            <w:tcW w:w="6657" w:type="dxa"/>
          </w:tcPr>
          <w:p w14:paraId="4FAFCA03"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Ein Plan des Entwicklungsteams, dass die Anforderungen im nächsten Sprint beschreiben.</w:t>
            </w:r>
          </w:p>
        </w:tc>
      </w:tr>
      <w:tr w:rsidR="00B7106C" w:rsidRPr="00B7106C" w14:paraId="36D65C00" w14:textId="77777777" w:rsidTr="00ED3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C52E82" w14:textId="77777777" w:rsidR="00B7106C" w:rsidRPr="00B7106C" w:rsidRDefault="00B7106C" w:rsidP="00ED31DD">
            <w:pPr>
              <w:rPr>
                <w:rFonts w:cstheme="minorHAnsi"/>
                <w:sz w:val="24"/>
                <w:szCs w:val="24"/>
                <w:lang w:val="de-DE"/>
              </w:rPr>
            </w:pPr>
            <w:r w:rsidRPr="00B7106C">
              <w:rPr>
                <w:rFonts w:cstheme="minorHAnsi"/>
                <w:sz w:val="24"/>
                <w:szCs w:val="24"/>
                <w:lang w:val="de-DE"/>
              </w:rPr>
              <w:t>Produktinkrement</w:t>
            </w:r>
          </w:p>
        </w:tc>
        <w:tc>
          <w:tcPr>
            <w:tcW w:w="6657" w:type="dxa"/>
          </w:tcPr>
          <w:p w14:paraId="629630AE"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Das einsatzfähige Produkt, dass am Ende eines Sprints freigegeben wird.</w:t>
            </w:r>
          </w:p>
        </w:tc>
      </w:tr>
    </w:tbl>
    <w:p w14:paraId="58944F34" w14:textId="77777777" w:rsidR="00B7106C" w:rsidRPr="00B7106C" w:rsidRDefault="00B7106C" w:rsidP="00B7106C">
      <w:pPr>
        <w:rPr>
          <w:rFonts w:cstheme="minorHAnsi"/>
          <w:sz w:val="24"/>
          <w:szCs w:val="24"/>
        </w:rPr>
      </w:pPr>
    </w:p>
    <w:p w14:paraId="4CAF6A9C" w14:textId="77777777" w:rsidR="00B7106C" w:rsidRPr="00B7106C" w:rsidRDefault="00B7106C" w:rsidP="00B7106C">
      <w:pPr>
        <w:rPr>
          <w:rFonts w:cstheme="minorHAnsi"/>
          <w:sz w:val="24"/>
          <w:szCs w:val="24"/>
        </w:rPr>
      </w:pPr>
    </w:p>
    <w:p w14:paraId="0099D205" w14:textId="77777777" w:rsidR="00B7106C" w:rsidRPr="00B7106C" w:rsidRDefault="00B7106C" w:rsidP="00B7106C">
      <w:pPr>
        <w:rPr>
          <w:rFonts w:cstheme="minorHAnsi"/>
          <w:sz w:val="24"/>
          <w:szCs w:val="24"/>
        </w:rPr>
      </w:pPr>
    </w:p>
    <w:p w14:paraId="281ABA26" w14:textId="77777777" w:rsidR="00B7106C" w:rsidRPr="00B7106C" w:rsidRDefault="00B7106C" w:rsidP="00B7106C">
      <w:pPr>
        <w:rPr>
          <w:rFonts w:cstheme="minorHAnsi"/>
          <w:sz w:val="24"/>
          <w:szCs w:val="24"/>
        </w:rPr>
      </w:pPr>
    </w:p>
    <w:p w14:paraId="2463FD5A" w14:textId="77777777" w:rsidR="00B7106C" w:rsidRPr="00B7106C" w:rsidRDefault="00B7106C" w:rsidP="00B7106C">
      <w:pPr>
        <w:rPr>
          <w:rFonts w:cstheme="minorHAnsi"/>
          <w:sz w:val="24"/>
          <w:szCs w:val="24"/>
        </w:rPr>
      </w:pPr>
    </w:p>
    <w:p w14:paraId="2AFB37DB" w14:textId="77777777" w:rsidR="00B7106C" w:rsidRPr="00B7106C" w:rsidRDefault="00B7106C" w:rsidP="00B7106C">
      <w:pPr>
        <w:rPr>
          <w:rFonts w:cstheme="minorHAnsi"/>
          <w:sz w:val="24"/>
          <w:szCs w:val="24"/>
        </w:rPr>
      </w:pPr>
    </w:p>
    <w:p w14:paraId="79D1226B" w14:textId="77777777" w:rsidR="00B7106C" w:rsidRDefault="00B7106C">
      <w:pPr>
        <w:rPr>
          <w:rFonts w:cstheme="minorHAnsi"/>
          <w:sz w:val="24"/>
          <w:szCs w:val="24"/>
        </w:rPr>
      </w:pPr>
      <w:r>
        <w:rPr>
          <w:rFonts w:cstheme="minorHAnsi"/>
          <w:sz w:val="24"/>
          <w:szCs w:val="24"/>
        </w:rPr>
        <w:br w:type="page"/>
      </w:r>
    </w:p>
    <w:p w14:paraId="029A99B4" w14:textId="6896BCAD" w:rsidR="00B7106C" w:rsidRPr="00B7106C" w:rsidRDefault="00B7106C" w:rsidP="00B7106C">
      <w:pPr>
        <w:rPr>
          <w:rFonts w:cstheme="minorHAnsi"/>
          <w:sz w:val="24"/>
          <w:szCs w:val="24"/>
        </w:rPr>
      </w:pPr>
      <w:r w:rsidRPr="00B7106C">
        <w:rPr>
          <w:rFonts w:cstheme="minorHAnsi"/>
          <w:sz w:val="24"/>
          <w:szCs w:val="24"/>
        </w:rPr>
        <w:lastRenderedPageBreak/>
        <w:t>Am Anfang des Projektstudiums haben wir uns darauf geeinigt den Scrum auf unser Projekt anzuwenden. Folgende Rollen haben wir zusammen verteilt:</w:t>
      </w:r>
    </w:p>
    <w:tbl>
      <w:tblPr>
        <w:tblStyle w:val="Gitternetztabelle4Akzent51"/>
        <w:tblW w:w="9106" w:type="dxa"/>
        <w:tblLook w:val="04A0" w:firstRow="1" w:lastRow="0" w:firstColumn="1" w:lastColumn="0" w:noHBand="0" w:noVBand="1"/>
      </w:tblPr>
      <w:tblGrid>
        <w:gridCol w:w="2405"/>
        <w:gridCol w:w="6701"/>
      </w:tblGrid>
      <w:tr w:rsidR="00B7106C" w:rsidRPr="00B7106C" w14:paraId="343D2839" w14:textId="77777777" w:rsidTr="00ED31DD">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405" w:type="dxa"/>
          </w:tcPr>
          <w:p w14:paraId="00072EA7" w14:textId="77777777" w:rsidR="00B7106C" w:rsidRPr="00B7106C" w:rsidRDefault="00B7106C" w:rsidP="00ED31DD">
            <w:pPr>
              <w:rPr>
                <w:rFonts w:cstheme="minorHAnsi"/>
                <w:sz w:val="24"/>
                <w:szCs w:val="24"/>
                <w:lang w:val="de-DE"/>
              </w:rPr>
            </w:pPr>
            <w:r w:rsidRPr="00B7106C">
              <w:rPr>
                <w:rFonts w:cstheme="minorHAnsi"/>
                <w:sz w:val="24"/>
                <w:szCs w:val="24"/>
                <w:lang w:val="de-DE"/>
              </w:rPr>
              <w:t>Rollen</w:t>
            </w:r>
          </w:p>
        </w:tc>
        <w:tc>
          <w:tcPr>
            <w:tcW w:w="6701" w:type="dxa"/>
          </w:tcPr>
          <w:p w14:paraId="2E95647F" w14:textId="77777777" w:rsidR="00B7106C" w:rsidRPr="00B7106C" w:rsidRDefault="00B7106C" w:rsidP="00ED31DD">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744A406" w14:textId="77777777" w:rsidTr="00ED31DD">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293CD9E4" w14:textId="77777777" w:rsidR="00B7106C" w:rsidRPr="00B7106C" w:rsidRDefault="00B7106C" w:rsidP="00ED31DD">
            <w:pPr>
              <w:rPr>
                <w:rFonts w:cstheme="minorHAnsi"/>
                <w:sz w:val="24"/>
                <w:szCs w:val="24"/>
                <w:lang w:val="de-DE"/>
              </w:rPr>
            </w:pPr>
            <w:r w:rsidRPr="00B7106C">
              <w:rPr>
                <w:rFonts w:cstheme="minorHAnsi"/>
                <w:sz w:val="24"/>
                <w:szCs w:val="24"/>
                <w:lang w:val="de-DE"/>
              </w:rPr>
              <w:t>Product Owner und Projektleiter</w:t>
            </w:r>
          </w:p>
        </w:tc>
        <w:tc>
          <w:tcPr>
            <w:tcW w:w="6701" w:type="dxa"/>
          </w:tcPr>
          <w:p w14:paraId="1E7FC8BC"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Herr Professor Stauß</w:t>
            </w:r>
          </w:p>
        </w:tc>
      </w:tr>
      <w:tr w:rsidR="00B7106C" w:rsidRPr="00B7106C" w14:paraId="302AAEE9" w14:textId="77777777" w:rsidTr="00ED31DD">
        <w:trPr>
          <w:trHeight w:val="262"/>
        </w:trPr>
        <w:tc>
          <w:tcPr>
            <w:cnfStyle w:val="001000000000" w:firstRow="0" w:lastRow="0" w:firstColumn="1" w:lastColumn="0" w:oddVBand="0" w:evenVBand="0" w:oddHBand="0" w:evenHBand="0" w:firstRowFirstColumn="0" w:firstRowLastColumn="0" w:lastRowFirstColumn="0" w:lastRowLastColumn="0"/>
            <w:tcW w:w="2405" w:type="dxa"/>
          </w:tcPr>
          <w:p w14:paraId="0F5537D9" w14:textId="77777777" w:rsidR="00B7106C" w:rsidRPr="00B7106C" w:rsidRDefault="00B7106C" w:rsidP="00ED31DD">
            <w:pPr>
              <w:rPr>
                <w:rFonts w:cstheme="minorHAnsi"/>
                <w:sz w:val="24"/>
                <w:szCs w:val="24"/>
                <w:lang w:val="de-DE"/>
              </w:rPr>
            </w:pPr>
            <w:r w:rsidRPr="00B7106C">
              <w:rPr>
                <w:rFonts w:cstheme="minorHAnsi"/>
                <w:sz w:val="24"/>
                <w:szCs w:val="24"/>
                <w:lang w:val="de-DE"/>
              </w:rPr>
              <w:t>Scrum Master</w:t>
            </w:r>
          </w:p>
        </w:tc>
        <w:tc>
          <w:tcPr>
            <w:tcW w:w="6701" w:type="dxa"/>
          </w:tcPr>
          <w:p w14:paraId="534C461D"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Bresemler Eduard</w:t>
            </w:r>
          </w:p>
        </w:tc>
      </w:tr>
      <w:tr w:rsidR="00B7106C" w:rsidRPr="00B7106C" w14:paraId="434224E3" w14:textId="77777777" w:rsidTr="00ED31DD">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7084FB74" w14:textId="77777777" w:rsidR="00B7106C" w:rsidRPr="00B7106C" w:rsidRDefault="00B7106C" w:rsidP="00ED31DD">
            <w:pPr>
              <w:rPr>
                <w:rFonts w:cstheme="minorHAnsi"/>
                <w:sz w:val="24"/>
                <w:szCs w:val="24"/>
                <w:lang w:val="de-DE"/>
              </w:rPr>
            </w:pPr>
            <w:r w:rsidRPr="00B7106C">
              <w:rPr>
                <w:rFonts w:cstheme="minorHAnsi"/>
                <w:sz w:val="24"/>
                <w:szCs w:val="24"/>
                <w:lang w:val="de-DE"/>
              </w:rPr>
              <w:t>Team</w:t>
            </w:r>
          </w:p>
        </w:tc>
        <w:tc>
          <w:tcPr>
            <w:tcW w:w="6701" w:type="dxa"/>
          </w:tcPr>
          <w:p w14:paraId="38AF970A"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Cavallaro Angelo, Gröne Adrian, Kasarca Hüseyin, Kinzelmann Daniel, Bresemler Eduard</w:t>
            </w:r>
          </w:p>
        </w:tc>
      </w:tr>
    </w:tbl>
    <w:p w14:paraId="5B8DF287" w14:textId="77777777" w:rsidR="00B7106C" w:rsidRPr="00B7106C" w:rsidRDefault="00B7106C" w:rsidP="00B7106C">
      <w:pPr>
        <w:rPr>
          <w:rFonts w:cstheme="minorHAnsi"/>
          <w:sz w:val="24"/>
          <w:szCs w:val="24"/>
        </w:rPr>
      </w:pPr>
    </w:p>
    <w:p w14:paraId="6F9E0B9E" w14:textId="2C10880C" w:rsidR="00B7106C" w:rsidRPr="00B7106C" w:rsidRDefault="00B7106C" w:rsidP="00B7106C">
      <w:pPr>
        <w:rPr>
          <w:rFonts w:cstheme="minorHAnsi"/>
          <w:smallCaps/>
          <w:sz w:val="24"/>
          <w:szCs w:val="24"/>
        </w:rPr>
      </w:pPr>
      <w:r>
        <w:rPr>
          <w:rFonts w:cstheme="minorHAnsi"/>
          <w:smallCaps/>
          <w:sz w:val="24"/>
          <w:szCs w:val="24"/>
        </w:rPr>
        <w:t>Product Backlog</w:t>
      </w:r>
    </w:p>
    <w:p w14:paraId="1D309FCA"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API Speech to Text</w:t>
      </w:r>
    </w:p>
    <w:p w14:paraId="6D6ED7BB"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API zur Selektion und Darstellung der offenen Positionen zur Bestellnummer</w:t>
      </w:r>
    </w:p>
    <w:p w14:paraId="5057087C"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Funktion Buchen Wareneingang zur Bestellposition</w:t>
      </w:r>
    </w:p>
    <w:p w14:paraId="35ED5816"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Menüführung und Ergonomie</w:t>
      </w:r>
    </w:p>
    <w:p w14:paraId="6D591211" w14:textId="77777777" w:rsidR="00B7106C" w:rsidRPr="00B7106C" w:rsidRDefault="00B7106C" w:rsidP="00B7106C">
      <w:pPr>
        <w:pStyle w:val="Listenabsatz"/>
        <w:rPr>
          <w:rFonts w:cstheme="minorHAnsi"/>
          <w:sz w:val="24"/>
          <w:szCs w:val="24"/>
        </w:rPr>
      </w:pPr>
    </w:p>
    <w:p w14:paraId="0D16FA5C" w14:textId="77777777" w:rsidR="00B7106C" w:rsidRPr="00B7106C" w:rsidRDefault="00B7106C" w:rsidP="00B7106C">
      <w:pPr>
        <w:rPr>
          <w:rFonts w:cstheme="minorHAnsi"/>
          <w:sz w:val="24"/>
          <w:szCs w:val="24"/>
        </w:rPr>
      </w:pPr>
      <w:r w:rsidRPr="00B7106C">
        <w:rPr>
          <w:rFonts w:cstheme="minorHAnsi"/>
          <w:sz w:val="24"/>
          <w:szCs w:val="24"/>
        </w:rPr>
        <w:t>Unseren Sprint haben wir auf 3 Wochen festgesetzt, konnten es aber nicht immer einhalten. Einen Daily Scrum haben wir nicht gehabt, da es durch die verschiedenen Vorlesungspläne nicht möglich war, stattdessen hatten wir jeden Dienstag einen Weekly Scrum.</w:t>
      </w:r>
    </w:p>
    <w:p w14:paraId="458F495A" w14:textId="77777777" w:rsidR="00B7106C" w:rsidRPr="00B7106C" w:rsidRDefault="00B7106C" w:rsidP="00B7106C">
      <w:pPr>
        <w:rPr>
          <w:rFonts w:cstheme="minorHAnsi"/>
          <w:sz w:val="24"/>
          <w:szCs w:val="24"/>
        </w:rPr>
      </w:pPr>
      <w:r w:rsidRPr="00B7106C">
        <w:rPr>
          <w:rFonts w:cstheme="minorHAnsi"/>
          <w:sz w:val="24"/>
          <w:szCs w:val="24"/>
        </w:rPr>
        <w:t>Im Folgenden sind unsere Termine mit den zusammengehörenden Informationen zu sehen:</w:t>
      </w:r>
    </w:p>
    <w:tbl>
      <w:tblPr>
        <w:tblStyle w:val="Gitternetztabelle4Akzent51"/>
        <w:tblW w:w="9209" w:type="dxa"/>
        <w:tblLook w:val="04A0" w:firstRow="1" w:lastRow="0" w:firstColumn="1" w:lastColumn="0" w:noHBand="0" w:noVBand="1"/>
      </w:tblPr>
      <w:tblGrid>
        <w:gridCol w:w="1075"/>
        <w:gridCol w:w="4055"/>
        <w:gridCol w:w="4079"/>
      </w:tblGrid>
      <w:tr w:rsidR="00B7106C" w:rsidRPr="00B7106C" w14:paraId="0854012B" w14:textId="77777777" w:rsidTr="00B710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3" w:type="dxa"/>
          </w:tcPr>
          <w:p w14:paraId="24FDE8CC" w14:textId="77777777" w:rsidR="00B7106C" w:rsidRPr="00B7106C" w:rsidRDefault="00B7106C" w:rsidP="00ED31DD">
            <w:pPr>
              <w:rPr>
                <w:rFonts w:cstheme="minorHAnsi"/>
                <w:sz w:val="24"/>
                <w:szCs w:val="24"/>
                <w:lang w:val="de-DE"/>
              </w:rPr>
            </w:pPr>
            <w:r w:rsidRPr="00B7106C">
              <w:rPr>
                <w:rFonts w:cstheme="minorHAnsi"/>
                <w:sz w:val="24"/>
                <w:szCs w:val="24"/>
                <w:lang w:val="de-DE"/>
              </w:rPr>
              <w:t>Datum</w:t>
            </w:r>
          </w:p>
        </w:tc>
        <w:tc>
          <w:tcPr>
            <w:tcW w:w="4095" w:type="dxa"/>
          </w:tcPr>
          <w:p w14:paraId="3BD8B18D" w14:textId="77777777" w:rsidR="00B7106C" w:rsidRPr="00B7106C" w:rsidRDefault="00B7106C" w:rsidP="00ED31DD">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Tätigkeit</w:t>
            </w:r>
          </w:p>
        </w:tc>
        <w:tc>
          <w:tcPr>
            <w:tcW w:w="4111" w:type="dxa"/>
          </w:tcPr>
          <w:p w14:paraId="03204717" w14:textId="77777777" w:rsidR="00B7106C" w:rsidRPr="00B7106C" w:rsidRDefault="00B7106C" w:rsidP="00ED31DD">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w:t>
            </w:r>
          </w:p>
        </w:tc>
      </w:tr>
      <w:tr w:rsidR="00B7106C" w:rsidRPr="00B7106C" w14:paraId="05819138" w14:textId="77777777" w:rsidTr="00ED3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19BD90DD" w14:textId="77777777" w:rsidR="00B7106C" w:rsidRPr="00B7106C" w:rsidRDefault="00B7106C" w:rsidP="00ED31DD">
            <w:pPr>
              <w:rPr>
                <w:rFonts w:cstheme="minorHAnsi"/>
                <w:sz w:val="24"/>
                <w:szCs w:val="24"/>
                <w:lang w:val="de-DE"/>
              </w:rPr>
            </w:pPr>
            <w:r w:rsidRPr="00B7106C">
              <w:rPr>
                <w:rFonts w:cstheme="minorHAnsi"/>
                <w:sz w:val="24"/>
                <w:szCs w:val="24"/>
                <w:lang w:val="de-DE"/>
              </w:rPr>
              <w:t>08.10.19</w:t>
            </w:r>
          </w:p>
        </w:tc>
        <w:tc>
          <w:tcPr>
            <w:tcW w:w="4095" w:type="dxa"/>
          </w:tcPr>
          <w:p w14:paraId="186B2846"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Allgemeine Vorstellung des Teams und des Projektes. Klärung wichtiger Fragen und Entscheidungen.</w:t>
            </w:r>
          </w:p>
        </w:tc>
        <w:tc>
          <w:tcPr>
            <w:tcW w:w="4111" w:type="dxa"/>
          </w:tcPr>
          <w:p w14:paraId="61F4C049"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02E7997F" w14:textId="77777777" w:rsidTr="00ED31DD">
        <w:tc>
          <w:tcPr>
            <w:cnfStyle w:val="001000000000" w:firstRow="0" w:lastRow="0" w:firstColumn="1" w:lastColumn="0" w:oddVBand="0" w:evenVBand="0" w:oddHBand="0" w:evenHBand="0" w:firstRowFirstColumn="0" w:firstRowLastColumn="0" w:lastRowFirstColumn="0" w:lastRowLastColumn="0"/>
            <w:tcW w:w="1003" w:type="dxa"/>
          </w:tcPr>
          <w:p w14:paraId="56ACC14C" w14:textId="77777777" w:rsidR="00B7106C" w:rsidRPr="00B7106C" w:rsidRDefault="00B7106C" w:rsidP="00ED31DD">
            <w:pPr>
              <w:rPr>
                <w:rFonts w:cstheme="minorHAnsi"/>
                <w:sz w:val="24"/>
                <w:szCs w:val="24"/>
                <w:lang w:val="de-DE"/>
              </w:rPr>
            </w:pPr>
            <w:r w:rsidRPr="00B7106C">
              <w:rPr>
                <w:rFonts w:cstheme="minorHAnsi"/>
                <w:sz w:val="24"/>
                <w:szCs w:val="24"/>
                <w:lang w:val="de-DE"/>
              </w:rPr>
              <w:t>15.10.19</w:t>
            </w:r>
          </w:p>
        </w:tc>
        <w:tc>
          <w:tcPr>
            <w:tcW w:w="4095" w:type="dxa"/>
          </w:tcPr>
          <w:p w14:paraId="3C80640A"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Erklärung der Prozesse und Klärung von offenen Fragen.</w:t>
            </w:r>
          </w:p>
          <w:p w14:paraId="248AAEE6"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 angefertigt</w:t>
            </w:r>
          </w:p>
        </w:tc>
        <w:tc>
          <w:tcPr>
            <w:tcW w:w="4111" w:type="dxa"/>
          </w:tcPr>
          <w:p w14:paraId="77646A2B"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1: API Speech2Text funktionsfähig gestalten</w:t>
            </w:r>
          </w:p>
          <w:p w14:paraId="6249F1CC"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API zur Selektion und Darstellung von offenen Positionen zur Bestellnummer</w:t>
            </w:r>
          </w:p>
          <w:p w14:paraId="49CE1AD1"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3: Funktion „Buchen Wareneingang“ zur Bestellposition</w:t>
            </w:r>
          </w:p>
        </w:tc>
      </w:tr>
      <w:tr w:rsidR="00B7106C" w:rsidRPr="00B7106C" w14:paraId="2BEF1B39" w14:textId="77777777" w:rsidTr="00ED3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09F86140" w14:textId="77777777" w:rsidR="00B7106C" w:rsidRPr="00B7106C" w:rsidRDefault="00B7106C" w:rsidP="00ED31DD">
            <w:pPr>
              <w:rPr>
                <w:rFonts w:cstheme="minorHAnsi"/>
                <w:sz w:val="24"/>
                <w:szCs w:val="24"/>
                <w:lang w:val="de-DE"/>
              </w:rPr>
            </w:pPr>
            <w:r w:rsidRPr="00B7106C">
              <w:rPr>
                <w:rFonts w:cstheme="minorHAnsi"/>
                <w:sz w:val="24"/>
                <w:szCs w:val="24"/>
                <w:lang w:val="de-DE"/>
              </w:rPr>
              <w:t>22.10.19</w:t>
            </w:r>
          </w:p>
        </w:tc>
        <w:tc>
          <w:tcPr>
            <w:tcW w:w="4095" w:type="dxa"/>
          </w:tcPr>
          <w:p w14:paraId="18B78C00"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Überarbeitung der Backlogliste </w:t>
            </w:r>
          </w:p>
          <w:p w14:paraId="5482ABDD"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Wiederholung SAP (Rahmenbedingungen für SAPLEXA)</w:t>
            </w:r>
          </w:p>
          <w:p w14:paraId="34082001"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tc>
        <w:tc>
          <w:tcPr>
            <w:tcW w:w="4111" w:type="dxa"/>
          </w:tcPr>
          <w:p w14:paraId="36C098EF"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1: Einheitliche Entwicklungsumgebung definieren</w:t>
            </w:r>
          </w:p>
          <w:p w14:paraId="15B7E91C"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2: Auswahl der Speech2Text API</w:t>
            </w:r>
          </w:p>
          <w:p w14:paraId="4B769A4F"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3: Realisierung API Speech2Text auf Englisch</w:t>
            </w:r>
          </w:p>
          <w:p w14:paraId="200A98F3"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4: Anwendungs-Framework GUI einstellen</w:t>
            </w:r>
          </w:p>
          <w:p w14:paraId="519A6A5C"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5: Projekte lauffähig zusammenführen</w:t>
            </w:r>
          </w:p>
        </w:tc>
      </w:tr>
      <w:tr w:rsidR="00B7106C" w:rsidRPr="00B7106C" w14:paraId="503EF3F3" w14:textId="77777777" w:rsidTr="00ED31DD">
        <w:tc>
          <w:tcPr>
            <w:cnfStyle w:val="001000000000" w:firstRow="0" w:lastRow="0" w:firstColumn="1" w:lastColumn="0" w:oddVBand="0" w:evenVBand="0" w:oddHBand="0" w:evenHBand="0" w:firstRowFirstColumn="0" w:firstRowLastColumn="0" w:lastRowFirstColumn="0" w:lastRowLastColumn="0"/>
            <w:tcW w:w="1003" w:type="dxa"/>
          </w:tcPr>
          <w:p w14:paraId="0EF41E58" w14:textId="77777777" w:rsidR="00B7106C" w:rsidRPr="00B7106C" w:rsidRDefault="00B7106C" w:rsidP="00ED31DD">
            <w:pPr>
              <w:rPr>
                <w:rFonts w:cstheme="minorHAnsi"/>
                <w:sz w:val="24"/>
                <w:szCs w:val="24"/>
                <w:lang w:val="de-DE"/>
              </w:rPr>
            </w:pPr>
            <w:r w:rsidRPr="00B7106C">
              <w:rPr>
                <w:rFonts w:cstheme="minorHAnsi"/>
                <w:sz w:val="24"/>
                <w:szCs w:val="24"/>
                <w:lang w:val="de-DE"/>
              </w:rPr>
              <w:t>29.10.19</w:t>
            </w:r>
          </w:p>
        </w:tc>
        <w:tc>
          <w:tcPr>
            <w:tcW w:w="4095" w:type="dxa"/>
          </w:tcPr>
          <w:p w14:paraId="463CD821"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tc>
        <w:tc>
          <w:tcPr>
            <w:tcW w:w="4111" w:type="dxa"/>
          </w:tcPr>
          <w:p w14:paraId="273C52BD"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78C72A7" w14:textId="77777777" w:rsidTr="00ED3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1A21A292" w14:textId="77777777" w:rsidR="00B7106C" w:rsidRPr="00B7106C" w:rsidRDefault="00B7106C" w:rsidP="00ED31DD">
            <w:pPr>
              <w:rPr>
                <w:rFonts w:cstheme="minorHAnsi"/>
                <w:sz w:val="24"/>
                <w:szCs w:val="24"/>
                <w:lang w:val="de-DE"/>
              </w:rPr>
            </w:pPr>
            <w:r w:rsidRPr="00B7106C">
              <w:rPr>
                <w:rFonts w:cstheme="minorHAnsi"/>
                <w:sz w:val="24"/>
                <w:szCs w:val="24"/>
                <w:lang w:val="de-DE"/>
              </w:rPr>
              <w:t>05.11.19</w:t>
            </w:r>
          </w:p>
        </w:tc>
        <w:tc>
          <w:tcPr>
            <w:tcW w:w="4095" w:type="dxa"/>
          </w:tcPr>
          <w:p w14:paraId="17668718"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tc>
        <w:tc>
          <w:tcPr>
            <w:tcW w:w="4111" w:type="dxa"/>
          </w:tcPr>
          <w:p w14:paraId="53596535"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7D537A1B" w14:textId="77777777" w:rsidTr="00ED31DD">
        <w:tc>
          <w:tcPr>
            <w:cnfStyle w:val="001000000000" w:firstRow="0" w:lastRow="0" w:firstColumn="1" w:lastColumn="0" w:oddVBand="0" w:evenVBand="0" w:oddHBand="0" w:evenHBand="0" w:firstRowFirstColumn="0" w:firstRowLastColumn="0" w:lastRowFirstColumn="0" w:lastRowLastColumn="0"/>
            <w:tcW w:w="1003" w:type="dxa"/>
          </w:tcPr>
          <w:p w14:paraId="521746AF" w14:textId="77777777" w:rsidR="00B7106C" w:rsidRPr="00B7106C" w:rsidRDefault="00B7106C" w:rsidP="00ED31DD">
            <w:pPr>
              <w:rPr>
                <w:rFonts w:cstheme="minorHAnsi"/>
                <w:sz w:val="24"/>
                <w:szCs w:val="24"/>
                <w:lang w:val="de-DE"/>
              </w:rPr>
            </w:pPr>
            <w:r w:rsidRPr="00B7106C">
              <w:rPr>
                <w:rFonts w:cstheme="minorHAnsi"/>
                <w:sz w:val="24"/>
                <w:szCs w:val="24"/>
                <w:lang w:val="de-DE"/>
              </w:rPr>
              <w:t>12.11.19</w:t>
            </w:r>
          </w:p>
        </w:tc>
        <w:tc>
          <w:tcPr>
            <w:tcW w:w="4095" w:type="dxa"/>
          </w:tcPr>
          <w:p w14:paraId="61FF957E"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Sprint Review durch Präsentation</w:t>
            </w:r>
          </w:p>
          <w:p w14:paraId="2516EE86"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Klärung von offenen Fragen</w:t>
            </w:r>
          </w:p>
          <w:p w14:paraId="7BC945CB"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 erstellt</w:t>
            </w:r>
          </w:p>
          <w:p w14:paraId="73878902"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lastRenderedPageBreak/>
              <w:t>Weekly Scrum</w:t>
            </w:r>
          </w:p>
        </w:tc>
        <w:tc>
          <w:tcPr>
            <w:tcW w:w="4111" w:type="dxa"/>
          </w:tcPr>
          <w:p w14:paraId="31A01321"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lastRenderedPageBreak/>
              <w:t>1: Selektieren der Bestellung in SAP</w:t>
            </w:r>
          </w:p>
          <w:p w14:paraId="650AA723"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Lauffähiger Java-Connector</w:t>
            </w:r>
          </w:p>
          <w:p w14:paraId="64BAD4DC"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3: Ergonomie</w:t>
            </w:r>
          </w:p>
          <w:p w14:paraId="6E84F262"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lastRenderedPageBreak/>
              <w:t>4: Vorbereitung auf die Exkursion</w:t>
            </w:r>
          </w:p>
        </w:tc>
      </w:tr>
      <w:tr w:rsidR="00B7106C" w:rsidRPr="00B7106C" w14:paraId="030C637F" w14:textId="77777777" w:rsidTr="00ED3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06805C37" w14:textId="77777777" w:rsidR="00B7106C" w:rsidRPr="00B7106C" w:rsidRDefault="00B7106C" w:rsidP="00ED31DD">
            <w:pPr>
              <w:rPr>
                <w:rFonts w:cstheme="minorHAnsi"/>
                <w:sz w:val="24"/>
                <w:szCs w:val="24"/>
                <w:lang w:val="de-DE"/>
              </w:rPr>
            </w:pPr>
            <w:r w:rsidRPr="00B7106C">
              <w:rPr>
                <w:rFonts w:cstheme="minorHAnsi"/>
                <w:sz w:val="24"/>
                <w:szCs w:val="24"/>
                <w:lang w:val="de-DE"/>
              </w:rPr>
              <w:lastRenderedPageBreak/>
              <w:t>19.11.19</w:t>
            </w:r>
          </w:p>
        </w:tc>
        <w:tc>
          <w:tcPr>
            <w:tcW w:w="4095" w:type="dxa"/>
          </w:tcPr>
          <w:p w14:paraId="055E6DF2"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Erklärung und die ersten Schritte in ABAP</w:t>
            </w:r>
          </w:p>
          <w:p w14:paraId="12AC86BA"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tc>
        <w:tc>
          <w:tcPr>
            <w:tcW w:w="4111" w:type="dxa"/>
          </w:tcPr>
          <w:p w14:paraId="7FB94EAE"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65EFAA68" w14:textId="77777777" w:rsidTr="00ED31DD">
        <w:tc>
          <w:tcPr>
            <w:cnfStyle w:val="001000000000" w:firstRow="0" w:lastRow="0" w:firstColumn="1" w:lastColumn="0" w:oddVBand="0" w:evenVBand="0" w:oddHBand="0" w:evenHBand="0" w:firstRowFirstColumn="0" w:firstRowLastColumn="0" w:lastRowFirstColumn="0" w:lastRowLastColumn="0"/>
            <w:tcW w:w="1003" w:type="dxa"/>
          </w:tcPr>
          <w:p w14:paraId="0D51C366" w14:textId="77777777" w:rsidR="00B7106C" w:rsidRPr="00B7106C" w:rsidRDefault="00B7106C" w:rsidP="00ED31DD">
            <w:pPr>
              <w:rPr>
                <w:rFonts w:cstheme="minorHAnsi"/>
                <w:sz w:val="24"/>
                <w:szCs w:val="24"/>
                <w:lang w:val="de-DE"/>
              </w:rPr>
            </w:pPr>
            <w:r w:rsidRPr="00B7106C">
              <w:rPr>
                <w:rFonts w:cstheme="minorHAnsi"/>
                <w:sz w:val="24"/>
                <w:szCs w:val="24"/>
                <w:lang w:val="de-DE"/>
              </w:rPr>
              <w:t>26.11.19</w:t>
            </w:r>
          </w:p>
        </w:tc>
        <w:tc>
          <w:tcPr>
            <w:tcW w:w="4095" w:type="dxa"/>
          </w:tcPr>
          <w:p w14:paraId="14C1E5BE"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Exkursion zu Groz-Beckert KG</w:t>
            </w:r>
          </w:p>
        </w:tc>
        <w:tc>
          <w:tcPr>
            <w:tcW w:w="4111" w:type="dxa"/>
          </w:tcPr>
          <w:p w14:paraId="6D9771A5"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6725BC43" w14:textId="77777777" w:rsidTr="00ED3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366949C0" w14:textId="77777777" w:rsidR="00B7106C" w:rsidRPr="00B7106C" w:rsidRDefault="00B7106C" w:rsidP="00ED31DD">
            <w:pPr>
              <w:rPr>
                <w:rFonts w:cstheme="minorHAnsi"/>
                <w:sz w:val="24"/>
                <w:szCs w:val="24"/>
                <w:lang w:val="de-DE"/>
              </w:rPr>
            </w:pPr>
            <w:r w:rsidRPr="00B7106C">
              <w:rPr>
                <w:rFonts w:cstheme="minorHAnsi"/>
                <w:sz w:val="24"/>
                <w:szCs w:val="24"/>
                <w:lang w:val="de-DE"/>
              </w:rPr>
              <w:t>03.12.19</w:t>
            </w:r>
          </w:p>
        </w:tc>
        <w:tc>
          <w:tcPr>
            <w:tcW w:w="4095" w:type="dxa"/>
          </w:tcPr>
          <w:p w14:paraId="003F08CB"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Nachbesprechung der Exkursion</w:t>
            </w:r>
          </w:p>
          <w:p w14:paraId="0D411683"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p w14:paraId="15094D00"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Exceptionhandling</w:t>
            </w:r>
          </w:p>
          <w:p w14:paraId="20DBBDB4"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 ABAP-Code für Präfix angefangen</w:t>
            </w:r>
          </w:p>
        </w:tc>
        <w:tc>
          <w:tcPr>
            <w:tcW w:w="4111" w:type="dxa"/>
          </w:tcPr>
          <w:p w14:paraId="29095C46"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66D2D52D" w14:textId="77777777" w:rsidTr="00ED31DD">
        <w:tc>
          <w:tcPr>
            <w:cnfStyle w:val="001000000000" w:firstRow="0" w:lastRow="0" w:firstColumn="1" w:lastColumn="0" w:oddVBand="0" w:evenVBand="0" w:oddHBand="0" w:evenHBand="0" w:firstRowFirstColumn="0" w:firstRowLastColumn="0" w:lastRowFirstColumn="0" w:lastRowLastColumn="0"/>
            <w:tcW w:w="1003" w:type="dxa"/>
          </w:tcPr>
          <w:p w14:paraId="2DB43BD5" w14:textId="77777777" w:rsidR="00B7106C" w:rsidRPr="00B7106C" w:rsidRDefault="00B7106C" w:rsidP="00ED31DD">
            <w:pPr>
              <w:rPr>
                <w:rFonts w:cstheme="minorHAnsi"/>
                <w:sz w:val="24"/>
                <w:szCs w:val="24"/>
                <w:lang w:val="de-DE"/>
              </w:rPr>
            </w:pPr>
            <w:r w:rsidRPr="00B7106C">
              <w:rPr>
                <w:rFonts w:cstheme="minorHAnsi"/>
                <w:sz w:val="24"/>
                <w:szCs w:val="24"/>
                <w:lang w:val="de-DE"/>
              </w:rPr>
              <w:t>10.12.19</w:t>
            </w:r>
          </w:p>
        </w:tc>
        <w:tc>
          <w:tcPr>
            <w:tcW w:w="4095" w:type="dxa"/>
          </w:tcPr>
          <w:p w14:paraId="7668224F"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Sprint Review</w:t>
            </w:r>
          </w:p>
          <w:p w14:paraId="13F918ED"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 erstellt</w:t>
            </w:r>
          </w:p>
          <w:p w14:paraId="563E090C"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p w14:paraId="24EE001B"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Klärung offener Fragen</w:t>
            </w:r>
          </w:p>
        </w:tc>
        <w:tc>
          <w:tcPr>
            <w:tcW w:w="4111" w:type="dxa"/>
          </w:tcPr>
          <w:p w14:paraId="5986D11E"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1: Buchung des Materialbelegs im ABAP</w:t>
            </w:r>
          </w:p>
          <w:p w14:paraId="2411466A"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Liste an offenen Positionen zur selektierten Reihenfolge über Funktionsbaustein anzeigen</w:t>
            </w:r>
          </w:p>
          <w:p w14:paraId="45C7142B"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3: Materialbildidentifikation mit Vergrößerung in der Detailansicht</w:t>
            </w:r>
          </w:p>
          <w:p w14:paraId="015D904A"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4: Eingabebereitschaft visuell darstellen, Rückmeldung vom Programm</w:t>
            </w:r>
          </w:p>
          <w:p w14:paraId="7D75121D"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5: Exceptionhandling</w:t>
            </w:r>
          </w:p>
          <w:p w14:paraId="0F44DB53"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6: Mengenanpassung bei Teillieferung</w:t>
            </w:r>
          </w:p>
          <w:p w14:paraId="5F9EB6AC"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7: Planung der Struktur und Inhalte der Präsentation</w:t>
            </w:r>
          </w:p>
        </w:tc>
      </w:tr>
      <w:tr w:rsidR="00B7106C" w:rsidRPr="00B7106C" w14:paraId="19E2FD8A" w14:textId="77777777" w:rsidTr="00ED3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41490061" w14:textId="77777777" w:rsidR="00B7106C" w:rsidRPr="00B7106C" w:rsidRDefault="00B7106C" w:rsidP="00ED31DD">
            <w:pPr>
              <w:rPr>
                <w:rFonts w:cstheme="minorHAnsi"/>
                <w:sz w:val="24"/>
                <w:szCs w:val="24"/>
                <w:lang w:val="de-DE"/>
              </w:rPr>
            </w:pPr>
            <w:r w:rsidRPr="00B7106C">
              <w:rPr>
                <w:rFonts w:cstheme="minorHAnsi"/>
                <w:sz w:val="24"/>
                <w:szCs w:val="24"/>
                <w:lang w:val="de-DE"/>
              </w:rPr>
              <w:t>17.12.19</w:t>
            </w:r>
          </w:p>
        </w:tc>
        <w:tc>
          <w:tcPr>
            <w:tcW w:w="4095" w:type="dxa"/>
          </w:tcPr>
          <w:p w14:paraId="28A06BB2"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p w14:paraId="2D505911"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Besprechnung der PowerPoint-Präsentation für die Vorstellung des Projektes am 14.01.20</w:t>
            </w:r>
          </w:p>
          <w:p w14:paraId="7E75AD00"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ABAP-Baustein für das Buchen angefangen</w:t>
            </w:r>
          </w:p>
        </w:tc>
        <w:tc>
          <w:tcPr>
            <w:tcW w:w="4111" w:type="dxa"/>
          </w:tcPr>
          <w:p w14:paraId="037AD250" w14:textId="77777777" w:rsidR="00B7106C" w:rsidRPr="00B7106C" w:rsidRDefault="00B7106C" w:rsidP="00ED31DD">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24D20620" w14:textId="77777777" w:rsidTr="00ED31DD">
        <w:tc>
          <w:tcPr>
            <w:cnfStyle w:val="001000000000" w:firstRow="0" w:lastRow="0" w:firstColumn="1" w:lastColumn="0" w:oddVBand="0" w:evenVBand="0" w:oddHBand="0" w:evenHBand="0" w:firstRowFirstColumn="0" w:firstRowLastColumn="0" w:lastRowFirstColumn="0" w:lastRowLastColumn="0"/>
            <w:tcW w:w="1003" w:type="dxa"/>
          </w:tcPr>
          <w:p w14:paraId="34254CA2" w14:textId="77777777" w:rsidR="00B7106C" w:rsidRPr="00B7106C" w:rsidRDefault="00B7106C" w:rsidP="00ED31DD">
            <w:pPr>
              <w:rPr>
                <w:rFonts w:cstheme="minorHAnsi"/>
                <w:sz w:val="24"/>
                <w:szCs w:val="24"/>
                <w:lang w:val="de-DE"/>
              </w:rPr>
            </w:pPr>
            <w:r w:rsidRPr="00B7106C">
              <w:rPr>
                <w:rFonts w:cstheme="minorHAnsi"/>
                <w:sz w:val="24"/>
                <w:szCs w:val="24"/>
                <w:lang w:val="de-DE"/>
              </w:rPr>
              <w:t>07.01.20</w:t>
            </w:r>
          </w:p>
        </w:tc>
        <w:tc>
          <w:tcPr>
            <w:tcW w:w="4095" w:type="dxa"/>
          </w:tcPr>
          <w:p w14:paraId="15F9B0DB"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Weekly Scrum</w:t>
            </w:r>
          </w:p>
        </w:tc>
        <w:tc>
          <w:tcPr>
            <w:tcW w:w="4111" w:type="dxa"/>
          </w:tcPr>
          <w:p w14:paraId="27027868" w14:textId="77777777" w:rsidR="00B7106C" w:rsidRPr="00B7106C" w:rsidRDefault="00B7106C" w:rsidP="00ED31DD">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bl>
    <w:p w14:paraId="2841B306" w14:textId="77777777" w:rsidR="00B7106C" w:rsidRPr="0011112B" w:rsidRDefault="00B7106C" w:rsidP="00B7106C"/>
    <w:p w14:paraId="5DF9303C" w14:textId="1EB161D9" w:rsidR="00600A06" w:rsidRDefault="00600A06">
      <w:r>
        <w:br w:type="page"/>
      </w:r>
    </w:p>
    <w:p w14:paraId="62AAAF4E" w14:textId="1B6E7507" w:rsidR="007325DF" w:rsidRPr="002740C1" w:rsidRDefault="008B26F8" w:rsidP="00FC014D">
      <w:pPr>
        <w:pStyle w:val="berschrift2"/>
        <w:rPr>
          <w:sz w:val="28"/>
          <w:szCs w:val="28"/>
        </w:rPr>
      </w:pPr>
      <w:bookmarkStart w:id="10" w:name="_Toc33034997"/>
      <w:r w:rsidRPr="002740C1">
        <w:rPr>
          <w:sz w:val="28"/>
          <w:szCs w:val="28"/>
        </w:rPr>
        <w:lastRenderedPageBreak/>
        <w:t>Zeitmanagement</w:t>
      </w:r>
      <w:bookmarkEnd w:id="10"/>
    </w:p>
    <w:p w14:paraId="778C5B04" w14:textId="498F6F6F" w:rsidR="00BD6697" w:rsidRDefault="00BD6697" w:rsidP="00BD6697"/>
    <w:p w14:paraId="4DFDA656" w14:textId="488CBAEA" w:rsidR="00834B85" w:rsidRPr="00BD6697" w:rsidRDefault="00834B85" w:rsidP="00FC014D">
      <w:pPr>
        <w:rPr>
          <w:sz w:val="24"/>
          <w:szCs w:val="24"/>
        </w:rPr>
      </w:pPr>
      <w:r w:rsidRPr="00BD6697">
        <w:rPr>
          <w:sz w:val="24"/>
          <w:szCs w:val="24"/>
        </w:rPr>
        <w:t>Das Zeitmanagement im Team wurde nach der im SCRUM-Prinzip beschriebenen Vorgehensweise strukturiert und organisiert. Somit ergaben sich in nahezu regelmäßigen Abständen definierte Zeitblöcke, in d</w:t>
      </w:r>
      <w:bookmarkStart w:id="11" w:name="_GoBack"/>
      <w:bookmarkEnd w:id="11"/>
      <w:r w:rsidRPr="00BD6697">
        <w:rPr>
          <w:sz w:val="24"/>
          <w:szCs w:val="24"/>
        </w:rPr>
        <w:t>enen ausgewählte Ziele hinsichtlich der Implementierung oder auch der Recherchearbeit verfolgt wurden. Auf Grundlage einer realistischen Aufwandsabschätzung anhand eines Punktesystems konnte die termingerechte Fertigstellung in den allerme</w:t>
      </w:r>
      <w:r w:rsidR="00E666E7" w:rsidRPr="00BD6697">
        <w:rPr>
          <w:sz w:val="24"/>
          <w:szCs w:val="24"/>
        </w:rPr>
        <w:t>isten Fällen garantiert werden. Die Vordefinition einer konkreten Zielerreichung (Definition-Of-Done) stellte ein zentrales Merkmal der Organisation dar.</w:t>
      </w:r>
    </w:p>
    <w:p w14:paraId="5724A034" w14:textId="0889FA44" w:rsidR="00E666E7" w:rsidRPr="00BD6697" w:rsidRDefault="00E666E7" w:rsidP="00FC014D">
      <w:pPr>
        <w:rPr>
          <w:sz w:val="24"/>
          <w:szCs w:val="24"/>
        </w:rPr>
      </w:pPr>
      <w:r w:rsidRPr="00BD6697">
        <w:rPr>
          <w:sz w:val="24"/>
          <w:szCs w:val="24"/>
        </w:rPr>
        <w:t xml:space="preserve">Als Dead-Line für das Projekt lässt sich terminlich die Vorstellung der Projekte am Dienstag, den 14. </w:t>
      </w:r>
      <w:r w:rsidR="00600A06" w:rsidRPr="00BD6697">
        <w:rPr>
          <w:sz w:val="24"/>
          <w:szCs w:val="24"/>
        </w:rPr>
        <w:t>Januar</w:t>
      </w:r>
      <w:r w:rsidRPr="00BD6697">
        <w:rPr>
          <w:sz w:val="24"/>
          <w:szCs w:val="24"/>
        </w:rPr>
        <w:t xml:space="preserve"> 2020, </w:t>
      </w:r>
      <w:r w:rsidR="00600A06" w:rsidRPr="00BD6697">
        <w:rPr>
          <w:sz w:val="24"/>
          <w:szCs w:val="24"/>
        </w:rPr>
        <w:t>nennen. Eine funktionierende und zuverlässige Sprachassistenz zur erfolgreichen Buchung eines (fiktiven) Wareneingangs stellte für die Vorstellung des Projekts das Hauptziel dar. Als Startzeitpunkt für das Projekt lässt sich rückblickend der Dienstag, den 15. Oktober 2019, identifizieren. Der Zeitrahmen umfasst demnach ganze 14 Wochen.</w:t>
      </w:r>
    </w:p>
    <w:p w14:paraId="3052B009" w14:textId="77777777" w:rsidR="00600A06" w:rsidRDefault="00600A06" w:rsidP="00FC014D">
      <w:pPr>
        <w:rPr>
          <w:color w:val="00B050"/>
        </w:rPr>
      </w:pPr>
    </w:p>
    <w:tbl>
      <w:tblPr>
        <w:tblStyle w:val="Tabellenraster"/>
        <w:tblW w:w="0" w:type="auto"/>
        <w:tblLook w:val="04A0" w:firstRow="1" w:lastRow="0" w:firstColumn="1" w:lastColumn="0" w:noHBand="0" w:noVBand="1"/>
      </w:tblPr>
      <w:tblGrid>
        <w:gridCol w:w="703"/>
        <w:gridCol w:w="565"/>
        <w:gridCol w:w="7794"/>
      </w:tblGrid>
      <w:tr w:rsidR="0058188A" w:rsidRPr="002740C1" w14:paraId="094AE69D" w14:textId="77777777" w:rsidTr="00F55356">
        <w:trPr>
          <w:tblHeader/>
        </w:trPr>
        <w:tc>
          <w:tcPr>
            <w:tcW w:w="663" w:type="dxa"/>
            <w:vMerge w:val="restart"/>
            <w:shd w:val="clear" w:color="auto" w:fill="1F4E79" w:themeFill="accent5" w:themeFillShade="80"/>
          </w:tcPr>
          <w:p w14:paraId="1AFFE015" w14:textId="4BAB08DF" w:rsidR="0058188A" w:rsidRPr="002740C1" w:rsidRDefault="0058188A" w:rsidP="00FC014D">
            <w:pPr>
              <w:rPr>
                <w:b/>
                <w:color w:val="FFFFFF" w:themeColor="background1"/>
                <w:sz w:val="24"/>
                <w:szCs w:val="24"/>
              </w:rPr>
            </w:pPr>
            <w:r w:rsidRPr="002740C1">
              <w:rPr>
                <w:b/>
                <w:color w:val="FFFFFF" w:themeColor="background1"/>
                <w:sz w:val="24"/>
                <w:szCs w:val="24"/>
              </w:rPr>
              <w:t>Jahr</w:t>
            </w:r>
          </w:p>
        </w:tc>
        <w:tc>
          <w:tcPr>
            <w:tcW w:w="541" w:type="dxa"/>
            <w:vMerge w:val="restart"/>
            <w:shd w:val="clear" w:color="auto" w:fill="1F4E79" w:themeFill="accent5" w:themeFillShade="80"/>
          </w:tcPr>
          <w:p w14:paraId="6D25FEC5" w14:textId="3FCBBF70" w:rsidR="0058188A" w:rsidRPr="002740C1" w:rsidRDefault="0058188A" w:rsidP="00FC014D">
            <w:pPr>
              <w:rPr>
                <w:b/>
                <w:color w:val="FFFFFF" w:themeColor="background1"/>
                <w:sz w:val="24"/>
                <w:szCs w:val="24"/>
              </w:rPr>
            </w:pPr>
            <w:r w:rsidRPr="002740C1">
              <w:rPr>
                <w:b/>
                <w:color w:val="FFFFFF" w:themeColor="background1"/>
                <w:sz w:val="24"/>
                <w:szCs w:val="24"/>
              </w:rPr>
              <w:t>KW</w:t>
            </w:r>
          </w:p>
        </w:tc>
        <w:tc>
          <w:tcPr>
            <w:tcW w:w="7858" w:type="dxa"/>
            <w:shd w:val="clear" w:color="auto" w:fill="1F4E79" w:themeFill="accent5" w:themeFillShade="80"/>
          </w:tcPr>
          <w:p w14:paraId="65ABC253" w14:textId="56236E5B" w:rsidR="0058188A" w:rsidRPr="002740C1" w:rsidRDefault="0058188A" w:rsidP="00FC014D">
            <w:pPr>
              <w:rPr>
                <w:b/>
                <w:color w:val="FFFFFF" w:themeColor="background1"/>
                <w:sz w:val="24"/>
                <w:szCs w:val="24"/>
              </w:rPr>
            </w:pPr>
            <w:r w:rsidRPr="002740C1">
              <w:rPr>
                <w:b/>
                <w:color w:val="FFFFFF" w:themeColor="background1"/>
                <w:sz w:val="24"/>
                <w:szCs w:val="24"/>
              </w:rPr>
              <w:t>Zeitraum</w:t>
            </w:r>
          </w:p>
        </w:tc>
      </w:tr>
      <w:tr w:rsidR="0058188A" w:rsidRPr="002740C1" w14:paraId="53CA1FA5" w14:textId="77777777" w:rsidTr="00F55356">
        <w:trPr>
          <w:tblHeader/>
        </w:trPr>
        <w:tc>
          <w:tcPr>
            <w:tcW w:w="663" w:type="dxa"/>
            <w:vMerge/>
            <w:shd w:val="clear" w:color="auto" w:fill="1F4E79" w:themeFill="accent5" w:themeFillShade="80"/>
          </w:tcPr>
          <w:p w14:paraId="1E48E3DF" w14:textId="77777777" w:rsidR="0058188A" w:rsidRPr="002740C1" w:rsidRDefault="0058188A" w:rsidP="00FC014D">
            <w:pPr>
              <w:rPr>
                <w:b/>
                <w:color w:val="FFFFFF" w:themeColor="background1"/>
                <w:sz w:val="24"/>
                <w:szCs w:val="24"/>
              </w:rPr>
            </w:pPr>
          </w:p>
        </w:tc>
        <w:tc>
          <w:tcPr>
            <w:tcW w:w="541" w:type="dxa"/>
            <w:vMerge/>
          </w:tcPr>
          <w:p w14:paraId="6D5AAFA0" w14:textId="77777777" w:rsidR="0058188A" w:rsidRPr="002740C1" w:rsidRDefault="0058188A" w:rsidP="00FC014D">
            <w:pPr>
              <w:rPr>
                <w:color w:val="00B050"/>
                <w:sz w:val="24"/>
                <w:szCs w:val="24"/>
              </w:rPr>
            </w:pPr>
          </w:p>
        </w:tc>
        <w:tc>
          <w:tcPr>
            <w:tcW w:w="7858" w:type="dxa"/>
            <w:shd w:val="clear" w:color="auto" w:fill="1F4E79" w:themeFill="accent5" w:themeFillShade="80"/>
          </w:tcPr>
          <w:p w14:paraId="4B1084F9" w14:textId="6C48BAD2" w:rsidR="0058188A" w:rsidRPr="002740C1" w:rsidRDefault="00381D20" w:rsidP="00FC014D">
            <w:pPr>
              <w:rPr>
                <w:color w:val="FFFFFF" w:themeColor="background1"/>
                <w:sz w:val="24"/>
                <w:szCs w:val="24"/>
              </w:rPr>
            </w:pPr>
            <w:r w:rsidRPr="002740C1">
              <w:rPr>
                <w:color w:val="FFFFFF" w:themeColor="background1"/>
                <w:sz w:val="24"/>
                <w:szCs w:val="24"/>
              </w:rPr>
              <w:t>Tätigkeit</w:t>
            </w:r>
          </w:p>
        </w:tc>
      </w:tr>
      <w:tr w:rsidR="0031047A" w:rsidRPr="002740C1" w14:paraId="53D43D3D" w14:textId="77777777" w:rsidTr="0058188A">
        <w:tc>
          <w:tcPr>
            <w:tcW w:w="663" w:type="dxa"/>
            <w:vMerge w:val="restart"/>
            <w:shd w:val="clear" w:color="auto" w:fill="1F4E79" w:themeFill="accent5" w:themeFillShade="80"/>
          </w:tcPr>
          <w:p w14:paraId="053E5343" w14:textId="4D4A4304" w:rsidR="0031047A" w:rsidRPr="002740C1" w:rsidRDefault="0031047A" w:rsidP="00FC014D">
            <w:pPr>
              <w:rPr>
                <w:b/>
                <w:color w:val="FFFFFF" w:themeColor="background1"/>
                <w:sz w:val="24"/>
                <w:szCs w:val="24"/>
              </w:rPr>
            </w:pPr>
            <w:r w:rsidRPr="002740C1">
              <w:rPr>
                <w:b/>
                <w:color w:val="FFFFFF" w:themeColor="background1"/>
                <w:sz w:val="24"/>
                <w:szCs w:val="24"/>
              </w:rPr>
              <w:t>2019</w:t>
            </w:r>
          </w:p>
        </w:tc>
        <w:tc>
          <w:tcPr>
            <w:tcW w:w="541" w:type="dxa"/>
            <w:vMerge w:val="restart"/>
          </w:tcPr>
          <w:p w14:paraId="197DBD33" w14:textId="0DE6FD4E" w:rsidR="0031047A" w:rsidRPr="002740C1" w:rsidRDefault="0031047A" w:rsidP="00FC014D">
            <w:pPr>
              <w:rPr>
                <w:b/>
                <w:color w:val="1F4E79" w:themeColor="accent5" w:themeShade="80"/>
                <w:sz w:val="24"/>
                <w:szCs w:val="24"/>
              </w:rPr>
            </w:pPr>
            <w:r w:rsidRPr="002740C1">
              <w:rPr>
                <w:b/>
                <w:color w:val="1F4E79" w:themeColor="accent5" w:themeShade="80"/>
                <w:sz w:val="24"/>
                <w:szCs w:val="24"/>
              </w:rPr>
              <w:t>42</w:t>
            </w:r>
          </w:p>
        </w:tc>
        <w:tc>
          <w:tcPr>
            <w:tcW w:w="7858" w:type="dxa"/>
          </w:tcPr>
          <w:p w14:paraId="07D00ECB" w14:textId="490B7500" w:rsidR="0031047A" w:rsidRPr="002740C1" w:rsidRDefault="0031047A" w:rsidP="00FC014D">
            <w:pPr>
              <w:rPr>
                <w:b/>
                <w:color w:val="1F4E79" w:themeColor="accent5" w:themeShade="80"/>
                <w:sz w:val="24"/>
                <w:szCs w:val="24"/>
              </w:rPr>
            </w:pPr>
            <w:r w:rsidRPr="002740C1">
              <w:rPr>
                <w:b/>
                <w:color w:val="1F4E79" w:themeColor="accent5" w:themeShade="80"/>
                <w:sz w:val="24"/>
                <w:szCs w:val="24"/>
              </w:rPr>
              <w:t>14. Oktober – 20. Oktober</w:t>
            </w:r>
          </w:p>
        </w:tc>
      </w:tr>
      <w:tr w:rsidR="0031047A" w:rsidRPr="002740C1" w14:paraId="76707802" w14:textId="77777777" w:rsidTr="0058188A">
        <w:tc>
          <w:tcPr>
            <w:tcW w:w="663" w:type="dxa"/>
            <w:vMerge/>
            <w:shd w:val="clear" w:color="auto" w:fill="1F4E79" w:themeFill="accent5" w:themeFillShade="80"/>
          </w:tcPr>
          <w:p w14:paraId="0A685C73" w14:textId="77777777" w:rsidR="0031047A" w:rsidRPr="002740C1" w:rsidRDefault="0031047A" w:rsidP="00FC014D">
            <w:pPr>
              <w:rPr>
                <w:b/>
                <w:color w:val="FFFFFF" w:themeColor="background1"/>
                <w:sz w:val="24"/>
                <w:szCs w:val="24"/>
              </w:rPr>
            </w:pPr>
          </w:p>
        </w:tc>
        <w:tc>
          <w:tcPr>
            <w:tcW w:w="541" w:type="dxa"/>
            <w:vMerge/>
          </w:tcPr>
          <w:p w14:paraId="60AF68E3" w14:textId="77777777" w:rsidR="0031047A" w:rsidRPr="002740C1" w:rsidRDefault="0031047A" w:rsidP="00FC014D">
            <w:pPr>
              <w:rPr>
                <w:color w:val="1F4E79" w:themeColor="accent5" w:themeShade="80"/>
                <w:sz w:val="24"/>
                <w:szCs w:val="24"/>
              </w:rPr>
            </w:pPr>
          </w:p>
        </w:tc>
        <w:tc>
          <w:tcPr>
            <w:tcW w:w="7858" w:type="dxa"/>
          </w:tcPr>
          <w:p w14:paraId="415EEA2A" w14:textId="77777777" w:rsidR="0031047A" w:rsidRPr="002740C1" w:rsidRDefault="0031047A" w:rsidP="00FC014D">
            <w:pPr>
              <w:rPr>
                <w:color w:val="1F4E79" w:themeColor="accent5" w:themeShade="80"/>
                <w:sz w:val="24"/>
                <w:szCs w:val="24"/>
              </w:rPr>
            </w:pPr>
            <w:r w:rsidRPr="002740C1">
              <w:rPr>
                <w:color w:val="1F4E79" w:themeColor="accent5" w:themeShade="80"/>
                <w:sz w:val="24"/>
                <w:szCs w:val="24"/>
              </w:rPr>
              <w:tab/>
              <w:t xml:space="preserve">15. Oktober </w:t>
            </w:r>
            <w:r w:rsidRPr="002740C1">
              <w:rPr>
                <w:color w:val="1F4E79" w:themeColor="accent5" w:themeShade="80"/>
                <w:sz w:val="24"/>
                <w:szCs w:val="24"/>
              </w:rPr>
              <w:br/>
              <w:t xml:space="preserve"> </w:t>
            </w:r>
            <w:r w:rsidRPr="002740C1">
              <w:rPr>
                <w:color w:val="1F4E79" w:themeColor="accent5" w:themeShade="80"/>
                <w:sz w:val="24"/>
                <w:szCs w:val="24"/>
              </w:rPr>
              <w:tab/>
              <w:t>Sprint Meeting 1°</w:t>
            </w:r>
            <w:r w:rsidR="006858A8" w:rsidRPr="002740C1">
              <w:rPr>
                <w:color w:val="1F4E79" w:themeColor="accent5" w:themeShade="80"/>
                <w:sz w:val="24"/>
                <w:szCs w:val="24"/>
              </w:rPr>
              <w:t>:</w:t>
            </w:r>
          </w:p>
          <w:p w14:paraId="4457C6BF" w14:textId="7BAE815B" w:rsidR="006858A8" w:rsidRPr="002740C1" w:rsidRDefault="006858A8" w:rsidP="00FC014D">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Festlegung des Projektziels</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Besprechung der Projekt-Organisation</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Rollenverteilung</w:t>
            </w:r>
          </w:p>
        </w:tc>
      </w:tr>
      <w:tr w:rsidR="0031047A" w:rsidRPr="002740C1" w14:paraId="2DC75369" w14:textId="77777777" w:rsidTr="0058188A">
        <w:tc>
          <w:tcPr>
            <w:tcW w:w="663" w:type="dxa"/>
            <w:vMerge/>
            <w:shd w:val="clear" w:color="auto" w:fill="1F4E79" w:themeFill="accent5" w:themeFillShade="80"/>
          </w:tcPr>
          <w:p w14:paraId="5E968FE9" w14:textId="77777777" w:rsidR="0031047A" w:rsidRPr="002740C1" w:rsidRDefault="0031047A" w:rsidP="00FC014D">
            <w:pPr>
              <w:rPr>
                <w:b/>
                <w:color w:val="FFFFFF" w:themeColor="background1"/>
                <w:sz w:val="24"/>
                <w:szCs w:val="24"/>
              </w:rPr>
            </w:pPr>
          </w:p>
        </w:tc>
        <w:tc>
          <w:tcPr>
            <w:tcW w:w="541" w:type="dxa"/>
            <w:vMerge w:val="restart"/>
          </w:tcPr>
          <w:p w14:paraId="103E2F8B" w14:textId="75D2141A" w:rsidR="0031047A" w:rsidRPr="002740C1" w:rsidRDefault="0031047A" w:rsidP="00FC014D">
            <w:pPr>
              <w:rPr>
                <w:b/>
                <w:color w:val="1F4E79" w:themeColor="accent5" w:themeShade="80"/>
                <w:sz w:val="24"/>
                <w:szCs w:val="24"/>
              </w:rPr>
            </w:pPr>
            <w:r w:rsidRPr="002740C1">
              <w:rPr>
                <w:b/>
                <w:color w:val="1F4E79" w:themeColor="accent5" w:themeShade="80"/>
                <w:sz w:val="24"/>
                <w:szCs w:val="24"/>
              </w:rPr>
              <w:t>43</w:t>
            </w:r>
          </w:p>
        </w:tc>
        <w:tc>
          <w:tcPr>
            <w:tcW w:w="7858" w:type="dxa"/>
          </w:tcPr>
          <w:p w14:paraId="3CB2ADEE" w14:textId="7B195BB9" w:rsidR="0031047A" w:rsidRPr="002740C1" w:rsidRDefault="0031047A" w:rsidP="00FC014D">
            <w:pPr>
              <w:rPr>
                <w:b/>
                <w:color w:val="1F4E79" w:themeColor="accent5" w:themeShade="80"/>
                <w:sz w:val="24"/>
                <w:szCs w:val="24"/>
              </w:rPr>
            </w:pPr>
            <w:r w:rsidRPr="002740C1">
              <w:rPr>
                <w:b/>
                <w:color w:val="1F4E79" w:themeColor="accent5" w:themeShade="80"/>
                <w:sz w:val="24"/>
                <w:szCs w:val="24"/>
              </w:rPr>
              <w:t xml:space="preserve">21. Oktober – 27. Oktober </w:t>
            </w:r>
          </w:p>
        </w:tc>
      </w:tr>
      <w:tr w:rsidR="0031047A" w:rsidRPr="002740C1" w14:paraId="738E77D8" w14:textId="77777777" w:rsidTr="0058188A">
        <w:tc>
          <w:tcPr>
            <w:tcW w:w="663" w:type="dxa"/>
            <w:vMerge/>
            <w:shd w:val="clear" w:color="auto" w:fill="1F4E79" w:themeFill="accent5" w:themeFillShade="80"/>
          </w:tcPr>
          <w:p w14:paraId="6272D3EE" w14:textId="77777777" w:rsidR="0031047A" w:rsidRPr="002740C1" w:rsidRDefault="0031047A" w:rsidP="005A12ED">
            <w:pPr>
              <w:rPr>
                <w:b/>
                <w:color w:val="FFFFFF" w:themeColor="background1"/>
                <w:sz w:val="24"/>
                <w:szCs w:val="24"/>
              </w:rPr>
            </w:pPr>
          </w:p>
        </w:tc>
        <w:tc>
          <w:tcPr>
            <w:tcW w:w="541" w:type="dxa"/>
            <w:vMerge/>
          </w:tcPr>
          <w:p w14:paraId="6A394A78" w14:textId="77777777" w:rsidR="0031047A" w:rsidRPr="002740C1" w:rsidRDefault="0031047A" w:rsidP="005A12ED">
            <w:pPr>
              <w:rPr>
                <w:color w:val="1F4E79" w:themeColor="accent5" w:themeShade="80"/>
                <w:sz w:val="24"/>
                <w:szCs w:val="24"/>
              </w:rPr>
            </w:pPr>
          </w:p>
        </w:tc>
        <w:tc>
          <w:tcPr>
            <w:tcW w:w="7858" w:type="dxa"/>
          </w:tcPr>
          <w:p w14:paraId="32EAC4D9" w14:textId="32ED5809" w:rsidR="0031047A" w:rsidRPr="002740C1" w:rsidRDefault="0031047A" w:rsidP="006858A8">
            <w:pPr>
              <w:rPr>
                <w:color w:val="1F4E79" w:themeColor="accent5" w:themeShade="80"/>
                <w:sz w:val="24"/>
                <w:szCs w:val="24"/>
              </w:rPr>
            </w:pPr>
            <w:r w:rsidRPr="002740C1">
              <w:rPr>
                <w:color w:val="1F4E79" w:themeColor="accent5" w:themeShade="80"/>
                <w:sz w:val="24"/>
                <w:szCs w:val="24"/>
              </w:rPr>
              <w:tab/>
              <w:t xml:space="preserve">22. Oktober </w:t>
            </w:r>
            <w:r w:rsidRPr="002740C1">
              <w:rPr>
                <w:color w:val="1F4E79" w:themeColor="accent5" w:themeShade="80"/>
                <w:sz w:val="24"/>
                <w:szCs w:val="24"/>
              </w:rPr>
              <w:br/>
              <w:t xml:space="preserve"> </w:t>
            </w:r>
            <w:r w:rsidRPr="002740C1">
              <w:rPr>
                <w:color w:val="1F4E79" w:themeColor="accent5" w:themeShade="80"/>
                <w:sz w:val="24"/>
                <w:szCs w:val="24"/>
              </w:rPr>
              <w:tab/>
              <w:t>Sprint Meeting 2°</w:t>
            </w:r>
            <w:r w:rsidR="006858A8" w:rsidRPr="002740C1">
              <w:rPr>
                <w:color w:val="1F4E79" w:themeColor="accent5" w:themeShade="80"/>
                <w:sz w:val="24"/>
                <w:szCs w:val="24"/>
              </w:rPr>
              <w:t>:</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Prozedur einer Wareneingangsbuchung im SAP wiederholen</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Besprechung von Beispielansagen für die Sprachassistenz</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Vorentscheidungen und Recherche</w:t>
            </w:r>
          </w:p>
        </w:tc>
      </w:tr>
      <w:tr w:rsidR="0031047A" w:rsidRPr="002740C1" w14:paraId="4B13DB57" w14:textId="77777777" w:rsidTr="0058188A">
        <w:tc>
          <w:tcPr>
            <w:tcW w:w="663" w:type="dxa"/>
            <w:vMerge/>
            <w:shd w:val="clear" w:color="auto" w:fill="1F4E79" w:themeFill="accent5" w:themeFillShade="80"/>
          </w:tcPr>
          <w:p w14:paraId="30691590" w14:textId="77777777" w:rsidR="0031047A" w:rsidRPr="002740C1" w:rsidRDefault="0031047A" w:rsidP="005A12ED">
            <w:pPr>
              <w:rPr>
                <w:b/>
                <w:color w:val="FFFFFF" w:themeColor="background1"/>
                <w:sz w:val="24"/>
                <w:szCs w:val="24"/>
              </w:rPr>
            </w:pPr>
          </w:p>
        </w:tc>
        <w:tc>
          <w:tcPr>
            <w:tcW w:w="541" w:type="dxa"/>
            <w:vMerge w:val="restart"/>
          </w:tcPr>
          <w:p w14:paraId="52D7B5B7" w14:textId="59BE2C8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44</w:t>
            </w:r>
          </w:p>
        </w:tc>
        <w:tc>
          <w:tcPr>
            <w:tcW w:w="7858" w:type="dxa"/>
          </w:tcPr>
          <w:p w14:paraId="38630DC4" w14:textId="09AA8364" w:rsidR="0031047A" w:rsidRPr="002740C1" w:rsidRDefault="0031047A" w:rsidP="005A12ED">
            <w:pPr>
              <w:rPr>
                <w:b/>
                <w:color w:val="1F4E79" w:themeColor="accent5" w:themeShade="80"/>
                <w:sz w:val="24"/>
                <w:szCs w:val="24"/>
              </w:rPr>
            </w:pPr>
            <w:r w:rsidRPr="002740C1">
              <w:rPr>
                <w:b/>
                <w:color w:val="1F4E79" w:themeColor="accent5" w:themeShade="80"/>
                <w:sz w:val="24"/>
                <w:szCs w:val="24"/>
              </w:rPr>
              <w:t>28. Oktober – 03. November</w:t>
            </w:r>
          </w:p>
        </w:tc>
      </w:tr>
      <w:tr w:rsidR="0031047A" w:rsidRPr="002740C1" w14:paraId="52301AF2" w14:textId="77777777" w:rsidTr="0058188A">
        <w:tc>
          <w:tcPr>
            <w:tcW w:w="663" w:type="dxa"/>
            <w:vMerge/>
            <w:shd w:val="clear" w:color="auto" w:fill="1F4E79" w:themeFill="accent5" w:themeFillShade="80"/>
          </w:tcPr>
          <w:p w14:paraId="2872FA97" w14:textId="77777777" w:rsidR="0031047A" w:rsidRPr="002740C1" w:rsidRDefault="0031047A" w:rsidP="005A12ED">
            <w:pPr>
              <w:rPr>
                <w:b/>
                <w:color w:val="FFFFFF" w:themeColor="background1"/>
                <w:sz w:val="24"/>
                <w:szCs w:val="24"/>
              </w:rPr>
            </w:pPr>
          </w:p>
        </w:tc>
        <w:tc>
          <w:tcPr>
            <w:tcW w:w="541" w:type="dxa"/>
            <w:vMerge/>
          </w:tcPr>
          <w:p w14:paraId="5E042FB2" w14:textId="77777777" w:rsidR="0031047A" w:rsidRPr="002740C1" w:rsidRDefault="0031047A" w:rsidP="005A12ED">
            <w:pPr>
              <w:rPr>
                <w:color w:val="1F4E79" w:themeColor="accent5" w:themeShade="80"/>
                <w:sz w:val="24"/>
                <w:szCs w:val="24"/>
              </w:rPr>
            </w:pPr>
          </w:p>
        </w:tc>
        <w:tc>
          <w:tcPr>
            <w:tcW w:w="7858" w:type="dxa"/>
          </w:tcPr>
          <w:p w14:paraId="61A6AC62" w14:textId="1AC55DC2"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6858A8" w:rsidRPr="002740C1">
              <w:rPr>
                <w:color w:val="1F4E79" w:themeColor="accent5" w:themeShade="80"/>
                <w:sz w:val="24"/>
                <w:szCs w:val="24"/>
              </w:rPr>
              <w:t>Recherche und Auswahl einer S2T API</w:t>
            </w:r>
            <w:r w:rsidR="006858A8" w:rsidRPr="002740C1">
              <w:rPr>
                <w:color w:val="1F4E79" w:themeColor="accent5" w:themeShade="80"/>
                <w:sz w:val="24"/>
                <w:szCs w:val="24"/>
              </w:rPr>
              <w:br/>
            </w:r>
            <w:r w:rsidR="006858A8"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E67A060" w14:textId="77777777" w:rsidTr="0058188A">
        <w:tc>
          <w:tcPr>
            <w:tcW w:w="663" w:type="dxa"/>
            <w:vMerge/>
            <w:shd w:val="clear" w:color="auto" w:fill="1F4E79" w:themeFill="accent5" w:themeFillShade="80"/>
          </w:tcPr>
          <w:p w14:paraId="544A2415" w14:textId="77777777" w:rsidR="0031047A" w:rsidRPr="002740C1" w:rsidRDefault="0031047A" w:rsidP="005A12ED">
            <w:pPr>
              <w:rPr>
                <w:b/>
                <w:color w:val="FFFFFF" w:themeColor="background1"/>
                <w:sz w:val="24"/>
                <w:szCs w:val="24"/>
              </w:rPr>
            </w:pPr>
          </w:p>
        </w:tc>
        <w:tc>
          <w:tcPr>
            <w:tcW w:w="541" w:type="dxa"/>
            <w:vMerge w:val="restart"/>
          </w:tcPr>
          <w:p w14:paraId="53D268DA" w14:textId="3CC1F61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45</w:t>
            </w:r>
          </w:p>
        </w:tc>
        <w:tc>
          <w:tcPr>
            <w:tcW w:w="7858" w:type="dxa"/>
          </w:tcPr>
          <w:p w14:paraId="4A0D61A4" w14:textId="1C376D87" w:rsidR="0031047A" w:rsidRPr="002740C1" w:rsidRDefault="0031047A" w:rsidP="005A12ED">
            <w:pPr>
              <w:rPr>
                <w:b/>
                <w:color w:val="1F4E79" w:themeColor="accent5" w:themeShade="80"/>
                <w:sz w:val="24"/>
                <w:szCs w:val="24"/>
              </w:rPr>
            </w:pPr>
            <w:r w:rsidRPr="002740C1">
              <w:rPr>
                <w:b/>
                <w:color w:val="1F4E79" w:themeColor="accent5" w:themeShade="80"/>
                <w:sz w:val="24"/>
                <w:szCs w:val="24"/>
              </w:rPr>
              <w:t>04. November – 10. November</w:t>
            </w:r>
          </w:p>
        </w:tc>
      </w:tr>
      <w:tr w:rsidR="0031047A" w:rsidRPr="002740C1" w14:paraId="232C3E9B" w14:textId="77777777" w:rsidTr="0058188A">
        <w:tc>
          <w:tcPr>
            <w:tcW w:w="663" w:type="dxa"/>
            <w:vMerge/>
            <w:shd w:val="clear" w:color="auto" w:fill="1F4E79" w:themeFill="accent5" w:themeFillShade="80"/>
          </w:tcPr>
          <w:p w14:paraId="5B47F9E0" w14:textId="77777777" w:rsidR="0031047A" w:rsidRPr="002740C1" w:rsidRDefault="0031047A" w:rsidP="005A12ED">
            <w:pPr>
              <w:rPr>
                <w:b/>
                <w:color w:val="FFFFFF" w:themeColor="background1"/>
                <w:sz w:val="24"/>
                <w:szCs w:val="24"/>
              </w:rPr>
            </w:pPr>
          </w:p>
        </w:tc>
        <w:tc>
          <w:tcPr>
            <w:tcW w:w="541" w:type="dxa"/>
            <w:vMerge/>
          </w:tcPr>
          <w:p w14:paraId="7349FBEF" w14:textId="77777777" w:rsidR="0031047A" w:rsidRPr="002740C1" w:rsidRDefault="0031047A" w:rsidP="005A12ED">
            <w:pPr>
              <w:rPr>
                <w:color w:val="1F4E79" w:themeColor="accent5" w:themeShade="80"/>
                <w:sz w:val="24"/>
                <w:szCs w:val="24"/>
              </w:rPr>
            </w:pPr>
          </w:p>
        </w:tc>
        <w:tc>
          <w:tcPr>
            <w:tcW w:w="7858" w:type="dxa"/>
          </w:tcPr>
          <w:p w14:paraId="7852FFCC" w14:textId="77872ADB" w:rsidR="0031047A" w:rsidRPr="002740C1" w:rsidRDefault="0031047A" w:rsidP="005A12ED">
            <w:pPr>
              <w:rPr>
                <w:color w:val="1F4E79" w:themeColor="accent5" w:themeShade="80"/>
                <w:sz w:val="24"/>
                <w:szCs w:val="24"/>
              </w:rPr>
            </w:pPr>
            <w:r w:rsidRPr="002740C1">
              <w:rPr>
                <w:color w:val="1F4E79" w:themeColor="accent5" w:themeShade="80"/>
                <w:sz w:val="24"/>
                <w:szCs w:val="24"/>
              </w:rPr>
              <w:tab/>
              <w:t>Implementierungs- und Testphase</w:t>
            </w:r>
          </w:p>
        </w:tc>
      </w:tr>
      <w:tr w:rsidR="0031047A" w:rsidRPr="002740C1" w14:paraId="0B962C86" w14:textId="77777777" w:rsidTr="0058188A">
        <w:tc>
          <w:tcPr>
            <w:tcW w:w="663" w:type="dxa"/>
            <w:vMerge/>
            <w:shd w:val="clear" w:color="auto" w:fill="1F4E79" w:themeFill="accent5" w:themeFillShade="80"/>
          </w:tcPr>
          <w:p w14:paraId="16987403" w14:textId="77777777" w:rsidR="0031047A" w:rsidRPr="002740C1" w:rsidRDefault="0031047A" w:rsidP="005A12ED">
            <w:pPr>
              <w:rPr>
                <w:b/>
                <w:color w:val="FFFFFF" w:themeColor="background1"/>
                <w:sz w:val="24"/>
                <w:szCs w:val="24"/>
              </w:rPr>
            </w:pPr>
          </w:p>
        </w:tc>
        <w:tc>
          <w:tcPr>
            <w:tcW w:w="541" w:type="dxa"/>
            <w:vMerge w:val="restart"/>
          </w:tcPr>
          <w:p w14:paraId="68806DDF" w14:textId="5BC8BA4B" w:rsidR="0031047A" w:rsidRPr="002740C1" w:rsidRDefault="0031047A" w:rsidP="005A12ED">
            <w:pPr>
              <w:rPr>
                <w:b/>
                <w:color w:val="1F4E79" w:themeColor="accent5" w:themeShade="80"/>
                <w:sz w:val="24"/>
                <w:szCs w:val="24"/>
              </w:rPr>
            </w:pPr>
            <w:r w:rsidRPr="002740C1">
              <w:rPr>
                <w:b/>
                <w:color w:val="1F4E79" w:themeColor="accent5" w:themeShade="80"/>
                <w:sz w:val="24"/>
                <w:szCs w:val="24"/>
              </w:rPr>
              <w:t>46</w:t>
            </w:r>
          </w:p>
        </w:tc>
        <w:tc>
          <w:tcPr>
            <w:tcW w:w="7858" w:type="dxa"/>
          </w:tcPr>
          <w:p w14:paraId="2203EC8A" w14:textId="29F87623" w:rsidR="0031047A" w:rsidRPr="002740C1" w:rsidRDefault="0031047A" w:rsidP="005A12ED">
            <w:pPr>
              <w:rPr>
                <w:b/>
                <w:color w:val="1F4E79" w:themeColor="accent5" w:themeShade="80"/>
                <w:sz w:val="24"/>
                <w:szCs w:val="24"/>
              </w:rPr>
            </w:pPr>
            <w:r w:rsidRPr="002740C1">
              <w:rPr>
                <w:b/>
                <w:color w:val="1F4E79" w:themeColor="accent5" w:themeShade="80"/>
                <w:sz w:val="24"/>
                <w:szCs w:val="24"/>
              </w:rPr>
              <w:t>11. November – 17. November</w:t>
            </w:r>
          </w:p>
        </w:tc>
      </w:tr>
      <w:tr w:rsidR="0031047A" w:rsidRPr="002740C1" w14:paraId="7635D556" w14:textId="77777777" w:rsidTr="0058188A">
        <w:tc>
          <w:tcPr>
            <w:tcW w:w="663" w:type="dxa"/>
            <w:vMerge/>
            <w:shd w:val="clear" w:color="auto" w:fill="1F4E79" w:themeFill="accent5" w:themeFillShade="80"/>
          </w:tcPr>
          <w:p w14:paraId="680D8BB0" w14:textId="77777777" w:rsidR="0031047A" w:rsidRPr="002740C1" w:rsidRDefault="0031047A" w:rsidP="005A12ED">
            <w:pPr>
              <w:rPr>
                <w:b/>
                <w:color w:val="FFFFFF" w:themeColor="background1"/>
                <w:sz w:val="24"/>
                <w:szCs w:val="24"/>
              </w:rPr>
            </w:pPr>
          </w:p>
        </w:tc>
        <w:tc>
          <w:tcPr>
            <w:tcW w:w="541" w:type="dxa"/>
            <w:vMerge/>
          </w:tcPr>
          <w:p w14:paraId="6AB4D4B9" w14:textId="77777777" w:rsidR="0031047A" w:rsidRPr="002740C1" w:rsidRDefault="0031047A" w:rsidP="005A12ED">
            <w:pPr>
              <w:rPr>
                <w:color w:val="1F4E79" w:themeColor="accent5" w:themeShade="80"/>
                <w:sz w:val="24"/>
                <w:szCs w:val="24"/>
              </w:rPr>
            </w:pPr>
          </w:p>
        </w:tc>
        <w:tc>
          <w:tcPr>
            <w:tcW w:w="7858" w:type="dxa"/>
          </w:tcPr>
          <w:p w14:paraId="3651ABBA" w14:textId="4591160F" w:rsidR="0031047A" w:rsidRPr="002740C1" w:rsidRDefault="0031047A" w:rsidP="005A12ED">
            <w:pPr>
              <w:rPr>
                <w:color w:val="1F4E79" w:themeColor="accent5" w:themeShade="80"/>
                <w:sz w:val="24"/>
                <w:szCs w:val="24"/>
              </w:rPr>
            </w:pPr>
            <w:r w:rsidRPr="002740C1">
              <w:rPr>
                <w:color w:val="1F4E79" w:themeColor="accent5" w:themeShade="80"/>
                <w:sz w:val="24"/>
                <w:szCs w:val="24"/>
              </w:rPr>
              <w:tab/>
              <w:t xml:space="preserve">12. November </w:t>
            </w:r>
            <w:r w:rsidRPr="002740C1">
              <w:rPr>
                <w:color w:val="1F4E79" w:themeColor="accent5" w:themeShade="80"/>
                <w:sz w:val="24"/>
                <w:szCs w:val="24"/>
              </w:rPr>
              <w:br/>
              <w:t xml:space="preserve"> </w:t>
            </w:r>
            <w:r w:rsidRPr="002740C1">
              <w:rPr>
                <w:color w:val="1F4E79" w:themeColor="accent5" w:themeShade="80"/>
                <w:sz w:val="24"/>
                <w:szCs w:val="24"/>
              </w:rPr>
              <w:tab/>
              <w:t>Sprint Meeting 3°</w:t>
            </w:r>
            <w:r w:rsidR="008C6BC2" w:rsidRPr="002740C1">
              <w:rPr>
                <w:color w:val="1F4E79" w:themeColor="accent5" w:themeShade="80"/>
                <w:sz w:val="24"/>
                <w:szCs w:val="24"/>
              </w:rPr>
              <w:t>:</w:t>
            </w:r>
            <w:r w:rsidR="008C6BC2" w:rsidRPr="002740C1">
              <w:rPr>
                <w:color w:val="1F4E79" w:themeColor="accent5" w:themeShade="80"/>
                <w:sz w:val="24"/>
                <w:szCs w:val="24"/>
              </w:rPr>
              <w:br/>
              <w:t xml:space="preserve"> </w:t>
            </w:r>
            <w:r w:rsidR="008C6BC2" w:rsidRPr="002740C1">
              <w:rPr>
                <w:color w:val="1F4E79" w:themeColor="accent5" w:themeShade="80"/>
                <w:sz w:val="24"/>
                <w:szCs w:val="24"/>
              </w:rPr>
              <w:tab/>
            </w:r>
            <w:r w:rsidR="008C6BC2" w:rsidRPr="002740C1">
              <w:rPr>
                <w:color w:val="1F4E79" w:themeColor="accent5" w:themeShade="80"/>
                <w:sz w:val="24"/>
                <w:szCs w:val="24"/>
              </w:rPr>
              <w:tab/>
              <w:t>- Feststellung der Zielerreichung (Review)</w:t>
            </w:r>
            <w:r w:rsidR="008C6BC2" w:rsidRPr="002740C1">
              <w:rPr>
                <w:color w:val="1F4E79" w:themeColor="accent5" w:themeShade="80"/>
                <w:sz w:val="24"/>
                <w:szCs w:val="24"/>
              </w:rPr>
              <w:br/>
            </w:r>
            <w:r w:rsidR="008C6BC2" w:rsidRPr="002740C1">
              <w:rPr>
                <w:color w:val="1F4E79" w:themeColor="accent5" w:themeShade="80"/>
                <w:sz w:val="24"/>
                <w:szCs w:val="24"/>
              </w:rPr>
              <w:tab/>
            </w:r>
            <w:r w:rsidR="008C6BC2" w:rsidRPr="002740C1">
              <w:rPr>
                <w:color w:val="1F4E79" w:themeColor="accent5" w:themeShade="80"/>
                <w:sz w:val="24"/>
                <w:szCs w:val="24"/>
              </w:rPr>
              <w:tab/>
              <w:t>- Festlegung weiterer Projektziele im Backlog</w:t>
            </w:r>
          </w:p>
        </w:tc>
      </w:tr>
      <w:tr w:rsidR="0031047A" w:rsidRPr="002740C1" w14:paraId="1F240800" w14:textId="77777777" w:rsidTr="0058188A">
        <w:tc>
          <w:tcPr>
            <w:tcW w:w="663" w:type="dxa"/>
            <w:vMerge/>
            <w:shd w:val="clear" w:color="auto" w:fill="1F4E79" w:themeFill="accent5" w:themeFillShade="80"/>
          </w:tcPr>
          <w:p w14:paraId="3896FD5A" w14:textId="77777777" w:rsidR="0031047A" w:rsidRPr="002740C1" w:rsidRDefault="0031047A" w:rsidP="005A12ED">
            <w:pPr>
              <w:rPr>
                <w:b/>
                <w:color w:val="FFFFFF" w:themeColor="background1"/>
                <w:sz w:val="24"/>
                <w:szCs w:val="24"/>
              </w:rPr>
            </w:pPr>
          </w:p>
        </w:tc>
        <w:tc>
          <w:tcPr>
            <w:tcW w:w="541" w:type="dxa"/>
            <w:vMerge w:val="restart"/>
          </w:tcPr>
          <w:p w14:paraId="1B36C19C" w14:textId="3183542D" w:rsidR="0031047A" w:rsidRPr="002740C1" w:rsidRDefault="0031047A" w:rsidP="005A12ED">
            <w:pPr>
              <w:rPr>
                <w:b/>
                <w:color w:val="1F4E79" w:themeColor="accent5" w:themeShade="80"/>
                <w:sz w:val="24"/>
                <w:szCs w:val="24"/>
              </w:rPr>
            </w:pPr>
            <w:r w:rsidRPr="002740C1">
              <w:rPr>
                <w:b/>
                <w:color w:val="1F4E79" w:themeColor="accent5" w:themeShade="80"/>
                <w:sz w:val="24"/>
                <w:szCs w:val="24"/>
              </w:rPr>
              <w:t>47</w:t>
            </w:r>
          </w:p>
        </w:tc>
        <w:tc>
          <w:tcPr>
            <w:tcW w:w="7858" w:type="dxa"/>
          </w:tcPr>
          <w:p w14:paraId="1EAE489A" w14:textId="1EE40A6B" w:rsidR="0031047A" w:rsidRPr="002740C1" w:rsidRDefault="0031047A" w:rsidP="005A12ED">
            <w:pPr>
              <w:rPr>
                <w:b/>
                <w:color w:val="1F4E79" w:themeColor="accent5" w:themeShade="80"/>
                <w:sz w:val="24"/>
                <w:szCs w:val="24"/>
              </w:rPr>
            </w:pPr>
            <w:r w:rsidRPr="002740C1">
              <w:rPr>
                <w:b/>
                <w:color w:val="1F4E79" w:themeColor="accent5" w:themeShade="80"/>
                <w:sz w:val="24"/>
                <w:szCs w:val="24"/>
              </w:rPr>
              <w:t>18. November – 24. November</w:t>
            </w:r>
          </w:p>
        </w:tc>
      </w:tr>
      <w:tr w:rsidR="0031047A" w:rsidRPr="002740C1" w14:paraId="4C9D518B" w14:textId="77777777" w:rsidTr="0058188A">
        <w:tc>
          <w:tcPr>
            <w:tcW w:w="663" w:type="dxa"/>
            <w:vMerge/>
            <w:shd w:val="clear" w:color="auto" w:fill="1F4E79" w:themeFill="accent5" w:themeFillShade="80"/>
          </w:tcPr>
          <w:p w14:paraId="401427D2" w14:textId="77777777" w:rsidR="0031047A" w:rsidRPr="002740C1" w:rsidRDefault="0031047A" w:rsidP="004B0531">
            <w:pPr>
              <w:rPr>
                <w:b/>
                <w:color w:val="FFFFFF" w:themeColor="background1"/>
                <w:sz w:val="24"/>
                <w:szCs w:val="24"/>
              </w:rPr>
            </w:pPr>
          </w:p>
        </w:tc>
        <w:tc>
          <w:tcPr>
            <w:tcW w:w="541" w:type="dxa"/>
            <w:vMerge/>
          </w:tcPr>
          <w:p w14:paraId="60487303" w14:textId="77777777" w:rsidR="0031047A" w:rsidRPr="002740C1" w:rsidRDefault="0031047A" w:rsidP="004B0531">
            <w:pPr>
              <w:rPr>
                <w:color w:val="1F4E79" w:themeColor="accent5" w:themeShade="80"/>
                <w:sz w:val="24"/>
                <w:szCs w:val="24"/>
              </w:rPr>
            </w:pPr>
          </w:p>
        </w:tc>
        <w:tc>
          <w:tcPr>
            <w:tcW w:w="7858" w:type="dxa"/>
          </w:tcPr>
          <w:p w14:paraId="56711E1E" w14:textId="42FA5FA7"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8C6BC2" w:rsidRPr="002740C1">
              <w:rPr>
                <w:color w:val="1F4E79" w:themeColor="accent5" w:themeShade="80"/>
                <w:sz w:val="24"/>
                <w:szCs w:val="24"/>
              </w:rPr>
              <w:t>Vorbereitung zur Exkursion bei Groz-Beckert</w:t>
            </w:r>
            <w:r w:rsidR="008C6BC2" w:rsidRPr="002740C1">
              <w:rPr>
                <w:color w:val="1F4E79" w:themeColor="accent5" w:themeShade="80"/>
                <w:sz w:val="24"/>
                <w:szCs w:val="24"/>
              </w:rPr>
              <w:br/>
            </w:r>
            <w:r w:rsidR="008C6BC2" w:rsidRPr="002740C1">
              <w:rPr>
                <w:color w:val="1F4E79" w:themeColor="accent5" w:themeShade="80"/>
                <w:sz w:val="24"/>
                <w:szCs w:val="24"/>
              </w:rPr>
              <w:tab/>
            </w:r>
            <w:r w:rsidRPr="002740C1">
              <w:rPr>
                <w:color w:val="1F4E79" w:themeColor="accent5" w:themeShade="80"/>
                <w:sz w:val="24"/>
                <w:szCs w:val="24"/>
              </w:rPr>
              <w:t>Implementierungs- und Testphase</w:t>
            </w:r>
            <w:r w:rsidR="002740C1">
              <w:rPr>
                <w:color w:val="1F4E79" w:themeColor="accent5" w:themeShade="80"/>
                <w:sz w:val="24"/>
                <w:szCs w:val="24"/>
              </w:rPr>
              <w:br/>
            </w:r>
          </w:p>
        </w:tc>
      </w:tr>
      <w:tr w:rsidR="0031047A" w:rsidRPr="002740C1" w14:paraId="24B80B38" w14:textId="77777777" w:rsidTr="0058188A">
        <w:tc>
          <w:tcPr>
            <w:tcW w:w="663" w:type="dxa"/>
            <w:vMerge/>
            <w:shd w:val="clear" w:color="auto" w:fill="1F4E79" w:themeFill="accent5" w:themeFillShade="80"/>
          </w:tcPr>
          <w:p w14:paraId="03A760A8" w14:textId="77777777" w:rsidR="0031047A" w:rsidRPr="002740C1" w:rsidRDefault="0031047A" w:rsidP="004B0531">
            <w:pPr>
              <w:rPr>
                <w:b/>
                <w:color w:val="FFFFFF" w:themeColor="background1"/>
                <w:sz w:val="24"/>
                <w:szCs w:val="24"/>
              </w:rPr>
            </w:pPr>
          </w:p>
        </w:tc>
        <w:tc>
          <w:tcPr>
            <w:tcW w:w="541" w:type="dxa"/>
            <w:vMerge w:val="restart"/>
          </w:tcPr>
          <w:p w14:paraId="4453A97D" w14:textId="57E027A7" w:rsidR="0031047A" w:rsidRPr="002740C1" w:rsidRDefault="0031047A" w:rsidP="004B0531">
            <w:pPr>
              <w:rPr>
                <w:b/>
                <w:color w:val="1F4E79" w:themeColor="accent5" w:themeShade="80"/>
                <w:sz w:val="24"/>
                <w:szCs w:val="24"/>
              </w:rPr>
            </w:pPr>
            <w:r w:rsidRPr="002740C1">
              <w:rPr>
                <w:b/>
                <w:color w:val="1F4E79" w:themeColor="accent5" w:themeShade="80"/>
                <w:sz w:val="24"/>
                <w:szCs w:val="24"/>
              </w:rPr>
              <w:t>48</w:t>
            </w:r>
          </w:p>
        </w:tc>
        <w:tc>
          <w:tcPr>
            <w:tcW w:w="7858" w:type="dxa"/>
          </w:tcPr>
          <w:p w14:paraId="5899F0CF" w14:textId="53DFB85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25. November – 01. Dezember</w:t>
            </w:r>
          </w:p>
        </w:tc>
      </w:tr>
      <w:tr w:rsidR="0031047A" w:rsidRPr="002740C1" w14:paraId="2ED5BB4B" w14:textId="77777777" w:rsidTr="0058188A">
        <w:tc>
          <w:tcPr>
            <w:tcW w:w="663" w:type="dxa"/>
            <w:vMerge/>
            <w:shd w:val="clear" w:color="auto" w:fill="1F4E79" w:themeFill="accent5" w:themeFillShade="80"/>
          </w:tcPr>
          <w:p w14:paraId="3741B4E4" w14:textId="77777777" w:rsidR="0031047A" w:rsidRPr="002740C1" w:rsidRDefault="0031047A" w:rsidP="004B0531">
            <w:pPr>
              <w:rPr>
                <w:b/>
                <w:color w:val="FFFFFF" w:themeColor="background1"/>
                <w:sz w:val="24"/>
                <w:szCs w:val="24"/>
              </w:rPr>
            </w:pPr>
          </w:p>
        </w:tc>
        <w:tc>
          <w:tcPr>
            <w:tcW w:w="541" w:type="dxa"/>
            <w:vMerge/>
          </w:tcPr>
          <w:p w14:paraId="6EC56A9D" w14:textId="77777777" w:rsidR="0031047A" w:rsidRPr="002740C1" w:rsidRDefault="0031047A" w:rsidP="004B0531">
            <w:pPr>
              <w:rPr>
                <w:color w:val="1F4E79" w:themeColor="accent5" w:themeShade="80"/>
                <w:sz w:val="24"/>
                <w:szCs w:val="24"/>
              </w:rPr>
            </w:pPr>
          </w:p>
        </w:tc>
        <w:tc>
          <w:tcPr>
            <w:tcW w:w="7858" w:type="dxa"/>
          </w:tcPr>
          <w:p w14:paraId="2697F66F" w14:textId="268DF3DB"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26. November </w:t>
            </w:r>
            <w:r w:rsidRPr="002740C1">
              <w:rPr>
                <w:color w:val="1F4E79" w:themeColor="accent5" w:themeShade="80"/>
                <w:sz w:val="24"/>
                <w:szCs w:val="24"/>
              </w:rPr>
              <w:br/>
            </w:r>
            <w:r w:rsidRPr="002740C1">
              <w:rPr>
                <w:color w:val="1F4E79" w:themeColor="accent5" w:themeShade="80"/>
                <w:sz w:val="24"/>
                <w:szCs w:val="24"/>
              </w:rPr>
              <w:tab/>
              <w:t>Informationsbeschaffung:</w:t>
            </w:r>
            <w:r w:rsidRPr="002740C1">
              <w:rPr>
                <w:color w:val="1F4E79" w:themeColor="accent5" w:themeShade="80"/>
                <w:sz w:val="24"/>
                <w:szCs w:val="24"/>
              </w:rPr>
              <w:br/>
            </w:r>
            <w:r w:rsidRPr="002740C1">
              <w:rPr>
                <w:color w:val="1F4E79" w:themeColor="accent5" w:themeShade="80"/>
                <w:sz w:val="24"/>
                <w:szCs w:val="24"/>
              </w:rPr>
              <w:tab/>
              <w:t>Exkursion bei Groz-Beckert KG</w:t>
            </w:r>
          </w:p>
        </w:tc>
      </w:tr>
      <w:tr w:rsidR="0031047A" w:rsidRPr="002740C1" w14:paraId="77C74E93" w14:textId="77777777" w:rsidTr="0058188A">
        <w:tc>
          <w:tcPr>
            <w:tcW w:w="663" w:type="dxa"/>
            <w:vMerge/>
            <w:shd w:val="clear" w:color="auto" w:fill="1F4E79" w:themeFill="accent5" w:themeFillShade="80"/>
          </w:tcPr>
          <w:p w14:paraId="65A07A80" w14:textId="77777777" w:rsidR="0031047A" w:rsidRPr="002740C1" w:rsidRDefault="0031047A" w:rsidP="004B0531">
            <w:pPr>
              <w:rPr>
                <w:b/>
                <w:color w:val="FFFFFF" w:themeColor="background1"/>
                <w:sz w:val="24"/>
                <w:szCs w:val="24"/>
              </w:rPr>
            </w:pPr>
          </w:p>
        </w:tc>
        <w:tc>
          <w:tcPr>
            <w:tcW w:w="541" w:type="dxa"/>
            <w:vMerge w:val="restart"/>
          </w:tcPr>
          <w:p w14:paraId="58886667" w14:textId="1ADAAA31" w:rsidR="0031047A" w:rsidRPr="002740C1" w:rsidRDefault="0031047A" w:rsidP="004B0531">
            <w:pPr>
              <w:rPr>
                <w:b/>
                <w:color w:val="1F4E79" w:themeColor="accent5" w:themeShade="80"/>
                <w:sz w:val="24"/>
                <w:szCs w:val="24"/>
              </w:rPr>
            </w:pPr>
            <w:r w:rsidRPr="002740C1">
              <w:rPr>
                <w:b/>
                <w:color w:val="1F4E79" w:themeColor="accent5" w:themeShade="80"/>
                <w:sz w:val="24"/>
                <w:szCs w:val="24"/>
              </w:rPr>
              <w:t>49</w:t>
            </w:r>
          </w:p>
        </w:tc>
        <w:tc>
          <w:tcPr>
            <w:tcW w:w="7858" w:type="dxa"/>
          </w:tcPr>
          <w:p w14:paraId="03CD5876" w14:textId="00D392F4" w:rsidR="0031047A" w:rsidRPr="002740C1" w:rsidRDefault="0031047A" w:rsidP="004B0531">
            <w:pPr>
              <w:rPr>
                <w:b/>
                <w:color w:val="1F4E79" w:themeColor="accent5" w:themeShade="80"/>
                <w:sz w:val="24"/>
                <w:szCs w:val="24"/>
              </w:rPr>
            </w:pPr>
            <w:r w:rsidRPr="002740C1">
              <w:rPr>
                <w:b/>
                <w:color w:val="1F4E79" w:themeColor="accent5" w:themeShade="80"/>
                <w:sz w:val="24"/>
                <w:szCs w:val="24"/>
              </w:rPr>
              <w:t>02. Dezember – 08. Dezember</w:t>
            </w:r>
          </w:p>
        </w:tc>
      </w:tr>
      <w:tr w:rsidR="0031047A" w:rsidRPr="002740C1" w14:paraId="618C5FED" w14:textId="77777777" w:rsidTr="0058188A">
        <w:tc>
          <w:tcPr>
            <w:tcW w:w="663" w:type="dxa"/>
            <w:vMerge/>
            <w:shd w:val="clear" w:color="auto" w:fill="1F4E79" w:themeFill="accent5" w:themeFillShade="80"/>
          </w:tcPr>
          <w:p w14:paraId="266A1628" w14:textId="77777777" w:rsidR="0031047A" w:rsidRPr="002740C1" w:rsidRDefault="0031047A" w:rsidP="004B0531">
            <w:pPr>
              <w:rPr>
                <w:b/>
                <w:color w:val="FFFFFF" w:themeColor="background1"/>
                <w:sz w:val="24"/>
                <w:szCs w:val="24"/>
              </w:rPr>
            </w:pPr>
          </w:p>
        </w:tc>
        <w:tc>
          <w:tcPr>
            <w:tcW w:w="541" w:type="dxa"/>
            <w:vMerge/>
          </w:tcPr>
          <w:p w14:paraId="4EE0C908" w14:textId="77777777" w:rsidR="0031047A" w:rsidRPr="002740C1" w:rsidRDefault="0031047A" w:rsidP="004B0531">
            <w:pPr>
              <w:rPr>
                <w:color w:val="1F4E79" w:themeColor="accent5" w:themeShade="80"/>
                <w:sz w:val="24"/>
                <w:szCs w:val="24"/>
              </w:rPr>
            </w:pPr>
          </w:p>
        </w:tc>
        <w:tc>
          <w:tcPr>
            <w:tcW w:w="7858" w:type="dxa"/>
          </w:tcPr>
          <w:p w14:paraId="208D2335" w14:textId="132B7EDE" w:rsidR="0031047A" w:rsidRPr="002740C1" w:rsidRDefault="0031047A" w:rsidP="008C6BC2">
            <w:pPr>
              <w:rPr>
                <w:color w:val="1F4E79" w:themeColor="accent5" w:themeShade="80"/>
                <w:sz w:val="24"/>
                <w:szCs w:val="24"/>
              </w:rPr>
            </w:pPr>
            <w:r w:rsidRPr="002740C1">
              <w:rPr>
                <w:color w:val="1F4E79" w:themeColor="accent5" w:themeShade="80"/>
                <w:sz w:val="24"/>
                <w:szCs w:val="24"/>
              </w:rPr>
              <w:tab/>
              <w:t>03. Dezember</w:t>
            </w:r>
            <w:r w:rsidRPr="002740C1">
              <w:rPr>
                <w:color w:val="1F4E79" w:themeColor="accent5" w:themeShade="80"/>
                <w:sz w:val="24"/>
                <w:szCs w:val="24"/>
              </w:rPr>
              <w:br/>
              <w:t xml:space="preserve"> </w:t>
            </w:r>
            <w:r w:rsidRPr="002740C1">
              <w:rPr>
                <w:color w:val="1F4E79" w:themeColor="accent5" w:themeShade="80"/>
                <w:sz w:val="24"/>
                <w:szCs w:val="24"/>
              </w:rPr>
              <w:tab/>
              <w:t>Internes Team-Meeting:</w:t>
            </w:r>
            <w:r w:rsidRPr="002740C1">
              <w:rPr>
                <w:color w:val="1F4E79" w:themeColor="accent5" w:themeShade="80"/>
                <w:sz w:val="24"/>
                <w:szCs w:val="24"/>
              </w:rPr>
              <w:br/>
            </w:r>
            <w:r w:rsidRPr="002740C1">
              <w:rPr>
                <w:color w:val="1F4E79" w:themeColor="accent5" w:themeShade="80"/>
                <w:sz w:val="24"/>
                <w:szCs w:val="24"/>
              </w:rPr>
              <w:tab/>
              <w:t>Nachbe</w:t>
            </w:r>
            <w:r w:rsidR="008C6BC2" w:rsidRPr="002740C1">
              <w:rPr>
                <w:color w:val="1F4E79" w:themeColor="accent5" w:themeShade="80"/>
                <w:sz w:val="24"/>
                <w:szCs w:val="24"/>
              </w:rPr>
              <w:t>reitung</w:t>
            </w:r>
            <w:r w:rsidRPr="002740C1">
              <w:rPr>
                <w:color w:val="1F4E79" w:themeColor="accent5" w:themeShade="80"/>
                <w:sz w:val="24"/>
                <w:szCs w:val="24"/>
              </w:rPr>
              <w:t xml:space="preserve"> der gewonnen Erkenntnisse aus der Exkursion </w:t>
            </w:r>
          </w:p>
        </w:tc>
      </w:tr>
      <w:tr w:rsidR="0031047A" w:rsidRPr="002740C1" w14:paraId="4CE99985" w14:textId="77777777" w:rsidTr="0058188A">
        <w:tc>
          <w:tcPr>
            <w:tcW w:w="663" w:type="dxa"/>
            <w:vMerge/>
            <w:shd w:val="clear" w:color="auto" w:fill="1F4E79" w:themeFill="accent5" w:themeFillShade="80"/>
          </w:tcPr>
          <w:p w14:paraId="11E45F2A" w14:textId="77777777" w:rsidR="0031047A" w:rsidRPr="002740C1" w:rsidRDefault="0031047A" w:rsidP="004B0531">
            <w:pPr>
              <w:rPr>
                <w:b/>
                <w:color w:val="FFFFFF" w:themeColor="background1"/>
                <w:sz w:val="24"/>
                <w:szCs w:val="24"/>
              </w:rPr>
            </w:pPr>
          </w:p>
        </w:tc>
        <w:tc>
          <w:tcPr>
            <w:tcW w:w="541" w:type="dxa"/>
            <w:vMerge w:val="restart"/>
          </w:tcPr>
          <w:p w14:paraId="01238CAD" w14:textId="7AFC9BC6" w:rsidR="0031047A" w:rsidRPr="002740C1" w:rsidRDefault="0031047A" w:rsidP="004B0531">
            <w:pPr>
              <w:rPr>
                <w:b/>
                <w:color w:val="1F4E79" w:themeColor="accent5" w:themeShade="80"/>
                <w:sz w:val="24"/>
                <w:szCs w:val="24"/>
              </w:rPr>
            </w:pPr>
            <w:r w:rsidRPr="002740C1">
              <w:rPr>
                <w:b/>
                <w:color w:val="1F4E79" w:themeColor="accent5" w:themeShade="80"/>
                <w:sz w:val="24"/>
                <w:szCs w:val="24"/>
              </w:rPr>
              <w:t>50</w:t>
            </w:r>
          </w:p>
        </w:tc>
        <w:tc>
          <w:tcPr>
            <w:tcW w:w="7858" w:type="dxa"/>
          </w:tcPr>
          <w:p w14:paraId="4BD88816" w14:textId="672FB47E"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09. Dezember – 15. Dezember </w:t>
            </w:r>
          </w:p>
        </w:tc>
      </w:tr>
      <w:tr w:rsidR="0031047A" w:rsidRPr="002740C1" w14:paraId="79F288BF" w14:textId="77777777" w:rsidTr="0058188A">
        <w:tc>
          <w:tcPr>
            <w:tcW w:w="663" w:type="dxa"/>
            <w:vMerge/>
            <w:shd w:val="clear" w:color="auto" w:fill="1F4E79" w:themeFill="accent5" w:themeFillShade="80"/>
          </w:tcPr>
          <w:p w14:paraId="60A6CE12" w14:textId="77777777" w:rsidR="0031047A" w:rsidRPr="002740C1" w:rsidRDefault="0031047A" w:rsidP="004B0531">
            <w:pPr>
              <w:rPr>
                <w:b/>
                <w:color w:val="FFFFFF" w:themeColor="background1"/>
                <w:sz w:val="24"/>
                <w:szCs w:val="24"/>
              </w:rPr>
            </w:pPr>
          </w:p>
        </w:tc>
        <w:tc>
          <w:tcPr>
            <w:tcW w:w="541" w:type="dxa"/>
            <w:vMerge/>
          </w:tcPr>
          <w:p w14:paraId="7A3C6778" w14:textId="77777777" w:rsidR="0031047A" w:rsidRPr="002740C1" w:rsidRDefault="0031047A" w:rsidP="004B0531">
            <w:pPr>
              <w:rPr>
                <w:color w:val="1F4E79" w:themeColor="accent5" w:themeShade="80"/>
                <w:sz w:val="24"/>
                <w:szCs w:val="24"/>
              </w:rPr>
            </w:pPr>
          </w:p>
        </w:tc>
        <w:tc>
          <w:tcPr>
            <w:tcW w:w="7858" w:type="dxa"/>
          </w:tcPr>
          <w:p w14:paraId="5BDE6268" w14:textId="77777777"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10. Dezember </w:t>
            </w:r>
            <w:r w:rsidRPr="002740C1">
              <w:rPr>
                <w:color w:val="1F4E79" w:themeColor="accent5" w:themeShade="80"/>
                <w:sz w:val="24"/>
                <w:szCs w:val="24"/>
              </w:rPr>
              <w:br/>
              <w:t xml:space="preserve"> </w:t>
            </w:r>
            <w:r w:rsidRPr="002740C1">
              <w:rPr>
                <w:color w:val="1F4E79" w:themeColor="accent5" w:themeShade="80"/>
                <w:sz w:val="24"/>
                <w:szCs w:val="24"/>
              </w:rPr>
              <w:tab/>
              <w:t>Sprint Meeting 4°</w:t>
            </w:r>
            <w:r w:rsidR="00740D61" w:rsidRPr="002740C1">
              <w:rPr>
                <w:color w:val="1F4E79" w:themeColor="accent5" w:themeShade="80"/>
                <w:sz w:val="24"/>
                <w:szCs w:val="24"/>
              </w:rPr>
              <w:t>:</w:t>
            </w:r>
          </w:p>
          <w:p w14:paraId="7A5A6C1D" w14:textId="77704C15" w:rsidR="00740D61" w:rsidRPr="002740C1" w:rsidRDefault="00740D61" w:rsidP="00DA6838">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Besprechung von Verbesserungspotenzialen der GUI und UX</w:t>
            </w:r>
            <w:r w:rsidR="00DA6838" w:rsidRPr="002740C1">
              <w:rPr>
                <w:color w:val="1F4E79" w:themeColor="accent5" w:themeShade="80"/>
                <w:sz w:val="24"/>
                <w:szCs w:val="24"/>
              </w:rPr>
              <w:br/>
            </w:r>
            <w:r w:rsidR="00DA6838" w:rsidRPr="002740C1">
              <w:rPr>
                <w:color w:val="1F4E79" w:themeColor="accent5" w:themeShade="80"/>
                <w:sz w:val="24"/>
                <w:szCs w:val="24"/>
              </w:rPr>
              <w:tab/>
            </w:r>
            <w:r w:rsidR="00DA6838" w:rsidRPr="002740C1">
              <w:rPr>
                <w:color w:val="1F4E79" w:themeColor="accent5" w:themeShade="80"/>
                <w:sz w:val="24"/>
                <w:szCs w:val="24"/>
              </w:rPr>
              <w:tab/>
              <w:t xml:space="preserve">- Beschränkung der visualisierten GUI-Inhalte aus Relevanzgründen </w:t>
            </w:r>
          </w:p>
        </w:tc>
      </w:tr>
      <w:tr w:rsidR="0031047A" w:rsidRPr="002740C1" w14:paraId="1D0F22E1" w14:textId="77777777" w:rsidTr="0058188A">
        <w:tc>
          <w:tcPr>
            <w:tcW w:w="663" w:type="dxa"/>
            <w:vMerge/>
            <w:shd w:val="clear" w:color="auto" w:fill="1F4E79" w:themeFill="accent5" w:themeFillShade="80"/>
          </w:tcPr>
          <w:p w14:paraId="4EFC2555" w14:textId="77777777" w:rsidR="0031047A" w:rsidRPr="002740C1" w:rsidRDefault="0031047A" w:rsidP="004B0531">
            <w:pPr>
              <w:rPr>
                <w:b/>
                <w:color w:val="FFFFFF" w:themeColor="background1"/>
                <w:sz w:val="24"/>
                <w:szCs w:val="24"/>
              </w:rPr>
            </w:pPr>
          </w:p>
        </w:tc>
        <w:tc>
          <w:tcPr>
            <w:tcW w:w="541" w:type="dxa"/>
            <w:vMerge w:val="restart"/>
          </w:tcPr>
          <w:p w14:paraId="3A310B77" w14:textId="27DE3CB9" w:rsidR="0031047A" w:rsidRPr="002740C1" w:rsidRDefault="0031047A" w:rsidP="004B0531">
            <w:pPr>
              <w:rPr>
                <w:b/>
                <w:color w:val="1F4E79" w:themeColor="accent5" w:themeShade="80"/>
                <w:sz w:val="24"/>
                <w:szCs w:val="24"/>
              </w:rPr>
            </w:pPr>
            <w:r w:rsidRPr="002740C1">
              <w:rPr>
                <w:b/>
                <w:color w:val="1F4E79" w:themeColor="accent5" w:themeShade="80"/>
                <w:sz w:val="24"/>
                <w:szCs w:val="24"/>
              </w:rPr>
              <w:t>51</w:t>
            </w:r>
          </w:p>
        </w:tc>
        <w:tc>
          <w:tcPr>
            <w:tcW w:w="7858" w:type="dxa"/>
          </w:tcPr>
          <w:p w14:paraId="0691A90E" w14:textId="22ECBC61"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16.Dezember – 22. Dezember </w:t>
            </w:r>
          </w:p>
        </w:tc>
      </w:tr>
      <w:tr w:rsidR="0031047A" w:rsidRPr="002740C1" w14:paraId="70B545A8" w14:textId="77777777" w:rsidTr="0058188A">
        <w:tc>
          <w:tcPr>
            <w:tcW w:w="663" w:type="dxa"/>
            <w:vMerge/>
            <w:shd w:val="clear" w:color="auto" w:fill="1F4E79" w:themeFill="accent5" w:themeFillShade="80"/>
          </w:tcPr>
          <w:p w14:paraId="473B7EC0" w14:textId="77777777" w:rsidR="0031047A" w:rsidRPr="002740C1" w:rsidRDefault="0031047A" w:rsidP="004B0531">
            <w:pPr>
              <w:rPr>
                <w:b/>
                <w:color w:val="FFFFFF" w:themeColor="background1"/>
                <w:sz w:val="24"/>
                <w:szCs w:val="24"/>
              </w:rPr>
            </w:pPr>
          </w:p>
        </w:tc>
        <w:tc>
          <w:tcPr>
            <w:tcW w:w="541" w:type="dxa"/>
            <w:vMerge/>
          </w:tcPr>
          <w:p w14:paraId="507A57BA" w14:textId="77777777" w:rsidR="0031047A" w:rsidRPr="002740C1" w:rsidRDefault="0031047A" w:rsidP="004B0531">
            <w:pPr>
              <w:rPr>
                <w:color w:val="1F4E79" w:themeColor="accent5" w:themeShade="80"/>
                <w:sz w:val="24"/>
                <w:szCs w:val="24"/>
              </w:rPr>
            </w:pPr>
          </w:p>
        </w:tc>
        <w:tc>
          <w:tcPr>
            <w:tcW w:w="7858" w:type="dxa"/>
          </w:tcPr>
          <w:p w14:paraId="00845B75" w14:textId="5A5A24CE"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762C9A" w:rsidRPr="002740C1">
              <w:rPr>
                <w:color w:val="1F4E79" w:themeColor="accent5" w:themeShade="80"/>
                <w:sz w:val="24"/>
                <w:szCs w:val="24"/>
              </w:rPr>
              <w:t>Auswahl und Erprobung optimierter Keyword</w:t>
            </w:r>
            <w:r w:rsidR="00D96704" w:rsidRPr="002740C1">
              <w:rPr>
                <w:color w:val="1F4E79" w:themeColor="accent5" w:themeShade="80"/>
                <w:sz w:val="24"/>
                <w:szCs w:val="24"/>
              </w:rPr>
              <w:t>s</w:t>
            </w:r>
            <w:r w:rsidR="00762C9A" w:rsidRPr="002740C1">
              <w:rPr>
                <w:color w:val="1F4E79" w:themeColor="accent5" w:themeShade="80"/>
                <w:sz w:val="24"/>
                <w:szCs w:val="24"/>
              </w:rPr>
              <w:br/>
            </w:r>
            <w:r w:rsidR="00762C9A"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02BC01F" w14:textId="77777777" w:rsidTr="0058188A">
        <w:tc>
          <w:tcPr>
            <w:tcW w:w="663" w:type="dxa"/>
            <w:vMerge/>
            <w:shd w:val="clear" w:color="auto" w:fill="1F4E79" w:themeFill="accent5" w:themeFillShade="80"/>
          </w:tcPr>
          <w:p w14:paraId="4438B335" w14:textId="77777777" w:rsidR="0031047A" w:rsidRPr="002740C1" w:rsidRDefault="0031047A" w:rsidP="004B0531">
            <w:pPr>
              <w:rPr>
                <w:b/>
                <w:color w:val="FFFFFF" w:themeColor="background1"/>
                <w:sz w:val="24"/>
                <w:szCs w:val="24"/>
              </w:rPr>
            </w:pPr>
          </w:p>
        </w:tc>
        <w:tc>
          <w:tcPr>
            <w:tcW w:w="541" w:type="dxa"/>
            <w:vMerge w:val="restart"/>
          </w:tcPr>
          <w:p w14:paraId="4E3FD098" w14:textId="664A886B" w:rsidR="0031047A" w:rsidRPr="002740C1" w:rsidRDefault="0031047A" w:rsidP="004B0531">
            <w:pPr>
              <w:rPr>
                <w:b/>
                <w:color w:val="1F4E79" w:themeColor="accent5" w:themeShade="80"/>
                <w:sz w:val="24"/>
                <w:szCs w:val="24"/>
              </w:rPr>
            </w:pPr>
            <w:r w:rsidRPr="002740C1">
              <w:rPr>
                <w:b/>
                <w:color w:val="1F4E79" w:themeColor="accent5" w:themeShade="80"/>
                <w:sz w:val="24"/>
                <w:szCs w:val="24"/>
              </w:rPr>
              <w:t>52</w:t>
            </w:r>
          </w:p>
        </w:tc>
        <w:tc>
          <w:tcPr>
            <w:tcW w:w="7858" w:type="dxa"/>
          </w:tcPr>
          <w:p w14:paraId="01324272" w14:textId="20BAB47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23. Dezember – 29. Dezember</w:t>
            </w:r>
          </w:p>
        </w:tc>
      </w:tr>
      <w:tr w:rsidR="0031047A" w:rsidRPr="002740C1" w14:paraId="5EEE17AD" w14:textId="77777777" w:rsidTr="0058188A">
        <w:tc>
          <w:tcPr>
            <w:tcW w:w="663" w:type="dxa"/>
            <w:vMerge/>
            <w:shd w:val="clear" w:color="auto" w:fill="1F4E79" w:themeFill="accent5" w:themeFillShade="80"/>
          </w:tcPr>
          <w:p w14:paraId="5ABB9594" w14:textId="77777777" w:rsidR="0031047A" w:rsidRPr="002740C1" w:rsidRDefault="0031047A" w:rsidP="004B0531">
            <w:pPr>
              <w:rPr>
                <w:b/>
                <w:color w:val="FFFFFF" w:themeColor="background1"/>
                <w:sz w:val="24"/>
                <w:szCs w:val="24"/>
              </w:rPr>
            </w:pPr>
          </w:p>
        </w:tc>
        <w:tc>
          <w:tcPr>
            <w:tcW w:w="541" w:type="dxa"/>
            <w:vMerge/>
          </w:tcPr>
          <w:p w14:paraId="69663FD5" w14:textId="77777777" w:rsidR="0031047A" w:rsidRPr="002740C1" w:rsidRDefault="0031047A" w:rsidP="004B0531">
            <w:pPr>
              <w:rPr>
                <w:color w:val="1F4E79" w:themeColor="accent5" w:themeShade="80"/>
                <w:sz w:val="24"/>
                <w:szCs w:val="24"/>
              </w:rPr>
            </w:pPr>
          </w:p>
        </w:tc>
        <w:tc>
          <w:tcPr>
            <w:tcW w:w="7858" w:type="dxa"/>
          </w:tcPr>
          <w:p w14:paraId="12ABABE4" w14:textId="28E78F6F"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348497F" w14:textId="77777777" w:rsidTr="0058188A">
        <w:tc>
          <w:tcPr>
            <w:tcW w:w="663" w:type="dxa"/>
            <w:vMerge w:val="restart"/>
            <w:shd w:val="clear" w:color="auto" w:fill="1F4E79" w:themeFill="accent5" w:themeFillShade="80"/>
          </w:tcPr>
          <w:p w14:paraId="76FBDCF1" w14:textId="0C28D5F0" w:rsidR="0031047A" w:rsidRPr="002740C1" w:rsidRDefault="0031047A" w:rsidP="004B0531">
            <w:pPr>
              <w:rPr>
                <w:b/>
                <w:color w:val="FFFFFF" w:themeColor="background1"/>
                <w:sz w:val="24"/>
                <w:szCs w:val="24"/>
              </w:rPr>
            </w:pPr>
            <w:r w:rsidRPr="002740C1">
              <w:rPr>
                <w:b/>
                <w:color w:val="FFFFFF" w:themeColor="background1"/>
                <w:sz w:val="24"/>
                <w:szCs w:val="24"/>
              </w:rPr>
              <w:t>2020</w:t>
            </w:r>
          </w:p>
        </w:tc>
        <w:tc>
          <w:tcPr>
            <w:tcW w:w="541" w:type="dxa"/>
            <w:vMerge w:val="restart"/>
          </w:tcPr>
          <w:p w14:paraId="3757F2E7" w14:textId="669574DA" w:rsidR="0031047A" w:rsidRPr="002740C1" w:rsidRDefault="0031047A" w:rsidP="004B0531">
            <w:pPr>
              <w:rPr>
                <w:b/>
                <w:color w:val="1F4E79" w:themeColor="accent5" w:themeShade="80"/>
                <w:sz w:val="24"/>
                <w:szCs w:val="24"/>
              </w:rPr>
            </w:pPr>
            <w:r w:rsidRPr="002740C1">
              <w:rPr>
                <w:b/>
                <w:color w:val="1F4E79" w:themeColor="accent5" w:themeShade="80"/>
                <w:sz w:val="24"/>
                <w:szCs w:val="24"/>
              </w:rPr>
              <w:t>1</w:t>
            </w:r>
          </w:p>
        </w:tc>
        <w:tc>
          <w:tcPr>
            <w:tcW w:w="7858" w:type="dxa"/>
          </w:tcPr>
          <w:p w14:paraId="440E4A61" w14:textId="3EF6D4CC" w:rsidR="0031047A" w:rsidRPr="002740C1" w:rsidRDefault="0031047A" w:rsidP="004B0531">
            <w:pPr>
              <w:rPr>
                <w:b/>
                <w:color w:val="1F4E79" w:themeColor="accent5" w:themeShade="80"/>
                <w:sz w:val="24"/>
                <w:szCs w:val="24"/>
              </w:rPr>
            </w:pPr>
            <w:r w:rsidRPr="002740C1">
              <w:rPr>
                <w:b/>
                <w:color w:val="1F4E79" w:themeColor="accent5" w:themeShade="80"/>
                <w:sz w:val="24"/>
                <w:szCs w:val="24"/>
              </w:rPr>
              <w:t>30. Dezember – 05. Januar</w:t>
            </w:r>
          </w:p>
        </w:tc>
      </w:tr>
      <w:tr w:rsidR="0031047A" w:rsidRPr="002740C1" w14:paraId="48DECEC2" w14:textId="77777777" w:rsidTr="0058188A">
        <w:tc>
          <w:tcPr>
            <w:tcW w:w="663" w:type="dxa"/>
            <w:vMerge/>
            <w:shd w:val="clear" w:color="auto" w:fill="1F4E79" w:themeFill="accent5" w:themeFillShade="80"/>
          </w:tcPr>
          <w:p w14:paraId="776A7F05" w14:textId="77777777" w:rsidR="0031047A" w:rsidRPr="002740C1" w:rsidRDefault="0031047A" w:rsidP="004B0531">
            <w:pPr>
              <w:rPr>
                <w:b/>
                <w:color w:val="FFFFFF" w:themeColor="background1"/>
                <w:sz w:val="24"/>
                <w:szCs w:val="24"/>
              </w:rPr>
            </w:pPr>
          </w:p>
        </w:tc>
        <w:tc>
          <w:tcPr>
            <w:tcW w:w="541" w:type="dxa"/>
            <w:vMerge/>
          </w:tcPr>
          <w:p w14:paraId="4B97D3E2" w14:textId="77777777" w:rsidR="0031047A" w:rsidRPr="002740C1" w:rsidRDefault="0031047A" w:rsidP="004B0531">
            <w:pPr>
              <w:rPr>
                <w:color w:val="1F4E79" w:themeColor="accent5" w:themeShade="80"/>
                <w:sz w:val="24"/>
                <w:szCs w:val="24"/>
              </w:rPr>
            </w:pPr>
          </w:p>
        </w:tc>
        <w:tc>
          <w:tcPr>
            <w:tcW w:w="7858" w:type="dxa"/>
          </w:tcPr>
          <w:p w14:paraId="1AA862B1" w14:textId="436B3697"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92D3899" w14:textId="77777777" w:rsidTr="0058188A">
        <w:tc>
          <w:tcPr>
            <w:tcW w:w="663" w:type="dxa"/>
            <w:vMerge/>
            <w:shd w:val="clear" w:color="auto" w:fill="1F4E79" w:themeFill="accent5" w:themeFillShade="80"/>
          </w:tcPr>
          <w:p w14:paraId="6818DA7A" w14:textId="77777777" w:rsidR="0031047A" w:rsidRPr="002740C1" w:rsidRDefault="0031047A" w:rsidP="004B0531">
            <w:pPr>
              <w:rPr>
                <w:b/>
                <w:color w:val="FFFFFF" w:themeColor="background1"/>
                <w:sz w:val="24"/>
                <w:szCs w:val="24"/>
              </w:rPr>
            </w:pPr>
          </w:p>
        </w:tc>
        <w:tc>
          <w:tcPr>
            <w:tcW w:w="541" w:type="dxa"/>
            <w:vMerge w:val="restart"/>
          </w:tcPr>
          <w:p w14:paraId="1C826F36" w14:textId="76FF299E" w:rsidR="0031047A" w:rsidRPr="002740C1" w:rsidRDefault="0031047A" w:rsidP="004B0531">
            <w:pPr>
              <w:rPr>
                <w:b/>
                <w:color w:val="1F4E79" w:themeColor="accent5" w:themeShade="80"/>
                <w:sz w:val="24"/>
                <w:szCs w:val="24"/>
              </w:rPr>
            </w:pPr>
            <w:r w:rsidRPr="002740C1">
              <w:rPr>
                <w:b/>
                <w:color w:val="1F4E79" w:themeColor="accent5" w:themeShade="80"/>
                <w:sz w:val="24"/>
                <w:szCs w:val="24"/>
              </w:rPr>
              <w:t>2</w:t>
            </w:r>
          </w:p>
        </w:tc>
        <w:tc>
          <w:tcPr>
            <w:tcW w:w="7858" w:type="dxa"/>
          </w:tcPr>
          <w:p w14:paraId="52F12BE1" w14:textId="2CFA951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06. Januar – 12. Januar </w:t>
            </w:r>
          </w:p>
        </w:tc>
      </w:tr>
      <w:tr w:rsidR="0031047A" w:rsidRPr="002740C1" w14:paraId="7E0BF75F" w14:textId="77777777" w:rsidTr="0058188A">
        <w:tc>
          <w:tcPr>
            <w:tcW w:w="663" w:type="dxa"/>
            <w:vMerge/>
            <w:shd w:val="clear" w:color="auto" w:fill="1F4E79" w:themeFill="accent5" w:themeFillShade="80"/>
          </w:tcPr>
          <w:p w14:paraId="051C173C" w14:textId="77777777" w:rsidR="0031047A" w:rsidRPr="002740C1" w:rsidRDefault="0031047A" w:rsidP="004B0531">
            <w:pPr>
              <w:rPr>
                <w:b/>
                <w:color w:val="FFFFFF" w:themeColor="background1"/>
                <w:sz w:val="24"/>
                <w:szCs w:val="24"/>
              </w:rPr>
            </w:pPr>
          </w:p>
        </w:tc>
        <w:tc>
          <w:tcPr>
            <w:tcW w:w="541" w:type="dxa"/>
            <w:vMerge/>
          </w:tcPr>
          <w:p w14:paraId="21B41E68" w14:textId="77777777" w:rsidR="0031047A" w:rsidRPr="002740C1" w:rsidRDefault="0031047A" w:rsidP="004B0531">
            <w:pPr>
              <w:rPr>
                <w:color w:val="1F4E79" w:themeColor="accent5" w:themeShade="80"/>
                <w:sz w:val="24"/>
                <w:szCs w:val="24"/>
              </w:rPr>
            </w:pPr>
          </w:p>
        </w:tc>
        <w:tc>
          <w:tcPr>
            <w:tcW w:w="7858" w:type="dxa"/>
          </w:tcPr>
          <w:p w14:paraId="15FF4BCF" w14:textId="11FC48DD" w:rsidR="0031047A" w:rsidRPr="002740C1" w:rsidRDefault="0031047A" w:rsidP="00AD1AEC">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Besprechung der Präsentationsinhalte der kommenden Projekt-Vorstellung</w:t>
            </w:r>
            <w:r w:rsidR="00AD1AEC" w:rsidRPr="002740C1">
              <w:rPr>
                <w:color w:val="1F4E79" w:themeColor="accent5" w:themeShade="80"/>
                <w:sz w:val="24"/>
                <w:szCs w:val="24"/>
              </w:rPr>
              <w:br/>
            </w:r>
            <w:r w:rsidR="00AD1AEC" w:rsidRPr="002740C1">
              <w:rPr>
                <w:color w:val="1F4E79" w:themeColor="accent5" w:themeShade="80"/>
                <w:sz w:val="24"/>
                <w:szCs w:val="24"/>
              </w:rPr>
              <w:tab/>
              <w:t xml:space="preserve">Finale </w:t>
            </w:r>
            <w:r w:rsidRPr="002740C1">
              <w:rPr>
                <w:color w:val="1F4E79" w:themeColor="accent5" w:themeShade="80"/>
                <w:sz w:val="24"/>
                <w:szCs w:val="24"/>
              </w:rPr>
              <w:t>Implementierungs- und Testphase</w:t>
            </w:r>
          </w:p>
        </w:tc>
      </w:tr>
      <w:tr w:rsidR="0031047A" w:rsidRPr="002740C1" w14:paraId="7D00F83A" w14:textId="77777777" w:rsidTr="0058188A">
        <w:tc>
          <w:tcPr>
            <w:tcW w:w="663" w:type="dxa"/>
            <w:vMerge/>
            <w:shd w:val="clear" w:color="auto" w:fill="1F4E79" w:themeFill="accent5" w:themeFillShade="80"/>
          </w:tcPr>
          <w:p w14:paraId="0B9EE733" w14:textId="77777777" w:rsidR="0031047A" w:rsidRPr="002740C1" w:rsidRDefault="0031047A" w:rsidP="004B0531">
            <w:pPr>
              <w:rPr>
                <w:b/>
                <w:color w:val="FFFFFF" w:themeColor="background1"/>
                <w:sz w:val="24"/>
                <w:szCs w:val="24"/>
              </w:rPr>
            </w:pPr>
          </w:p>
        </w:tc>
        <w:tc>
          <w:tcPr>
            <w:tcW w:w="541" w:type="dxa"/>
            <w:vMerge w:val="restart"/>
          </w:tcPr>
          <w:p w14:paraId="6A1851B0" w14:textId="125F72AB" w:rsidR="0031047A" w:rsidRPr="002740C1" w:rsidRDefault="0031047A" w:rsidP="004B0531">
            <w:pPr>
              <w:rPr>
                <w:b/>
                <w:color w:val="1F4E79" w:themeColor="accent5" w:themeShade="80"/>
                <w:sz w:val="24"/>
                <w:szCs w:val="24"/>
              </w:rPr>
            </w:pPr>
            <w:r w:rsidRPr="002740C1">
              <w:rPr>
                <w:b/>
                <w:color w:val="1F4E79" w:themeColor="accent5" w:themeShade="80"/>
                <w:sz w:val="24"/>
                <w:szCs w:val="24"/>
              </w:rPr>
              <w:t>3</w:t>
            </w:r>
          </w:p>
        </w:tc>
        <w:tc>
          <w:tcPr>
            <w:tcW w:w="7858" w:type="dxa"/>
          </w:tcPr>
          <w:p w14:paraId="4202B5B0" w14:textId="38B9069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13. Januar – 19. Januar </w:t>
            </w:r>
          </w:p>
        </w:tc>
      </w:tr>
      <w:tr w:rsidR="0031047A" w:rsidRPr="002740C1" w14:paraId="1AEFCD27" w14:textId="77777777" w:rsidTr="0058188A">
        <w:tc>
          <w:tcPr>
            <w:tcW w:w="663" w:type="dxa"/>
            <w:vMerge/>
            <w:shd w:val="clear" w:color="auto" w:fill="1F4E79" w:themeFill="accent5" w:themeFillShade="80"/>
          </w:tcPr>
          <w:p w14:paraId="77BA7BDF" w14:textId="77777777" w:rsidR="0031047A" w:rsidRPr="002740C1" w:rsidRDefault="0031047A" w:rsidP="004B0531">
            <w:pPr>
              <w:rPr>
                <w:b/>
                <w:color w:val="FFFFFF" w:themeColor="background1"/>
                <w:sz w:val="24"/>
                <w:szCs w:val="24"/>
              </w:rPr>
            </w:pPr>
          </w:p>
        </w:tc>
        <w:tc>
          <w:tcPr>
            <w:tcW w:w="541" w:type="dxa"/>
            <w:vMerge/>
          </w:tcPr>
          <w:p w14:paraId="482F0828" w14:textId="77777777" w:rsidR="0031047A" w:rsidRPr="002740C1" w:rsidRDefault="0031047A" w:rsidP="004B0531">
            <w:pPr>
              <w:rPr>
                <w:color w:val="1F4E79" w:themeColor="accent5" w:themeShade="80"/>
                <w:sz w:val="24"/>
                <w:szCs w:val="24"/>
              </w:rPr>
            </w:pPr>
          </w:p>
        </w:tc>
        <w:tc>
          <w:tcPr>
            <w:tcW w:w="7858" w:type="dxa"/>
          </w:tcPr>
          <w:p w14:paraId="4F58C0F8" w14:textId="044B8FC9" w:rsidR="0031047A" w:rsidRPr="002740C1" w:rsidRDefault="0031047A" w:rsidP="004B0531">
            <w:pPr>
              <w:rPr>
                <w:color w:val="1F4E79" w:themeColor="accent5" w:themeShade="80"/>
                <w:sz w:val="24"/>
                <w:szCs w:val="24"/>
              </w:rPr>
            </w:pPr>
            <w:r w:rsidRPr="002740C1">
              <w:rPr>
                <w:color w:val="1F4E79" w:themeColor="accent5" w:themeShade="80"/>
                <w:sz w:val="24"/>
                <w:szCs w:val="24"/>
              </w:rPr>
              <w:tab/>
              <w:t>14. Januar</w:t>
            </w:r>
            <w:r w:rsidRPr="002740C1">
              <w:rPr>
                <w:color w:val="1F4E79" w:themeColor="accent5" w:themeShade="80"/>
                <w:sz w:val="24"/>
                <w:szCs w:val="24"/>
              </w:rPr>
              <w:br/>
            </w:r>
            <w:r w:rsidRPr="002740C1">
              <w:rPr>
                <w:color w:val="1F4E79" w:themeColor="accent5" w:themeShade="80"/>
                <w:sz w:val="24"/>
                <w:szCs w:val="24"/>
              </w:rPr>
              <w:tab/>
              <w:t>Dead-Line:</w:t>
            </w:r>
            <w:r w:rsidRPr="002740C1">
              <w:rPr>
                <w:color w:val="1F4E79" w:themeColor="accent5" w:themeShade="80"/>
                <w:sz w:val="24"/>
                <w:szCs w:val="24"/>
              </w:rPr>
              <w:br/>
            </w:r>
            <w:r w:rsidRPr="002740C1">
              <w:rPr>
                <w:color w:val="1F4E79" w:themeColor="accent5" w:themeShade="80"/>
                <w:sz w:val="24"/>
                <w:szCs w:val="24"/>
              </w:rPr>
              <w:tab/>
              <w:t>Vorstellung des Projekts</w:t>
            </w:r>
          </w:p>
        </w:tc>
      </w:tr>
    </w:tbl>
    <w:p w14:paraId="49C48C6D" w14:textId="3BD8BE9F" w:rsidR="00E666E7" w:rsidRDefault="00E666E7" w:rsidP="00FC014D">
      <w:pPr>
        <w:rPr>
          <w:color w:val="00B050"/>
        </w:rPr>
      </w:pPr>
    </w:p>
    <w:p w14:paraId="0515A97D" w14:textId="2B559027" w:rsidR="00E666E7" w:rsidRPr="002740C1" w:rsidRDefault="00F55356" w:rsidP="00FC014D">
      <w:pPr>
        <w:rPr>
          <w:sz w:val="24"/>
          <w:szCs w:val="24"/>
        </w:rPr>
      </w:pPr>
      <w:r w:rsidRPr="002740C1">
        <w:rPr>
          <w:sz w:val="24"/>
          <w:szCs w:val="24"/>
        </w:rPr>
        <w:t>In der obigen Zeitabfolge sind nur Meetings aufgeführt, die durch physische Anwesenheit an der Hochschule stattfanden. Virtuelle Meetings, die im Fortgang des Projektfortschritts immer relevanter wurden, sind nicht visualisiert.</w:t>
      </w:r>
    </w:p>
    <w:p w14:paraId="446F2DE0" w14:textId="77777777" w:rsidR="00834B85" w:rsidRDefault="00834B85" w:rsidP="00FC014D">
      <w:pPr>
        <w:rPr>
          <w:b/>
        </w:rPr>
      </w:pP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Pr="002740C1" w:rsidRDefault="003404A4" w:rsidP="003404A4">
      <w:pPr>
        <w:pStyle w:val="berschrift1"/>
        <w:rPr>
          <w:sz w:val="40"/>
          <w:szCs w:val="40"/>
        </w:rPr>
      </w:pPr>
      <w:bookmarkStart w:id="12" w:name="_Toc33034998"/>
      <w:r w:rsidRPr="002740C1">
        <w:rPr>
          <w:sz w:val="40"/>
          <w:szCs w:val="40"/>
        </w:rPr>
        <w:lastRenderedPageBreak/>
        <w:t xml:space="preserve">Meilensteine der </w:t>
      </w:r>
      <w:r w:rsidR="00FD78FC" w:rsidRPr="002740C1">
        <w:rPr>
          <w:sz w:val="40"/>
          <w:szCs w:val="40"/>
        </w:rPr>
        <w:t>(</w:t>
      </w:r>
      <w:r w:rsidRPr="002740C1">
        <w:rPr>
          <w:sz w:val="40"/>
          <w:szCs w:val="40"/>
        </w:rPr>
        <w:t>agilen</w:t>
      </w:r>
      <w:r w:rsidR="00FD78FC" w:rsidRPr="002740C1">
        <w:rPr>
          <w:sz w:val="40"/>
          <w:szCs w:val="40"/>
        </w:rPr>
        <w:t>)</w:t>
      </w:r>
      <w:r w:rsidRPr="002740C1">
        <w:rPr>
          <w:sz w:val="40"/>
          <w:szCs w:val="40"/>
        </w:rPr>
        <w:t xml:space="preserve"> Softwareentwicklung</w:t>
      </w:r>
      <w:bookmarkEnd w:id="12"/>
      <w:r w:rsidRPr="002740C1">
        <w:rPr>
          <w:sz w:val="40"/>
          <w:szCs w:val="40"/>
        </w:rPr>
        <w:t xml:space="preserve"> </w:t>
      </w:r>
    </w:p>
    <w:p w14:paraId="523EED6B" w14:textId="77777777" w:rsidR="00B4448C" w:rsidRPr="00B4448C" w:rsidRDefault="00B4448C" w:rsidP="00B4448C"/>
    <w:p w14:paraId="152E4E5D" w14:textId="274D2EE8" w:rsidR="003404A4" w:rsidRPr="002740C1" w:rsidRDefault="003404A4" w:rsidP="003404A4">
      <w:pPr>
        <w:pStyle w:val="berschrift2"/>
        <w:rPr>
          <w:sz w:val="28"/>
          <w:szCs w:val="28"/>
        </w:rPr>
      </w:pPr>
      <w:bookmarkStart w:id="13" w:name="_Toc33034999"/>
      <w:r w:rsidRPr="002740C1">
        <w:rPr>
          <w:sz w:val="28"/>
          <w:szCs w:val="28"/>
        </w:rPr>
        <w:t>Konzeption des Front-Ends</w:t>
      </w:r>
      <w:bookmarkEnd w:id="13"/>
      <w:r w:rsidRPr="002740C1">
        <w:rPr>
          <w:sz w:val="28"/>
          <w:szCs w:val="28"/>
        </w:rPr>
        <w:t xml:space="preserve"> </w:t>
      </w:r>
    </w:p>
    <w:p w14:paraId="570D4C54" w14:textId="40C47576" w:rsidR="00ED0B0D" w:rsidRDefault="00ED0B0D" w:rsidP="00ED0B0D"/>
    <w:p w14:paraId="2DFDEB92" w14:textId="77777777" w:rsidR="00ED0B0D" w:rsidRPr="002740C1" w:rsidRDefault="00ED0B0D" w:rsidP="00ED0B0D">
      <w:pPr>
        <w:jc w:val="both"/>
        <w:rPr>
          <w:sz w:val="24"/>
          <w:szCs w:val="24"/>
        </w:rPr>
      </w:pPr>
      <w:r w:rsidRPr="002740C1">
        <w:rPr>
          <w:sz w:val="24"/>
          <w:szCs w:val="24"/>
        </w:rPr>
        <w:t>Das Front-End stellt die visuelle Kommunikation zwischen dem Lageristen und SAPlexa dar. Im Fall SAPlexa besteht das Front-End aus einer GUI</w:t>
      </w:r>
      <w:r w:rsidRPr="002740C1">
        <w:rPr>
          <w:rStyle w:val="Funotenzeichen"/>
          <w:b/>
          <w:sz w:val="24"/>
          <w:szCs w:val="24"/>
        </w:rPr>
        <w:footnoteReference w:id="1"/>
      </w:r>
      <w:r w:rsidRPr="002740C1">
        <w:rPr>
          <w:sz w:val="24"/>
          <w:szCs w:val="24"/>
        </w:rPr>
        <w:t xml:space="preserve">, die als graphische Schnittstelle zwischen Mensch und dem technischem System agiert. Dabei ist es einem Lageristen nicht von großer Bedeutung wie eine GUI selbst programmiert ist, sondern mehr wie diese optisch aufgebaut ist. Man spricht hierbei von der </w:t>
      </w:r>
      <w:r w:rsidRPr="002740C1">
        <w:rPr>
          <w:i/>
          <w:sz w:val="24"/>
          <w:szCs w:val="24"/>
        </w:rPr>
        <w:t>Nutzersicht der GUI</w:t>
      </w:r>
      <w:r w:rsidRPr="002740C1">
        <w:rPr>
          <w:sz w:val="24"/>
          <w:szCs w:val="24"/>
        </w:rPr>
        <w:t xml:space="preserve">, die man anhand folgender Fragestellungen näher beschreiben kann: </w:t>
      </w:r>
    </w:p>
    <w:p w14:paraId="0142F9AA"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Werden alle Elemente auf der Oberfläche erkannt? </w:t>
      </w:r>
    </w:p>
    <w:p w14:paraId="01709606" w14:textId="77777777" w:rsidR="00ED0B0D" w:rsidRPr="002740C1" w:rsidRDefault="00ED0B0D" w:rsidP="00ED0B0D">
      <w:pPr>
        <w:pStyle w:val="Listenabsatz"/>
        <w:jc w:val="both"/>
        <w:rPr>
          <w:sz w:val="24"/>
          <w:szCs w:val="24"/>
        </w:rPr>
      </w:pPr>
      <w:r w:rsidRPr="002740C1">
        <w:rPr>
          <w:sz w:val="24"/>
          <w:szCs w:val="24"/>
        </w:rPr>
        <w:t xml:space="preserve">Sind die Kontraste dieser Elemente stark genug? Werden die Oberflächenbereiche deutlich genug voneinander abgesetzt? Sind alle Beschriftungen lesbar? </w:t>
      </w:r>
    </w:p>
    <w:p w14:paraId="57381E8D" w14:textId="77777777" w:rsidR="00ED0B0D" w:rsidRPr="002740C1" w:rsidRDefault="00ED0B0D" w:rsidP="00ED0B0D">
      <w:pPr>
        <w:pStyle w:val="Listenabsatz"/>
        <w:jc w:val="both"/>
        <w:rPr>
          <w:b/>
          <w:sz w:val="24"/>
          <w:szCs w:val="24"/>
        </w:rPr>
      </w:pPr>
    </w:p>
    <w:p w14:paraId="1EF8D94E"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Sind die Abläufe in meinem Arbeitsumfeld logisch und folgerichtig? </w:t>
      </w:r>
    </w:p>
    <w:p w14:paraId="4BB55AE7" w14:textId="77777777" w:rsidR="00ED0B0D" w:rsidRPr="002740C1" w:rsidRDefault="00ED0B0D" w:rsidP="00ED0B0D">
      <w:pPr>
        <w:pStyle w:val="Listenabsatz"/>
        <w:jc w:val="both"/>
        <w:rPr>
          <w:b/>
          <w:sz w:val="24"/>
          <w:szCs w:val="24"/>
        </w:rPr>
      </w:pPr>
      <w:r w:rsidRPr="002740C1">
        <w:rPr>
          <w:sz w:val="24"/>
          <w:szCs w:val="24"/>
        </w:rPr>
        <w:t>Sind diese Abläufe schnell zu lernen (Lernbarkeit)? Ist die Oberfläche selbsterklärend?</w:t>
      </w:r>
    </w:p>
    <w:p w14:paraId="076D3A65" w14:textId="77777777" w:rsidR="00ED0B0D" w:rsidRPr="002740C1" w:rsidRDefault="00ED0B0D" w:rsidP="00ED0B0D">
      <w:pPr>
        <w:pStyle w:val="Listenabsatz"/>
        <w:jc w:val="both"/>
        <w:rPr>
          <w:b/>
          <w:sz w:val="24"/>
          <w:szCs w:val="24"/>
        </w:rPr>
      </w:pPr>
    </w:p>
    <w:p w14:paraId="0465EC71"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konsistent in Aussehen und Verhalten?</w:t>
      </w:r>
    </w:p>
    <w:p w14:paraId="552C63EC" w14:textId="77777777" w:rsidR="00ED0B0D" w:rsidRPr="002740C1" w:rsidRDefault="00ED0B0D" w:rsidP="00ED0B0D">
      <w:pPr>
        <w:pStyle w:val="Listenabsatz"/>
        <w:jc w:val="both"/>
        <w:rPr>
          <w:b/>
          <w:sz w:val="24"/>
          <w:szCs w:val="24"/>
        </w:rPr>
      </w:pPr>
    </w:p>
    <w:p w14:paraId="23022968" w14:textId="77777777" w:rsidR="00ED0B0D" w:rsidRPr="002740C1" w:rsidRDefault="00ED0B0D" w:rsidP="00ED0B0D">
      <w:pPr>
        <w:pStyle w:val="Listenabsatz"/>
        <w:numPr>
          <w:ilvl w:val="0"/>
          <w:numId w:val="5"/>
        </w:numPr>
        <w:jc w:val="both"/>
        <w:rPr>
          <w:b/>
          <w:sz w:val="24"/>
          <w:szCs w:val="24"/>
        </w:rPr>
      </w:pPr>
      <w:r w:rsidRPr="002740C1">
        <w:rPr>
          <w:b/>
          <w:sz w:val="24"/>
          <w:szCs w:val="24"/>
        </w:rPr>
        <w:t>Wie schnell kann ich mit der GUI arbeiten?</w:t>
      </w:r>
    </w:p>
    <w:p w14:paraId="24FB3800" w14:textId="77777777" w:rsidR="00ED0B0D" w:rsidRPr="002740C1" w:rsidRDefault="00ED0B0D" w:rsidP="00ED0B0D">
      <w:pPr>
        <w:pStyle w:val="Listenabsatz"/>
        <w:jc w:val="both"/>
        <w:rPr>
          <w:b/>
          <w:sz w:val="24"/>
          <w:szCs w:val="24"/>
        </w:rPr>
      </w:pPr>
    </w:p>
    <w:p w14:paraId="54A01AD6"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auf mein Arbeitsumfeld angepasst?</w:t>
      </w:r>
    </w:p>
    <w:p w14:paraId="1D325E7C" w14:textId="77777777" w:rsidR="00ED0B0D" w:rsidRPr="002740C1" w:rsidRDefault="00ED0B0D" w:rsidP="00ED0B0D">
      <w:pPr>
        <w:jc w:val="both"/>
        <w:rPr>
          <w:sz w:val="24"/>
          <w:szCs w:val="24"/>
        </w:rPr>
      </w:pPr>
      <w:r w:rsidRPr="002740C1">
        <w:rPr>
          <w:sz w:val="24"/>
          <w:szCs w:val="24"/>
        </w:rPr>
        <w:t xml:space="preserve">Um Antworten auf diese Fragestellungen zu finden, ist es wichtig sich in die Lage eines Lageristen zu versetzen. Es ist von großer Bedeutung zu erkennen was dem Lageristen für die Buchung eines Wareneingangs wichtig ist. Welche Informationen werden benötigt und auf welche Informationen kann verzichtet werden um die Oberfläche ansprechend und überschaubar zu halten. </w:t>
      </w:r>
    </w:p>
    <w:p w14:paraId="305F6D40" w14:textId="77777777" w:rsidR="00ED0B0D" w:rsidRPr="002740C1" w:rsidRDefault="00ED0B0D" w:rsidP="00ED0B0D">
      <w:pPr>
        <w:jc w:val="both"/>
        <w:rPr>
          <w:sz w:val="24"/>
          <w:szCs w:val="24"/>
        </w:rPr>
      </w:pPr>
      <w:r w:rsidRPr="002740C1">
        <w:rPr>
          <w:sz w:val="24"/>
          <w:szCs w:val="24"/>
        </w:rP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 um eine hohe Nutzerfreundlichkeit zu garantieren.</w:t>
      </w:r>
    </w:p>
    <w:p w14:paraId="4BDB0C8E" w14:textId="73A43C19" w:rsidR="00B4448C" w:rsidRDefault="00B4448C">
      <w:r>
        <w:br w:type="page"/>
      </w:r>
    </w:p>
    <w:p w14:paraId="385C4BE2" w14:textId="72564968" w:rsidR="003404A4" w:rsidRPr="002740C1" w:rsidRDefault="003404A4" w:rsidP="0036603F">
      <w:pPr>
        <w:pStyle w:val="berschrift3"/>
        <w:rPr>
          <w:sz w:val="28"/>
          <w:szCs w:val="28"/>
        </w:rPr>
      </w:pPr>
      <w:bookmarkStart w:id="14" w:name="_Toc33035000"/>
      <w:r w:rsidRPr="002740C1">
        <w:rPr>
          <w:sz w:val="28"/>
          <w:szCs w:val="28"/>
        </w:rPr>
        <w:lastRenderedPageBreak/>
        <w:t>Entwurf der Menüführung</w:t>
      </w:r>
      <w:bookmarkEnd w:id="14"/>
    </w:p>
    <w:p w14:paraId="4DD3AB37" w14:textId="77777777" w:rsidR="0036603F" w:rsidRDefault="0036603F" w:rsidP="0036603F"/>
    <w:p w14:paraId="4C5C3578" w14:textId="743400E3" w:rsidR="0036603F" w:rsidRPr="002740C1" w:rsidRDefault="0036603F" w:rsidP="0036603F">
      <w:pPr>
        <w:jc w:val="both"/>
        <w:rPr>
          <w:sz w:val="24"/>
          <w:szCs w:val="24"/>
        </w:rPr>
      </w:pPr>
      <w:r w:rsidRPr="002740C1">
        <w:rPr>
          <w:sz w:val="24"/>
          <w:szCs w:val="24"/>
        </w:rP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0A12EE6B" w14:textId="77777777" w:rsidR="00355897" w:rsidRPr="002740C1" w:rsidRDefault="00355897" w:rsidP="0036603F">
      <w:pPr>
        <w:jc w:val="both"/>
        <w:rPr>
          <w:sz w:val="24"/>
          <w:szCs w:val="24"/>
        </w:rPr>
      </w:pPr>
    </w:p>
    <w:p w14:paraId="38066794" w14:textId="7DA74DCE" w:rsidR="00C74510" w:rsidRPr="002740C1" w:rsidRDefault="00C74510" w:rsidP="0036603F">
      <w:pPr>
        <w:jc w:val="both"/>
        <w:rPr>
          <w:sz w:val="24"/>
          <w:szCs w:val="24"/>
        </w:rPr>
      </w:pPr>
      <w:r w:rsidRPr="002740C1">
        <w:rPr>
          <w:sz w:val="24"/>
          <w:szCs w:val="24"/>
        </w:rPr>
        <w:t xml:space="preserve">Die Ablauflogik und Menüführung wird allem Voran in der nachstehenden Abbildung visualisiert. </w:t>
      </w:r>
    </w:p>
    <w:p w14:paraId="5231F4DD" w14:textId="77777777" w:rsidR="00F05E42" w:rsidRDefault="00F05E42" w:rsidP="0036603F">
      <w:pPr>
        <w:jc w:val="both"/>
        <w:rPr>
          <w:color w:val="C45911" w:themeColor="accent2" w:themeShade="BF"/>
        </w:rPr>
      </w:pPr>
    </w:p>
    <w:p w14:paraId="041EF712" w14:textId="77777777" w:rsidR="00F05E42" w:rsidRDefault="00F05E42" w:rsidP="00F05E42">
      <w:pPr>
        <w:keepNext/>
        <w:jc w:val="both"/>
      </w:pPr>
      <w:r>
        <w:rPr>
          <w:noProof/>
          <w:color w:val="ED7D31" w:themeColor="accent2"/>
          <w:lang w:eastAsia="de-DE"/>
        </w:rPr>
        <w:drawing>
          <wp:inline distT="0" distB="0" distL="0" distR="0" wp14:anchorId="7FB49A5E" wp14:editId="7886C0D3">
            <wp:extent cx="5760720" cy="3446145"/>
            <wp:effectExtent l="19050" t="19050" r="11430" b="209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üführu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46145"/>
                    </a:xfrm>
                    <a:prstGeom prst="rect">
                      <a:avLst/>
                    </a:prstGeom>
                    <a:ln>
                      <a:solidFill>
                        <a:schemeClr val="bg1">
                          <a:lumMod val="75000"/>
                        </a:schemeClr>
                      </a:solidFill>
                    </a:ln>
                  </pic:spPr>
                </pic:pic>
              </a:graphicData>
            </a:graphic>
          </wp:inline>
        </w:drawing>
      </w:r>
    </w:p>
    <w:p w14:paraId="381404CE" w14:textId="2E9120C1" w:rsidR="00F05E42" w:rsidRDefault="00F05E42" w:rsidP="00F05E42">
      <w:pPr>
        <w:pStyle w:val="Beschriftung"/>
        <w:jc w:val="both"/>
        <w:rPr>
          <w:color w:val="C45911" w:themeColor="accent2" w:themeShade="BF"/>
        </w:rPr>
      </w:pPr>
      <w:r>
        <w:t xml:space="preserve">Abbildung </w:t>
      </w:r>
      <w:r w:rsidR="009B1261">
        <w:fldChar w:fldCharType="begin"/>
      </w:r>
      <w:r w:rsidR="009B1261">
        <w:instrText xml:space="preserve"> STYLEREF 1 \s </w:instrText>
      </w:r>
      <w:r w:rsidR="009B1261">
        <w:fldChar w:fldCharType="separate"/>
      </w:r>
      <w:r>
        <w:rPr>
          <w:noProof/>
        </w:rPr>
        <w:t>4</w:t>
      </w:r>
      <w:r w:rsidR="009B1261">
        <w:rPr>
          <w:noProof/>
        </w:rPr>
        <w:fldChar w:fldCharType="end"/>
      </w:r>
      <w:r>
        <w:t>.</w:t>
      </w:r>
      <w:r w:rsidR="009B1261">
        <w:fldChar w:fldCharType="begin"/>
      </w:r>
      <w:r w:rsidR="009B1261">
        <w:instrText xml:space="preserve"> SEQ Abbildung \* ARABIC \s 1 </w:instrText>
      </w:r>
      <w:r w:rsidR="009B1261">
        <w:fldChar w:fldCharType="separate"/>
      </w:r>
      <w:r>
        <w:rPr>
          <w:noProof/>
        </w:rPr>
        <w:t>1</w:t>
      </w:r>
      <w:r w:rsidR="009B1261">
        <w:rPr>
          <w:noProof/>
        </w:rPr>
        <w:fldChar w:fldCharType="end"/>
      </w:r>
      <w:r>
        <w:t xml:space="preserve"> Menüführung als Ablauflogik</w:t>
      </w:r>
    </w:p>
    <w:p w14:paraId="087C2A4B" w14:textId="77777777" w:rsidR="0036603F" w:rsidRPr="002740C1" w:rsidRDefault="0036603F" w:rsidP="0036603F">
      <w:pPr>
        <w:jc w:val="both"/>
        <w:rPr>
          <w:sz w:val="24"/>
          <w:szCs w:val="24"/>
        </w:rPr>
      </w:pPr>
      <w:r w:rsidRPr="002740C1">
        <w:rPr>
          <w:sz w:val="24"/>
          <w:szCs w:val="24"/>
        </w:rPr>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lastRenderedPageBreak/>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5B37229" w:rsidR="0036603F" w:rsidRDefault="0036603F" w:rsidP="0036603F">
      <w:pPr>
        <w:pStyle w:val="Beschriftung"/>
        <w:jc w:val="both"/>
      </w:pPr>
      <w:bookmarkStart w:id="15" w:name="_Toc33035013"/>
      <w:r>
        <w:t xml:space="preserve">Abbildung </w:t>
      </w:r>
      <w:r w:rsidR="009B1261">
        <w:fldChar w:fldCharType="begin"/>
      </w:r>
      <w:r w:rsidR="009B1261">
        <w:instrText xml:space="preserve"> STYLEREF 1 \s </w:instrText>
      </w:r>
      <w:r w:rsidR="009B1261">
        <w:fldChar w:fldCharType="separate"/>
      </w:r>
      <w:r w:rsidR="00F05E42">
        <w:rPr>
          <w:noProof/>
        </w:rPr>
        <w:t>4</w:t>
      </w:r>
      <w:r w:rsidR="009B1261">
        <w:rPr>
          <w:noProof/>
        </w:rPr>
        <w:fldChar w:fldCharType="end"/>
      </w:r>
      <w:r w:rsidR="00F05E42">
        <w:t>.</w:t>
      </w:r>
      <w:r w:rsidR="009B1261">
        <w:fldChar w:fldCharType="begin"/>
      </w:r>
      <w:r w:rsidR="009B1261">
        <w:instrText xml:space="preserve"> SEQ Abbildung \* ARABIC \s 1 </w:instrText>
      </w:r>
      <w:r w:rsidR="009B1261">
        <w:fldChar w:fldCharType="separate"/>
      </w:r>
      <w:r w:rsidR="00F05E42">
        <w:rPr>
          <w:noProof/>
        </w:rPr>
        <w:t>2</w:t>
      </w:r>
      <w:r w:rsidR="009B1261">
        <w:rPr>
          <w:noProof/>
        </w:rPr>
        <w:fldChar w:fldCharType="end"/>
      </w:r>
      <w:r>
        <w:rPr>
          <w:noProof/>
        </w:rPr>
        <w:t xml:space="preserve"> </w:t>
      </w:r>
      <w:r w:rsidRPr="006D3925">
        <w:rPr>
          <w:noProof/>
        </w:rPr>
        <w:t>Hauptmenü SAPlexa</w:t>
      </w:r>
      <w:bookmarkEnd w:id="15"/>
    </w:p>
    <w:p w14:paraId="4488391A" w14:textId="77777777" w:rsidR="0036603F" w:rsidRDefault="0036603F" w:rsidP="0036603F">
      <w:pPr>
        <w:jc w:val="both"/>
      </w:pPr>
    </w:p>
    <w:p w14:paraId="39037FF9" w14:textId="77777777" w:rsidR="0036603F" w:rsidRPr="002740C1" w:rsidRDefault="0036603F" w:rsidP="0036603F">
      <w:pPr>
        <w:jc w:val="both"/>
        <w:rPr>
          <w:sz w:val="24"/>
          <w:szCs w:val="24"/>
        </w:rPr>
      </w:pPr>
      <w:r w:rsidRPr="002740C1">
        <w:rPr>
          <w:sz w:val="24"/>
          <w:szCs w:val="24"/>
        </w:rPr>
        <w:t xml:space="preserve">Der Lagerist startet nun über das Kommando </w:t>
      </w:r>
      <w:r w:rsidRPr="002740C1">
        <w:rPr>
          <w:b/>
          <w:sz w:val="24"/>
          <w:szCs w:val="24"/>
        </w:rPr>
        <w:t xml:space="preserve">„HANA“ </w:t>
      </w:r>
      <w:r w:rsidRPr="002740C1">
        <w:rPr>
          <w:sz w:val="24"/>
          <w:szCs w:val="24"/>
        </w:rP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sidRPr="002740C1">
        <w:rPr>
          <w:b/>
          <w:sz w:val="24"/>
          <w:szCs w:val="24"/>
        </w:rPr>
        <w:t>„OKAY“.</w:t>
      </w:r>
      <w:r w:rsidRPr="002740C1">
        <w:rPr>
          <w:sz w:val="24"/>
          <w:szCs w:val="24"/>
        </w:rPr>
        <w:t xml:space="preserve"> </w:t>
      </w:r>
    </w:p>
    <w:p w14:paraId="56515204" w14:textId="77777777" w:rsidR="0036603F" w:rsidRPr="002740C1" w:rsidRDefault="0036603F" w:rsidP="0036603F">
      <w:pPr>
        <w:jc w:val="both"/>
        <w:rPr>
          <w:sz w:val="24"/>
          <w:szCs w:val="24"/>
        </w:rPr>
      </w:pPr>
      <w:r w:rsidRPr="002740C1">
        <w:rPr>
          <w:sz w:val="24"/>
          <w:szCs w:val="24"/>
        </w:rPr>
        <w:t xml:space="preserve">Dem Lageristen stehen für die Übergabe der Bestellnummer nun zwei Optionen zur Wahl. Der Lagerist hat die Möglichkeit nur einen Teil der Bestellnummer an SAPlexa zu übergeben. Anschließend kann nach der Bestätigung über das Kommando </w:t>
      </w:r>
      <w:r w:rsidRPr="002740C1">
        <w:rPr>
          <w:b/>
          <w:sz w:val="24"/>
          <w:szCs w:val="24"/>
        </w:rPr>
        <w:t xml:space="preserve">„OKAY“ </w:t>
      </w:r>
      <w:r w:rsidRPr="002740C1">
        <w:rPr>
          <w:sz w:val="24"/>
          <w:szCs w:val="24"/>
        </w:rPr>
        <w:t xml:space="preserve">aus einer Liste, bestehend aus mehreren Treffern der übergebenen Ziffernfolge, die richtige Bestellnummer selektiert werden. Dazu muss das Kommando </w:t>
      </w:r>
      <w:r w:rsidRPr="002740C1">
        <w:rPr>
          <w:b/>
          <w:sz w:val="24"/>
          <w:szCs w:val="24"/>
        </w:rPr>
        <w:t xml:space="preserve">„SELECT“ </w:t>
      </w:r>
      <w:r w:rsidRPr="002740C1">
        <w:rPr>
          <w:sz w:val="24"/>
          <w:szCs w:val="24"/>
        </w:rPr>
        <w:t xml:space="preserve">in Kombination mit der Voice-ID-Spaltennummer an SAPlexa übergeben werden und die Auswahl über das Kommando </w:t>
      </w:r>
      <w:r w:rsidRPr="002740C1">
        <w:rPr>
          <w:b/>
          <w:sz w:val="24"/>
          <w:szCs w:val="24"/>
        </w:rPr>
        <w:t>„OKAY“</w:t>
      </w:r>
      <w:r w:rsidRPr="002740C1">
        <w:rPr>
          <w:sz w:val="24"/>
          <w:szCs w:val="24"/>
        </w:rPr>
        <w:t xml:space="preserve"> bestätigen.</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A10B30F" w:rsidR="0036603F" w:rsidRDefault="0036603F" w:rsidP="0036603F">
      <w:pPr>
        <w:pStyle w:val="Beschriftung"/>
        <w:jc w:val="both"/>
      </w:pPr>
      <w:bookmarkStart w:id="16" w:name="_Toc32439606"/>
      <w:bookmarkStart w:id="17" w:name="_Toc33035014"/>
      <w:r>
        <w:t xml:space="preserve">Abbildung </w:t>
      </w:r>
      <w:r w:rsidR="009B1261">
        <w:fldChar w:fldCharType="begin"/>
      </w:r>
      <w:r w:rsidR="009B1261">
        <w:instrText xml:space="preserve"> STYLEREF 1 \s </w:instrText>
      </w:r>
      <w:r w:rsidR="009B1261">
        <w:fldChar w:fldCharType="separate"/>
      </w:r>
      <w:r w:rsidR="00F05E42">
        <w:rPr>
          <w:noProof/>
        </w:rPr>
        <w:t>4</w:t>
      </w:r>
      <w:r w:rsidR="009B1261">
        <w:rPr>
          <w:noProof/>
        </w:rPr>
        <w:fldChar w:fldCharType="end"/>
      </w:r>
      <w:r w:rsidR="00F05E42">
        <w:t>.</w:t>
      </w:r>
      <w:r w:rsidR="009B1261">
        <w:fldChar w:fldCharType="begin"/>
      </w:r>
      <w:r w:rsidR="009B1261">
        <w:instrText xml:space="preserve"> SEQ Abbildung \* ARABIC \s 1 </w:instrText>
      </w:r>
      <w:r w:rsidR="009B1261">
        <w:fldChar w:fldCharType="separate"/>
      </w:r>
      <w:r w:rsidR="00F05E42">
        <w:rPr>
          <w:noProof/>
        </w:rPr>
        <w:t>3</w:t>
      </w:r>
      <w:r w:rsidR="009B1261">
        <w:rPr>
          <w:noProof/>
        </w:rPr>
        <w:fldChar w:fldCharType="end"/>
      </w:r>
      <w:r>
        <w:t>: Hauptmenü SAPlexa - Bestellnummer übergeben</w:t>
      </w:r>
      <w:bookmarkEnd w:id="16"/>
      <w:bookmarkEnd w:id="17"/>
    </w:p>
    <w:p w14:paraId="5FE2FE11" w14:textId="77777777" w:rsidR="0036603F" w:rsidRDefault="0036603F" w:rsidP="0036603F">
      <w:pPr>
        <w:jc w:val="both"/>
      </w:pPr>
    </w:p>
    <w:p w14:paraId="2239AB58" w14:textId="77777777" w:rsidR="0036603F" w:rsidRPr="002740C1" w:rsidRDefault="0036603F" w:rsidP="0036603F">
      <w:pPr>
        <w:jc w:val="both"/>
        <w:rPr>
          <w:sz w:val="24"/>
          <w:szCs w:val="24"/>
        </w:rPr>
      </w:pPr>
      <w:r w:rsidRPr="002740C1">
        <w:rPr>
          <w:sz w:val="24"/>
          <w:szCs w:val="24"/>
        </w:rPr>
        <w:t xml:space="preserve">Die zweite Möglichkeit besteht darin die ganze Bestellnummer an SAPlexa zu übergeben und dies direkt über das Kommando </w:t>
      </w:r>
      <w:r w:rsidRPr="002740C1">
        <w:rPr>
          <w:b/>
          <w:sz w:val="24"/>
          <w:szCs w:val="24"/>
        </w:rPr>
        <w:t>„OKAY“</w:t>
      </w:r>
      <w:r w:rsidRPr="002740C1">
        <w:rPr>
          <w:sz w:val="24"/>
          <w:szCs w:val="24"/>
        </w:rP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05A14744" w:rsidR="0036603F" w:rsidRDefault="0036603F" w:rsidP="0036603F">
      <w:pPr>
        <w:pStyle w:val="Beschriftung"/>
        <w:jc w:val="both"/>
      </w:pPr>
      <w:bookmarkStart w:id="18" w:name="_Toc32439607"/>
      <w:bookmarkStart w:id="19" w:name="_Toc33035015"/>
      <w:r>
        <w:t xml:space="preserve">Abbildung </w:t>
      </w:r>
      <w:r w:rsidR="009B1261">
        <w:fldChar w:fldCharType="begin"/>
      </w:r>
      <w:r w:rsidR="009B1261">
        <w:instrText xml:space="preserve"> STYLEREF 1 \s </w:instrText>
      </w:r>
      <w:r w:rsidR="009B1261">
        <w:fldChar w:fldCharType="separate"/>
      </w:r>
      <w:r w:rsidR="00F05E42">
        <w:rPr>
          <w:noProof/>
        </w:rPr>
        <w:t>4</w:t>
      </w:r>
      <w:r w:rsidR="009B1261">
        <w:rPr>
          <w:noProof/>
        </w:rPr>
        <w:fldChar w:fldCharType="end"/>
      </w:r>
      <w:r w:rsidR="00F05E42">
        <w:t>.</w:t>
      </w:r>
      <w:r w:rsidR="009B1261">
        <w:fldChar w:fldCharType="begin"/>
      </w:r>
      <w:r w:rsidR="009B1261">
        <w:instrText xml:space="preserve"> SEQ Abbildung </w:instrText>
      </w:r>
      <w:r w:rsidR="009B1261">
        <w:instrText xml:space="preserve">\* ARABIC \s 1 </w:instrText>
      </w:r>
      <w:r w:rsidR="009B1261">
        <w:fldChar w:fldCharType="separate"/>
      </w:r>
      <w:r w:rsidR="00F05E42">
        <w:rPr>
          <w:noProof/>
        </w:rPr>
        <w:t>4</w:t>
      </w:r>
      <w:r w:rsidR="009B1261">
        <w:rPr>
          <w:noProof/>
        </w:rPr>
        <w:fldChar w:fldCharType="end"/>
      </w:r>
      <w:r>
        <w:t>: MIGO-Übersicht SAPlexa</w:t>
      </w:r>
      <w:bookmarkEnd w:id="18"/>
      <w:bookmarkEnd w:id="19"/>
    </w:p>
    <w:p w14:paraId="6C77C7A4" w14:textId="77777777" w:rsidR="0036603F" w:rsidRDefault="0036603F" w:rsidP="0036603F">
      <w:pPr>
        <w:jc w:val="both"/>
      </w:pPr>
    </w:p>
    <w:p w14:paraId="4A32CA8D" w14:textId="77777777" w:rsidR="0036603F" w:rsidRPr="002740C1" w:rsidRDefault="0036603F" w:rsidP="0036603F">
      <w:pPr>
        <w:jc w:val="both"/>
        <w:rPr>
          <w:sz w:val="24"/>
          <w:szCs w:val="24"/>
        </w:rPr>
      </w:pPr>
      <w:r w:rsidRPr="002740C1">
        <w:rPr>
          <w:sz w:val="24"/>
          <w:szCs w:val="24"/>
        </w:rP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Pr="002740C1" w:rsidRDefault="0036603F" w:rsidP="0036603F">
      <w:pPr>
        <w:jc w:val="both"/>
        <w:rPr>
          <w:sz w:val="24"/>
          <w:szCs w:val="24"/>
        </w:rPr>
      </w:pPr>
      <w:r w:rsidRPr="002740C1">
        <w:rPr>
          <w:sz w:val="24"/>
          <w:szCs w:val="24"/>
        </w:rP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48080AED" w:rsidR="0036603F" w:rsidRDefault="0036603F" w:rsidP="0036603F">
      <w:pPr>
        <w:pStyle w:val="Beschriftung"/>
        <w:jc w:val="both"/>
      </w:pPr>
      <w:bookmarkStart w:id="20" w:name="_Toc32439608"/>
      <w:bookmarkStart w:id="21" w:name="_Toc33035016"/>
      <w:r>
        <w:t xml:space="preserve">Abbildung </w:t>
      </w:r>
      <w:r w:rsidR="009B1261">
        <w:fldChar w:fldCharType="begin"/>
      </w:r>
      <w:r w:rsidR="009B1261">
        <w:instrText xml:space="preserve"> STYLEREF 1 \s </w:instrText>
      </w:r>
      <w:r w:rsidR="009B1261">
        <w:fldChar w:fldCharType="separate"/>
      </w:r>
      <w:r w:rsidR="00F05E42">
        <w:rPr>
          <w:noProof/>
        </w:rPr>
        <w:t>4</w:t>
      </w:r>
      <w:r w:rsidR="009B1261">
        <w:rPr>
          <w:noProof/>
        </w:rPr>
        <w:fldChar w:fldCharType="end"/>
      </w:r>
      <w:r w:rsidR="00F05E42">
        <w:t>.</w:t>
      </w:r>
      <w:r w:rsidR="009B1261">
        <w:fldChar w:fldCharType="begin"/>
      </w:r>
      <w:r w:rsidR="009B1261">
        <w:instrText xml:space="preserve"> SEQ Abbildung \* ARABIC \s 1 </w:instrText>
      </w:r>
      <w:r w:rsidR="009B1261">
        <w:fldChar w:fldCharType="separate"/>
      </w:r>
      <w:r w:rsidR="00F05E42">
        <w:rPr>
          <w:noProof/>
        </w:rPr>
        <w:t>5</w:t>
      </w:r>
      <w:r w:rsidR="009B1261">
        <w:rPr>
          <w:noProof/>
        </w:rPr>
        <w:fldChar w:fldCharType="end"/>
      </w:r>
      <w:r>
        <w:t>: MIGO-Übersicht SAPlexa - Bild anzeigen</w:t>
      </w:r>
      <w:bookmarkEnd w:id="20"/>
      <w:bookmarkEnd w:id="21"/>
    </w:p>
    <w:p w14:paraId="48C83ABC" w14:textId="77777777" w:rsidR="0036603F" w:rsidRDefault="0036603F" w:rsidP="0036603F">
      <w:pPr>
        <w:jc w:val="both"/>
      </w:pPr>
    </w:p>
    <w:p w14:paraId="44822CBE" w14:textId="77777777" w:rsidR="0036603F" w:rsidRPr="002740C1" w:rsidRDefault="0036603F" w:rsidP="0036603F">
      <w:pPr>
        <w:jc w:val="both"/>
        <w:rPr>
          <w:sz w:val="24"/>
          <w:szCs w:val="24"/>
        </w:rPr>
      </w:pPr>
      <w:r w:rsidRPr="002740C1">
        <w:rPr>
          <w:sz w:val="24"/>
          <w:szCs w:val="24"/>
        </w:rPr>
        <w:t>Nach der Überprüfung der Bestellpositionen kann diese nun gebucht werden. Im unteren Bereich der MIGO-Übersicht wird angezeigt auf welches Kommando SAPlexa lauscht um einen Wareneingang zu buchen. Ist nur eine Bestellposition aufgelistet, kann über das Kommando „</w:t>
      </w:r>
      <w:r w:rsidRPr="00B7411F">
        <w:rPr>
          <w:b/>
          <w:sz w:val="24"/>
          <w:szCs w:val="24"/>
        </w:rPr>
        <w:t>BOOK ORDER</w:t>
      </w:r>
      <w:r w:rsidRPr="002740C1">
        <w:rPr>
          <w:sz w:val="24"/>
          <w:szCs w:val="24"/>
        </w:rPr>
        <w:t>“ die Bestellposition gebucht werden. Falls mehrere Bestellpositionen vorhanden sind, müssen diese explizit über das Kommando „</w:t>
      </w:r>
      <w:r w:rsidRPr="00B7411F">
        <w:rPr>
          <w:b/>
          <w:sz w:val="24"/>
          <w:szCs w:val="24"/>
        </w:rPr>
        <w:t>SELECT</w:t>
      </w:r>
      <w:r w:rsidRPr="002740C1">
        <w:rPr>
          <w:sz w:val="24"/>
          <w:szCs w:val="24"/>
        </w:rPr>
        <w:t>“ in Kombination mit der Spaltennummer an SAPlexa übergeben werden und mit dem Kommando „</w:t>
      </w:r>
      <w:r w:rsidRPr="00B7411F">
        <w:rPr>
          <w:b/>
          <w:sz w:val="24"/>
          <w:szCs w:val="24"/>
        </w:rPr>
        <w:t>OKAY</w:t>
      </w:r>
      <w:r w:rsidRPr="002740C1">
        <w:rPr>
          <w:sz w:val="24"/>
          <w:szCs w:val="24"/>
        </w:rPr>
        <w:t>“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2E772BE" w14:textId="77777777" w:rsidR="0036603F" w:rsidRDefault="0036603F" w:rsidP="0036603F">
      <w:pPr>
        <w:jc w:val="both"/>
      </w:pPr>
    </w:p>
    <w:p w14:paraId="6429E0AD" w14:textId="77777777" w:rsidR="0036603F" w:rsidRDefault="0036603F" w:rsidP="0036603F">
      <w:pPr>
        <w:jc w:val="both"/>
      </w:pPr>
    </w:p>
    <w:p w14:paraId="359D3E24" w14:textId="77777777" w:rsidR="0036603F" w:rsidRPr="00B7411F" w:rsidRDefault="0036603F" w:rsidP="0036603F">
      <w:pPr>
        <w:jc w:val="both"/>
        <w:rPr>
          <w:sz w:val="24"/>
          <w:szCs w:val="24"/>
        </w:rPr>
      </w:pPr>
      <w:r w:rsidRPr="00B7411F">
        <w:rPr>
          <w:sz w:val="24"/>
          <w:szCs w:val="24"/>
        </w:rPr>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3340D85D" w:rsidR="0036603F" w:rsidRDefault="0036603F" w:rsidP="0036603F">
      <w:pPr>
        <w:pStyle w:val="Beschriftung"/>
        <w:jc w:val="both"/>
      </w:pPr>
      <w:bookmarkStart w:id="22" w:name="_Toc32439609"/>
      <w:bookmarkStart w:id="23" w:name="_Toc33035017"/>
      <w:r>
        <w:t xml:space="preserve">Abbildung </w:t>
      </w:r>
      <w:r w:rsidR="009B1261">
        <w:fldChar w:fldCharType="begin"/>
      </w:r>
      <w:r w:rsidR="009B1261">
        <w:instrText xml:space="preserve"> STYLEREF 1 \s </w:instrText>
      </w:r>
      <w:r w:rsidR="009B1261">
        <w:fldChar w:fldCharType="separate"/>
      </w:r>
      <w:r w:rsidR="00F05E42">
        <w:rPr>
          <w:noProof/>
        </w:rPr>
        <w:t>4</w:t>
      </w:r>
      <w:r w:rsidR="009B1261">
        <w:rPr>
          <w:noProof/>
        </w:rPr>
        <w:fldChar w:fldCharType="end"/>
      </w:r>
      <w:r w:rsidR="00F05E42">
        <w:t>.</w:t>
      </w:r>
      <w:r w:rsidR="009B1261">
        <w:fldChar w:fldCharType="begin"/>
      </w:r>
      <w:r w:rsidR="009B1261">
        <w:instrText xml:space="preserve"> SEQ Abbildung \* ARABIC \s 1 </w:instrText>
      </w:r>
      <w:r w:rsidR="009B1261">
        <w:fldChar w:fldCharType="separate"/>
      </w:r>
      <w:r w:rsidR="00F05E42">
        <w:rPr>
          <w:noProof/>
        </w:rPr>
        <w:t>6</w:t>
      </w:r>
      <w:r w:rsidR="009B1261">
        <w:rPr>
          <w:noProof/>
        </w:rPr>
        <w:fldChar w:fldCharType="end"/>
      </w:r>
      <w:r>
        <w:t>: MIGO-Übersicht SAPlexa – Materialbeleg erzeugen</w:t>
      </w:r>
      <w:bookmarkEnd w:id="22"/>
      <w:bookmarkEnd w:id="23"/>
    </w:p>
    <w:p w14:paraId="337F586B" w14:textId="77777777" w:rsidR="007325DF" w:rsidRDefault="007325DF"/>
    <w:p w14:paraId="734B095F" w14:textId="5BB606C5" w:rsidR="00B4448C" w:rsidRPr="007325DF" w:rsidRDefault="00B4448C">
      <w:pPr>
        <w:rPr>
          <w:b/>
        </w:rPr>
      </w:pPr>
      <w:r w:rsidRPr="007325DF">
        <w:rPr>
          <w:b/>
        </w:rPr>
        <w:br w:type="page"/>
      </w:r>
    </w:p>
    <w:p w14:paraId="2E8F0355" w14:textId="4567D4F6" w:rsidR="003404A4" w:rsidRPr="00B7411F" w:rsidRDefault="003404A4" w:rsidP="003404A4">
      <w:pPr>
        <w:pStyle w:val="berschrift3"/>
        <w:rPr>
          <w:sz w:val="28"/>
          <w:szCs w:val="28"/>
        </w:rPr>
      </w:pPr>
      <w:bookmarkStart w:id="24" w:name="_Toc33035001"/>
      <w:r w:rsidRPr="00B7411F">
        <w:rPr>
          <w:sz w:val="28"/>
          <w:szCs w:val="28"/>
        </w:rPr>
        <w:lastRenderedPageBreak/>
        <w:t>Ergonomie und Erprobung von Schlüsselbegriffen</w:t>
      </w:r>
      <w:bookmarkEnd w:id="24"/>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Pr="00B7411F" w:rsidRDefault="002B4ABD" w:rsidP="002B4ABD">
      <w:pPr>
        <w:rPr>
          <w:sz w:val="24"/>
          <w:szCs w:val="24"/>
        </w:rPr>
      </w:pPr>
      <w:r w:rsidRPr="00B7411F">
        <w:rPr>
          <w:sz w:val="24"/>
          <w:szCs w:val="24"/>
        </w:rP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6D6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6D6240">
            <w:r>
              <w:t>Attribut</w:t>
            </w:r>
          </w:p>
        </w:tc>
        <w:tc>
          <w:tcPr>
            <w:tcW w:w="6567" w:type="dxa"/>
          </w:tcPr>
          <w:p w14:paraId="5C7904AD" w14:textId="77777777" w:rsidR="002B4ABD" w:rsidRDefault="002B4ABD" w:rsidP="006D624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6D6240">
            <w:r>
              <w:t>Konsistenz</w:t>
            </w:r>
          </w:p>
        </w:tc>
        <w:tc>
          <w:tcPr>
            <w:tcW w:w="6567" w:type="dxa"/>
          </w:tcPr>
          <w:p w14:paraId="14351920"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auf Bekannte Muster und Funktionen vertrauen können.</w:t>
            </w:r>
          </w:p>
        </w:tc>
      </w:tr>
      <w:tr w:rsidR="002B4ABD" w14:paraId="10C5390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6D6240">
            <w:r>
              <w:t>Verfügbarkeit</w:t>
            </w:r>
          </w:p>
        </w:tc>
        <w:tc>
          <w:tcPr>
            <w:tcW w:w="6567" w:type="dxa"/>
          </w:tcPr>
          <w:p w14:paraId="47793A7A"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6D6240">
            <w:r>
              <w:t>Verständlichkeit</w:t>
            </w:r>
          </w:p>
        </w:tc>
        <w:tc>
          <w:tcPr>
            <w:tcW w:w="6567" w:type="dxa"/>
          </w:tcPr>
          <w:p w14:paraId="4FA4A8F5"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6D6240">
            <w:r>
              <w:t>Automatisierung wiederholter Aufgaben</w:t>
            </w:r>
          </w:p>
        </w:tc>
        <w:tc>
          <w:tcPr>
            <w:tcW w:w="6567" w:type="dxa"/>
          </w:tcPr>
          <w:p w14:paraId="519D2BD0"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6D6240">
            <w:r>
              <w:t>Umgehende Rückmeldung</w:t>
            </w:r>
          </w:p>
        </w:tc>
        <w:tc>
          <w:tcPr>
            <w:tcW w:w="6567" w:type="dxa"/>
          </w:tcPr>
          <w:p w14:paraId="3E4FA94A"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6D6240">
            <w:r>
              <w:t>Selbsterklärung</w:t>
            </w:r>
          </w:p>
        </w:tc>
        <w:tc>
          <w:tcPr>
            <w:tcW w:w="6567" w:type="dxa"/>
          </w:tcPr>
          <w:p w14:paraId="113F09CF"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6D6240">
            <w:r>
              <w:t>Anpassbarkeit</w:t>
            </w:r>
          </w:p>
        </w:tc>
        <w:tc>
          <w:tcPr>
            <w:tcW w:w="6567" w:type="dxa"/>
          </w:tcPr>
          <w:p w14:paraId="1F1AAE18"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6D6240">
            <w:r>
              <w:t>Fehlertoleranz</w:t>
            </w:r>
          </w:p>
        </w:tc>
        <w:tc>
          <w:tcPr>
            <w:tcW w:w="6567" w:type="dxa"/>
          </w:tcPr>
          <w:p w14:paraId="2EFF4C0B"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6D6240">
            <w:r>
              <w:t>Erwartungskonformität</w:t>
            </w:r>
          </w:p>
        </w:tc>
        <w:tc>
          <w:tcPr>
            <w:tcW w:w="6567" w:type="dxa"/>
          </w:tcPr>
          <w:p w14:paraId="69ED8C5E"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6D6240">
            <w:r>
              <w:t>Höflichkeit</w:t>
            </w:r>
          </w:p>
        </w:tc>
        <w:tc>
          <w:tcPr>
            <w:tcW w:w="6567" w:type="dxa"/>
          </w:tcPr>
          <w:p w14:paraId="4B2842E9"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Pr="00B7411F" w:rsidRDefault="002B4ABD" w:rsidP="002B4ABD">
      <w:pPr>
        <w:rPr>
          <w:sz w:val="24"/>
          <w:szCs w:val="24"/>
        </w:rPr>
      </w:pPr>
      <w:r w:rsidRPr="00B7411F">
        <w:rPr>
          <w:sz w:val="24"/>
          <w:szCs w:val="24"/>
        </w:rPr>
        <w:t xml:space="preserve">Gerade bei Benutzereingaben sollte darauf geachtet werden, dass es zu möglichst wenig Missverständnissen kommen kann und die Eingaben für die vorgesehene Auftrittsumstände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77777777" w:rsidR="002B4ABD" w:rsidRPr="00B7411F" w:rsidRDefault="002B4ABD" w:rsidP="002B4ABD">
      <w:pPr>
        <w:rPr>
          <w:sz w:val="24"/>
          <w:szCs w:val="24"/>
        </w:rPr>
      </w:pPr>
      <w:r w:rsidRPr="00B7411F">
        <w:rPr>
          <w:sz w:val="24"/>
          <w:szCs w:val="24"/>
        </w:rPr>
        <w:t>Bei der Erprobung von Schlüsselbegriffen sollten die oben genannten Punkte der Ergonomie im Hinterkopf behalten werden. Jedoch spielt bei den Schlüsselbegriffen die zuverlässige Erkennung in Speech–to–Text Software eine wichtigere Rolle. Dabei sollten die Begriffe sorgfältig ausgewählt werden. Um die Fehlerquote zu senken hilft es, sich vorab Gedanken zu machen was der S2T-Sw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6BF07C3E" w:rsidR="002B4ABD" w:rsidRPr="00B7411F" w:rsidRDefault="002B4ABD" w:rsidP="002B4ABD">
      <w:pPr>
        <w:rPr>
          <w:sz w:val="24"/>
          <w:szCs w:val="24"/>
        </w:rPr>
      </w:pPr>
      <w:r w:rsidRPr="00B7411F">
        <w:rPr>
          <w:sz w:val="24"/>
          <w:szCs w:val="24"/>
        </w:rPr>
        <w:t xml:space="preserve">Im Folgenden wird am Beispiel </w:t>
      </w:r>
      <w:r w:rsidR="000614DC" w:rsidRPr="00B7411F">
        <w:rPr>
          <w:sz w:val="24"/>
          <w:szCs w:val="24"/>
        </w:rPr>
        <w:t>SAPlexa</w:t>
      </w:r>
      <w:r w:rsidRPr="00B7411F">
        <w:rPr>
          <w:sz w:val="24"/>
          <w:szCs w:val="24"/>
        </w:rPr>
        <w:t xml:space="preserve"> die Erprobung und das Ersetzen der Schlüsselbegriffe erklärt.</w:t>
      </w:r>
    </w:p>
    <w:p w14:paraId="212C4471" w14:textId="77777777" w:rsidR="002B4ABD" w:rsidRPr="00B7411F" w:rsidRDefault="002B4ABD" w:rsidP="002B4ABD">
      <w:pPr>
        <w:rPr>
          <w:sz w:val="24"/>
          <w:szCs w:val="24"/>
        </w:rPr>
      </w:pPr>
      <w:r w:rsidRPr="00B7411F">
        <w:rPr>
          <w:sz w:val="24"/>
          <w:szCs w:val="24"/>
        </w:rPr>
        <w:t xml:space="preserve">Zum Beginn der Entwicklung wurden die Schlüsselbegriffe „Start Number“ und „End Number“ genutzt, um das zusammensetzen einer neuen Ziffernkette zu Beginnen bzw. zu Beenden. Schnell wurde dabei klar, dass das Wort „Number“ weder zur besseren Erkennung noch zur Ergonomie beiträgt und wurde damit schnell verworfen. Damit waren die neuen ergonomischeren Schlüsselwörter „Start“ und „Stop“ (jeweils englisch ausgesprochen, da ein englisches Spracherkennungsmodell verwendet wurde). </w:t>
      </w:r>
    </w:p>
    <w:p w14:paraId="3A4A73E6" w14:textId="77777777" w:rsidR="002B4ABD" w:rsidRPr="00B7411F" w:rsidRDefault="002B4ABD" w:rsidP="002B4ABD">
      <w:pPr>
        <w:rPr>
          <w:sz w:val="24"/>
          <w:szCs w:val="24"/>
        </w:rPr>
      </w:pPr>
      <w:r w:rsidRPr="00B7411F">
        <w:rPr>
          <w:sz w:val="24"/>
          <w:szCs w:val="24"/>
        </w:rPr>
        <w:t xml:space="preserve">In den im Entwicklungsprozess üblichen Unittest fiel eine häufige Fehlerkennung der beiden Worte auf, was wiederum die Ergonomie der Sprachbedienung durch eine hohe Fehlerquote verschlechterte. Beim genaueren Betrachten der Begriffe über eine Audioverarbeitungssoftware ist zu erkennen, dass die Wörter sich in Verschiedenen Audiovisuellen Formen kaum unterscheiden. </w:t>
      </w:r>
    </w:p>
    <w:p w14:paraId="554D1805" w14:textId="77777777" w:rsidR="002B4ABD" w:rsidRPr="00B7411F" w:rsidRDefault="002B4ABD" w:rsidP="002B4ABD">
      <w:pPr>
        <w:rPr>
          <w:sz w:val="24"/>
          <w:szCs w:val="24"/>
        </w:rPr>
      </w:pPr>
      <w:r w:rsidRPr="00B7411F">
        <w:rPr>
          <w:sz w:val="24"/>
          <w:szCs w:val="24"/>
        </w:rPr>
        <w:t>In den untenstehenden Tabellen sind zwei verschiedene Arten zur Visualisierung von Audiodaten.</w:t>
      </w:r>
    </w:p>
    <w:p w14:paraId="099F4D03" w14:textId="70E0E751" w:rsidR="002B4ABD" w:rsidRPr="00B7411F" w:rsidRDefault="002B4ABD" w:rsidP="002B4ABD">
      <w:pPr>
        <w:rPr>
          <w:sz w:val="24"/>
          <w:szCs w:val="24"/>
        </w:rPr>
      </w:pPr>
      <w:r w:rsidRPr="00B7411F">
        <w:rPr>
          <w:sz w:val="24"/>
          <w:szCs w:val="24"/>
        </w:rPr>
        <w:t>Die Bilder obige Zeile der Tabellen zeigt ein sogenanntes Spektrogramm oder speziell bei Audiodaten auch Sonagramm genannt, welches die Energiedichte der Daten in bestimmten Frequenzbereichen über einen</w:t>
      </w:r>
      <w:r w:rsidR="00655415" w:rsidRPr="00B7411F">
        <w:rPr>
          <w:sz w:val="24"/>
          <w:szCs w:val="24"/>
        </w:rPr>
        <w:t xml:space="preserve"> Zeitraum aufzeigt. Die d</w:t>
      </w:r>
      <w:r w:rsidRPr="00B7411F">
        <w:rPr>
          <w:sz w:val="24"/>
          <w:szCs w:val="24"/>
        </w:rPr>
        <w:t>arauffolgende Zeile zeigt die eher übliche Waveform</w:t>
      </w:r>
      <w:r w:rsidR="00655415" w:rsidRPr="00B7411F">
        <w:rPr>
          <w:sz w:val="24"/>
          <w:szCs w:val="24"/>
        </w:rPr>
        <w:t xml:space="preserve"> </w:t>
      </w:r>
      <w:r w:rsidRPr="00B7411F">
        <w:rPr>
          <w:sz w:val="24"/>
          <w:szCs w:val="24"/>
        </w:rPr>
        <w:t xml:space="preserve">(Wellenform). </w:t>
      </w:r>
    </w:p>
    <w:p w14:paraId="5AE8A6D7" w14:textId="77777777" w:rsidR="00655415" w:rsidRDefault="00655415">
      <w:r>
        <w:br w:type="page"/>
      </w:r>
    </w:p>
    <w:p w14:paraId="3F5A33B9" w14:textId="725FA923" w:rsidR="002B4ABD" w:rsidRPr="00B7411F" w:rsidRDefault="002B4ABD" w:rsidP="002B4ABD">
      <w:pPr>
        <w:rPr>
          <w:sz w:val="24"/>
          <w:szCs w:val="24"/>
        </w:rPr>
      </w:pPr>
      <w:r w:rsidRPr="00B7411F">
        <w:rPr>
          <w:sz w:val="24"/>
          <w:szCs w:val="24"/>
        </w:rPr>
        <w:lastRenderedPageBreak/>
        <w:t>Die Fo</w:t>
      </w:r>
      <w:r w:rsidR="00655415" w:rsidRPr="00B7411F">
        <w:rPr>
          <w:sz w:val="24"/>
          <w:szCs w:val="24"/>
        </w:rPr>
        <w:t>lgende Tabelle stellt die bei SAPlexa</w:t>
      </w:r>
      <w:r w:rsidRPr="00B7411F">
        <w:rPr>
          <w:sz w:val="24"/>
          <w:szCs w:val="24"/>
        </w:rP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6D624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6D6240">
            <w:pPr>
              <w:spacing w:after="160" w:line="259" w:lineRule="auto"/>
              <w:jc w:val="center"/>
            </w:pPr>
            <w:r w:rsidRPr="00360370">
              <w:t>START</w:t>
            </w:r>
          </w:p>
        </w:tc>
        <w:tc>
          <w:tcPr>
            <w:tcW w:w="4540" w:type="dxa"/>
            <w:hideMark/>
          </w:tcPr>
          <w:p w14:paraId="5F11A74F" w14:textId="77777777" w:rsidR="002B4ABD" w:rsidRPr="00360370" w:rsidRDefault="002B4ABD" w:rsidP="006D6240">
            <w:pPr>
              <w:spacing w:after="160" w:line="259" w:lineRule="auto"/>
              <w:jc w:val="center"/>
            </w:pPr>
            <w:r w:rsidRPr="00360370">
              <w:t>STOP</w:t>
            </w:r>
          </w:p>
        </w:tc>
      </w:tr>
      <w:tr w:rsidR="002B4ABD" w:rsidRPr="00360370" w14:paraId="1AD9D364"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6D624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6"/>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6"/>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7"/>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8"/>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6D6240">
            <w:pPr>
              <w:spacing w:after="160" w:line="259" w:lineRule="auto"/>
            </w:pPr>
          </w:p>
        </w:tc>
      </w:tr>
      <w:tr w:rsidR="002B4ABD" w:rsidRPr="00360370" w14:paraId="7170EEA3" w14:textId="77777777" w:rsidTr="006D6240">
        <w:trPr>
          <w:trHeight w:val="2807"/>
        </w:trPr>
        <w:tc>
          <w:tcPr>
            <w:tcW w:w="4540" w:type="dxa"/>
            <w:hideMark/>
          </w:tcPr>
          <w:p w14:paraId="318F65DE" w14:textId="77777777" w:rsidR="002B4ABD" w:rsidRPr="00360370" w:rsidRDefault="002B4ABD" w:rsidP="006D6240">
            <w:pPr>
              <w:spacing w:after="160" w:line="259" w:lineRule="auto"/>
            </w:pPr>
          </w:p>
        </w:tc>
        <w:tc>
          <w:tcPr>
            <w:tcW w:w="4540" w:type="dxa"/>
            <w:hideMark/>
          </w:tcPr>
          <w:p w14:paraId="6543B483" w14:textId="77777777" w:rsidR="002B4ABD" w:rsidRPr="00360370" w:rsidRDefault="002B4ABD" w:rsidP="006D6240">
            <w:pPr>
              <w:spacing w:after="160" w:line="259" w:lineRule="auto"/>
            </w:pPr>
          </w:p>
        </w:tc>
      </w:tr>
    </w:tbl>
    <w:p w14:paraId="147FD662" w14:textId="77777777" w:rsidR="002B4ABD" w:rsidRDefault="002B4ABD" w:rsidP="002B4ABD"/>
    <w:p w14:paraId="07502820" w14:textId="35F1EBD5" w:rsidR="00655415" w:rsidRPr="00B7411F" w:rsidRDefault="002B4ABD" w:rsidP="002B4ABD">
      <w:pPr>
        <w:rPr>
          <w:sz w:val="24"/>
          <w:szCs w:val="24"/>
        </w:rPr>
      </w:pPr>
      <w:r w:rsidRPr="00B7411F">
        <w:rPr>
          <w:sz w:val="24"/>
          <w:szCs w:val="24"/>
        </w:rPr>
        <w:t xml:space="preserve">Die Aufnahmen wurden mit einem für den Privatgebrauch sehr gutem Mikrophon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6D624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6D6240">
            <w:pPr>
              <w:spacing w:after="160" w:line="259" w:lineRule="auto"/>
              <w:jc w:val="center"/>
            </w:pPr>
            <w:r w:rsidRPr="007C22D6">
              <w:t>HANA</w:t>
            </w:r>
          </w:p>
        </w:tc>
        <w:tc>
          <w:tcPr>
            <w:tcW w:w="4540" w:type="dxa"/>
            <w:hideMark/>
          </w:tcPr>
          <w:p w14:paraId="4BF12B4D" w14:textId="77777777" w:rsidR="002B4ABD" w:rsidRPr="007C22D6" w:rsidRDefault="002B4ABD" w:rsidP="006D6240">
            <w:pPr>
              <w:spacing w:after="160" w:line="259" w:lineRule="auto"/>
              <w:jc w:val="center"/>
            </w:pPr>
            <w:r w:rsidRPr="007C22D6">
              <w:t>OKAY</w:t>
            </w:r>
          </w:p>
        </w:tc>
      </w:tr>
      <w:tr w:rsidR="002B4ABD" w:rsidRPr="007C22D6" w14:paraId="4E8BF196"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6D624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9"/>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6D6240">
            <w:pPr>
              <w:spacing w:after="160" w:line="259" w:lineRule="auto"/>
            </w:pPr>
          </w:p>
        </w:tc>
      </w:tr>
      <w:tr w:rsidR="002B4ABD" w:rsidRPr="007C22D6" w14:paraId="34144780" w14:textId="77777777" w:rsidTr="006D6240">
        <w:trPr>
          <w:trHeight w:val="2807"/>
        </w:trPr>
        <w:tc>
          <w:tcPr>
            <w:tcW w:w="4540" w:type="dxa"/>
            <w:hideMark/>
          </w:tcPr>
          <w:p w14:paraId="69BFF8B5" w14:textId="033CF873" w:rsidR="002B4ABD" w:rsidRPr="007C22D6" w:rsidRDefault="002B4ABD" w:rsidP="006D624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1"/>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2"/>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6D624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Pr="00B7411F" w:rsidRDefault="002B4ABD" w:rsidP="002B4ABD">
      <w:pPr>
        <w:rPr>
          <w:sz w:val="24"/>
          <w:szCs w:val="24"/>
        </w:rPr>
      </w:pPr>
      <w:r w:rsidRPr="00B7411F">
        <w:rPr>
          <w:sz w:val="24"/>
          <w:szCs w:val="24"/>
        </w:rPr>
        <w:t>In der obigen Tabelle stehen sich die „neuen“ ausgetauschten Schlüsselbegriffe „Hana“ und „Okay“ der Anwendung gegenüber. Es sind direkt mehrere Unterschiede zu erkennen, was sich auch in der Fehlerkennungsrate der Speech-to-Text-Anwendung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18E6AA90" w14:textId="0F48DECD" w:rsidR="003404A4" w:rsidRPr="00B7411F" w:rsidRDefault="003404A4" w:rsidP="00834B85">
      <w:pPr>
        <w:pStyle w:val="berschrift3"/>
        <w:rPr>
          <w:sz w:val="28"/>
          <w:szCs w:val="28"/>
        </w:rPr>
      </w:pPr>
      <w:bookmarkStart w:id="25" w:name="_Toc33035002"/>
      <w:r w:rsidRPr="00B7411F">
        <w:rPr>
          <w:sz w:val="28"/>
          <w:szCs w:val="28"/>
        </w:rPr>
        <w:lastRenderedPageBreak/>
        <w:t>Informationsbeschaffung bei der Groz</w:t>
      </w:r>
      <w:r w:rsidR="00397788" w:rsidRPr="00B7411F">
        <w:rPr>
          <w:sz w:val="28"/>
          <w:szCs w:val="28"/>
        </w:rPr>
        <w:t>-</w:t>
      </w:r>
      <w:r w:rsidRPr="00B7411F">
        <w:rPr>
          <w:sz w:val="28"/>
          <w:szCs w:val="28"/>
        </w:rPr>
        <w:t>Beckert KG</w:t>
      </w:r>
      <w:bookmarkEnd w:id="25"/>
    </w:p>
    <w:p w14:paraId="7998243A" w14:textId="77777777" w:rsidR="002012DD" w:rsidRPr="002012DD" w:rsidRDefault="002012DD" w:rsidP="002012DD"/>
    <w:p w14:paraId="2FC8DB70" w14:textId="77777777" w:rsidR="00B7106C" w:rsidRPr="00B7106C" w:rsidRDefault="00B7106C" w:rsidP="00B7106C">
      <w:pPr>
        <w:rPr>
          <w:sz w:val="24"/>
          <w:szCs w:val="24"/>
        </w:rPr>
      </w:pPr>
      <w:r w:rsidRPr="00B7106C">
        <w:rPr>
          <w:sz w:val="24"/>
          <w:szCs w:val="24"/>
        </w:rPr>
        <w:t>Im Laufe des Projektstudiums sind viele Fragen aufgekommen. Als wir uns mit dem SAP-Prozess, den Wareneingang, beschäftigt haben ist uns aufgefallen wie viele Informationen einen geliefert werden. Wir mussten uns überlegen welche Informationen relevant für den Lageristen im Wareneingang sind und welche weniger relevant sind. Die besten Antworten auf unsere Fragen könnte jemand liefern der Tag täglich damit zu tun hat. Unser Projektleiter organisierte deswegen eine Exkursion zu Groz-Beckert KG.</w:t>
      </w:r>
    </w:p>
    <w:p w14:paraId="47971EF2" w14:textId="77777777" w:rsidR="00B7106C" w:rsidRPr="00B7106C" w:rsidRDefault="00B7106C" w:rsidP="00B7106C">
      <w:pPr>
        <w:rPr>
          <w:sz w:val="24"/>
          <w:szCs w:val="24"/>
        </w:rPr>
      </w:pPr>
      <w:r w:rsidRPr="00B7106C">
        <w:rPr>
          <w:sz w:val="24"/>
          <w:szCs w:val="24"/>
        </w:rPr>
        <w:t>Nach einem professionellen Empfang und einer herzlichen Begrüßung begann die Exkursion mit einem kleinen Einblick in das Entwicklergebäude, etwas Basis-Wissen über das Unternehmen selbst und was es genau macht.</w:t>
      </w:r>
    </w:p>
    <w:p w14:paraId="0B8AF9CB" w14:textId="77777777" w:rsidR="00B7106C" w:rsidRPr="00B7106C" w:rsidRDefault="00B7106C" w:rsidP="00B7106C">
      <w:pPr>
        <w:rPr>
          <w:sz w:val="24"/>
          <w:szCs w:val="24"/>
        </w:rPr>
      </w:pPr>
      <w:r w:rsidRPr="00B7106C">
        <w:rPr>
          <w:sz w:val="24"/>
          <w:szCs w:val="24"/>
        </w:rPr>
        <w:t xml:space="preserve">Unsere Exkursion führte uns als nächstes zum Warenausgang. Es ist uns recht schnell aufgefallen, dass der Geräuschpegel recht angenehm war und ideal, um mit einer Sprachgesteuerte Applikation zu arbeiten. Zu unserem Erstaunen setzte das Unternehmen im Warenausgang bereits eine Sprachgesteuerte Applikation, namens Lydia, ein. Lydia ist eine Pick-per-Voice Applikation, sie ist ein nicht lernendendes System was bedeutet, dass den Arbeitern die Aussprache antrainiert werden muss und Dialekte abgelegt werden müssen. Lydia sagt den Arbeiter wohin er gehen muss, das Lager war vollständig gekennzeichnet mit Umlauten gefolgt von Ziffern. Das Lager funktioniert als eine chaotische Lagerhaltung. Das einzulagernde Produkt erhält keinen vorbestimmten Lagerplatz, es wird vielmehr auf beliebige freie Stellen eingelagert. </w:t>
      </w:r>
    </w:p>
    <w:p w14:paraId="6D9D85FC" w14:textId="77777777" w:rsidR="00B7106C" w:rsidRPr="00B7106C" w:rsidRDefault="00B7106C" w:rsidP="00B7106C">
      <w:pPr>
        <w:rPr>
          <w:sz w:val="24"/>
          <w:szCs w:val="24"/>
        </w:rPr>
      </w:pPr>
      <w:r w:rsidRPr="00B7106C">
        <w:rPr>
          <w:sz w:val="24"/>
          <w:szCs w:val="24"/>
        </w:rPr>
        <w:t>Lydia basiert auf ein Wiederholsystem und funktioniert wie folgt:</w:t>
      </w:r>
    </w:p>
    <w:p w14:paraId="4F29F8F3" w14:textId="77777777" w:rsidR="00B7106C" w:rsidRPr="00B7106C" w:rsidRDefault="00B7106C" w:rsidP="00B7106C">
      <w:pPr>
        <w:rPr>
          <w:sz w:val="24"/>
          <w:szCs w:val="24"/>
        </w:rPr>
      </w:pPr>
      <w:r w:rsidRPr="00B7106C">
        <w:rPr>
          <w:sz w:val="24"/>
          <w:szCs w:val="24"/>
        </w:rPr>
        <w:t>Man sagt die Bestellnummer auf und Lydia schickt den Arbeiter zu einem gekennzeichneten Regalplatz. Der Lagerist wiederholt die Kennzeichnung des Regales und Lydia sagt ob man richtig steht. Wenn man falsch steht weist Lydia darauf hin und wiederholt die Kennzeichnung, der Arbeiter kann sich nun korrigieren. An der richtigen Position angekommen nennt Lydia die Menge des herauszunehmenden Produktes. Ist die Bestellung vollzählig, kann es weiter zur Sammelstation gehen.</w:t>
      </w:r>
    </w:p>
    <w:p w14:paraId="18406B68" w14:textId="77777777" w:rsidR="00B7106C" w:rsidRPr="00B7106C" w:rsidRDefault="00B7106C" w:rsidP="00B7106C">
      <w:pPr>
        <w:rPr>
          <w:sz w:val="24"/>
          <w:szCs w:val="24"/>
        </w:rPr>
      </w:pPr>
      <w:r w:rsidRPr="00B7106C">
        <w:rPr>
          <w:sz w:val="24"/>
          <w:szCs w:val="24"/>
        </w:rPr>
        <w:t>Vom Warenausgang ging es nun in ein Meeting-Zimmer indem wir unser Projekt mit Hilfe einer PowerPoint-Präsentation vorgestellt haben. An der Präsentation hat zusätzlich der Leiter des Wareneingangs teilgenommen. Nach der Vorstellung unseres Projektes, haben wir über Verbesserungsvorschläge und allgemeinen Input gesprochen, welche wir im Wareneingang mit dem Leiter des Wareneingangs und den Mitarbeitern näher besprechen werden.</w:t>
      </w:r>
    </w:p>
    <w:p w14:paraId="7A65222F" w14:textId="77777777" w:rsidR="00B7106C" w:rsidRPr="00B7106C" w:rsidRDefault="00B7106C" w:rsidP="00B7106C">
      <w:pPr>
        <w:rPr>
          <w:sz w:val="24"/>
          <w:szCs w:val="24"/>
        </w:rPr>
      </w:pPr>
      <w:r w:rsidRPr="00B7106C">
        <w:rPr>
          <w:sz w:val="24"/>
          <w:szCs w:val="24"/>
        </w:rPr>
        <w:t>Im Wareneingang angekommen war es erstmals, wie im Warenausgang, ruhig und der Geräuschpegel angenehm. Das täuschte wie es sich herausgestellt hatte, denn es war Mittagszeit und nur ein paar Mitarbeiter waren noch an den Arbeitsplätzen. Normalerweise geht es laut zu, was sich definitiv als Problem für die sprachgesteuerte Applikation SAPLEXA darstellen würde.</w:t>
      </w:r>
    </w:p>
    <w:p w14:paraId="14DD6820" w14:textId="77777777" w:rsidR="00B7106C" w:rsidRPr="00B7106C" w:rsidRDefault="00B7106C" w:rsidP="00B7106C">
      <w:pPr>
        <w:rPr>
          <w:sz w:val="24"/>
          <w:szCs w:val="24"/>
        </w:rPr>
      </w:pPr>
      <w:r w:rsidRPr="00B7106C">
        <w:rPr>
          <w:sz w:val="24"/>
          <w:szCs w:val="24"/>
        </w:rPr>
        <w:lastRenderedPageBreak/>
        <w:t>Das auspacken ist noch voll manuell zu erledigen, man nimmt sich zufällig ein Paket aus dem Sammelbehälter raus und scannt den Strichcode oder tippt die Bestellnummer ein. Sind beide unerkennbar beschädigt, muss ein Blick in das Paket für Klarheit sorgen, andernfalls ladet das Paket in das „Ware in Klärung“-Regal. Zehn bis Fünfzehn Prozent der Ware wird auch direkt am LKW entgegengenommen, wo eine Sprachgesteuerte Applikation sehr helfen würde. In einem Gespräch mit dem Leiter des Wareneingangs und den Mitarbeitern haben wir viele Informationen erhalten, welche uns weitergeholfen haben. Von diversen Komplikationen mit der Identifizierung der Ware im Paket bis hin zu Hilfestellungen wie Bilder der Ware die zur Identifizierung helfen. Eine Sprachgesteuerte Applikation ist bei den Mitarbeitern wünschenswert.</w:t>
      </w:r>
    </w:p>
    <w:p w14:paraId="0CF061A1" w14:textId="77777777" w:rsidR="00B7106C" w:rsidRPr="00B7106C" w:rsidRDefault="00B7106C" w:rsidP="00B7106C">
      <w:pPr>
        <w:rPr>
          <w:sz w:val="24"/>
          <w:szCs w:val="24"/>
        </w:rPr>
      </w:pPr>
      <w:r w:rsidRPr="00B7106C">
        <w:rPr>
          <w:sz w:val="24"/>
          <w:szCs w:val="24"/>
        </w:rPr>
        <w:t>Die Exkursion war eine gelungene Unternehmung, die uns Fortschritt und Wissen um die Lage im Wareneingang und mehr eingebracht hat. Vor Allem im Thema der Gestaltung und Weiterentwicklung der GUI und auf die Ergonomie war die Exkursion eine große Hilfe, in den Meilensteinen der (agilen) Softwareentwicklung wird darauf eingegangen.</w:t>
      </w:r>
    </w:p>
    <w:p w14:paraId="4CF9DDE4" w14:textId="77777777" w:rsidR="0034268F" w:rsidRPr="0034268F" w:rsidRDefault="0034268F" w:rsidP="0034268F"/>
    <w:p w14:paraId="76DB49C9" w14:textId="77777777" w:rsidR="007325DF" w:rsidRDefault="007325DF"/>
    <w:p w14:paraId="3ECB644D" w14:textId="18C7E8B5" w:rsidR="0036603F" w:rsidRDefault="0036603F">
      <w:r>
        <w:br w:type="page"/>
      </w:r>
    </w:p>
    <w:p w14:paraId="3F8166AC" w14:textId="627078FE" w:rsidR="003404A4" w:rsidRPr="00B7411F" w:rsidRDefault="003404A4" w:rsidP="003404A4">
      <w:pPr>
        <w:pStyle w:val="berschrift2"/>
        <w:rPr>
          <w:sz w:val="28"/>
          <w:szCs w:val="28"/>
        </w:rPr>
      </w:pPr>
      <w:bookmarkStart w:id="26" w:name="_Toc33035003"/>
      <w:r w:rsidRPr="00B7411F">
        <w:rPr>
          <w:sz w:val="28"/>
          <w:szCs w:val="28"/>
        </w:rPr>
        <w:lastRenderedPageBreak/>
        <w:t>Konzeption des Back-Ends</w:t>
      </w:r>
      <w:bookmarkEnd w:id="26"/>
    </w:p>
    <w:p w14:paraId="365658D1" w14:textId="40DB27A7" w:rsidR="00FD78FC" w:rsidRDefault="00FD78FC" w:rsidP="00397788">
      <w:pPr>
        <w:pStyle w:val="berschrift3"/>
      </w:pPr>
      <w:bookmarkStart w:id="27" w:name="_Toc33035004"/>
      <w:r>
        <w:t>Java</w:t>
      </w:r>
      <w:r w:rsidR="00066585">
        <w:t>-Perspektive</w:t>
      </w:r>
      <w:bookmarkEnd w:id="27"/>
    </w:p>
    <w:p w14:paraId="3408CAB6" w14:textId="31F6F870" w:rsidR="00FD78FC" w:rsidRPr="00B7411F" w:rsidRDefault="00FD78FC" w:rsidP="00411685">
      <w:pPr>
        <w:pStyle w:val="berschrift4"/>
        <w:rPr>
          <w:sz w:val="24"/>
          <w:szCs w:val="24"/>
          <w:lang w:val="en-US"/>
        </w:rPr>
      </w:pPr>
      <w:r w:rsidRPr="00B7411F">
        <w:rPr>
          <w:sz w:val="24"/>
          <w:szCs w:val="24"/>
          <w:lang w:val="en-US"/>
        </w:rPr>
        <w:t>Auswahl der Speech-</w:t>
      </w:r>
      <w:r w:rsidR="004D284D" w:rsidRPr="00B7411F">
        <w:rPr>
          <w:sz w:val="24"/>
          <w:szCs w:val="24"/>
          <w:lang w:val="en-US"/>
        </w:rPr>
        <w:t>to</w:t>
      </w:r>
      <w:r w:rsidRPr="00B7411F">
        <w:rPr>
          <w:sz w:val="24"/>
          <w:szCs w:val="24"/>
          <w:lang w:val="en-US"/>
        </w:rPr>
        <w:t>-Text API</w:t>
      </w:r>
      <w:r w:rsidR="00397788" w:rsidRPr="00B7411F">
        <w:rPr>
          <w:sz w:val="24"/>
          <w:szCs w:val="24"/>
          <w:lang w:val="en-US"/>
        </w:rPr>
        <w:t xml:space="preserve"> </w:t>
      </w:r>
      <w:r w:rsidR="00555C24" w:rsidRPr="00B7411F">
        <w:rPr>
          <w:sz w:val="24"/>
          <w:szCs w:val="24"/>
          <w:lang w:val="en-US"/>
        </w:rPr>
        <w:t>–</w:t>
      </w:r>
      <w:r w:rsidR="00397788" w:rsidRPr="00B7411F">
        <w:rPr>
          <w:sz w:val="24"/>
          <w:szCs w:val="24"/>
          <w:lang w:val="en-US"/>
        </w:rPr>
        <w:t xml:space="preserve"> </w:t>
      </w:r>
      <w:r w:rsidR="007D1C1D" w:rsidRPr="00B7411F">
        <w:rPr>
          <w:sz w:val="24"/>
          <w:szCs w:val="24"/>
          <w:lang w:val="en-US"/>
        </w:rPr>
        <w:t>CMU</w:t>
      </w:r>
      <w:r w:rsidR="00397788" w:rsidRPr="00B7411F">
        <w:rPr>
          <w:sz w:val="24"/>
          <w:szCs w:val="24"/>
          <w:lang w:val="en-US"/>
        </w:rPr>
        <w:t>Sphinx</w:t>
      </w:r>
    </w:p>
    <w:p w14:paraId="635A8B33" w14:textId="6F15AF72" w:rsidR="00555C24" w:rsidRPr="00B7411F" w:rsidRDefault="00555C24" w:rsidP="00555C24">
      <w:pPr>
        <w:rPr>
          <w:sz w:val="24"/>
          <w:szCs w:val="24"/>
        </w:rPr>
      </w:pPr>
      <w:r w:rsidRPr="00B7411F">
        <w:rPr>
          <w:sz w:val="24"/>
          <w:szCs w:val="24"/>
        </w:rPr>
        <w:t xml:space="preserve">Bevor mit der Erstellung der SAP Sprachsteuerung </w:t>
      </w:r>
      <w:r w:rsidR="00B44F4C" w:rsidRPr="00B7411F">
        <w:rPr>
          <w:sz w:val="24"/>
          <w:szCs w:val="24"/>
        </w:rPr>
        <w:t>begonnen werden</w:t>
      </w:r>
      <w:r w:rsidRPr="00B7411F">
        <w:rPr>
          <w:sz w:val="24"/>
          <w:szCs w:val="24"/>
        </w:rPr>
        <w:t xml:space="preserve"> k</w:t>
      </w:r>
      <w:r w:rsidR="00B44F4C" w:rsidRPr="00B7411F">
        <w:rPr>
          <w:sz w:val="24"/>
          <w:szCs w:val="24"/>
        </w:rPr>
        <w:t>o</w:t>
      </w:r>
      <w:r w:rsidRPr="00B7411F">
        <w:rPr>
          <w:sz w:val="24"/>
          <w:szCs w:val="24"/>
        </w:rPr>
        <w:t>nn</w:t>
      </w:r>
      <w:r w:rsidR="00B44F4C" w:rsidRPr="00B7411F">
        <w:rPr>
          <w:sz w:val="24"/>
          <w:szCs w:val="24"/>
        </w:rPr>
        <w:t>t</w:t>
      </w:r>
      <w:r w:rsidRPr="00B7411F">
        <w:rPr>
          <w:sz w:val="24"/>
          <w:szCs w:val="24"/>
        </w:rPr>
        <w:t>e, mussten zuerst ein</w:t>
      </w:r>
      <w:r w:rsidR="00B44F4C" w:rsidRPr="00B7411F">
        <w:rPr>
          <w:sz w:val="24"/>
          <w:szCs w:val="24"/>
        </w:rPr>
        <w:t xml:space="preserve"> grober</w:t>
      </w:r>
      <w:r w:rsidRPr="00B7411F">
        <w:rPr>
          <w:sz w:val="24"/>
          <w:szCs w:val="24"/>
        </w:rPr>
        <w:t xml:space="preserve"> Überblick über die zur Verfügung stehenden Speech-to-Text APIs </w:t>
      </w:r>
      <w:r w:rsidR="00B44F4C" w:rsidRPr="00B7411F">
        <w:rPr>
          <w:sz w:val="24"/>
          <w:szCs w:val="24"/>
        </w:rPr>
        <w:t>verschafft werden</w:t>
      </w:r>
      <w:r w:rsidRPr="00B7411F">
        <w:rPr>
          <w:sz w:val="24"/>
          <w:szCs w:val="24"/>
        </w:rPr>
        <w:t xml:space="preserve">, um eine passende </w:t>
      </w:r>
      <w:r w:rsidR="008D05CD" w:rsidRPr="00B7411F">
        <w:rPr>
          <w:sz w:val="24"/>
          <w:szCs w:val="24"/>
        </w:rPr>
        <w:t xml:space="preserve">Speech-to-Text API </w:t>
      </w:r>
      <w:r w:rsidRPr="00B7411F">
        <w:rPr>
          <w:sz w:val="24"/>
          <w:szCs w:val="24"/>
        </w:rPr>
        <w:t>auszuwählen</w:t>
      </w:r>
      <w:r w:rsidR="008D05CD" w:rsidRPr="00B7411F">
        <w:rPr>
          <w:sz w:val="24"/>
          <w:szCs w:val="24"/>
        </w:rPr>
        <w:t>, die die Ansprüche an das Projekt erfüllt</w:t>
      </w:r>
      <w:r w:rsidRPr="00B7411F">
        <w:rPr>
          <w:sz w:val="24"/>
          <w:szCs w:val="24"/>
        </w:rPr>
        <w:t>.</w:t>
      </w:r>
      <w:r w:rsidR="000D20B6" w:rsidRPr="00B7411F">
        <w:rPr>
          <w:sz w:val="24"/>
          <w:szCs w:val="24"/>
        </w:rPr>
        <w:t xml:space="preserve"> </w:t>
      </w:r>
      <w:r w:rsidR="00702755" w:rsidRPr="00B7411F">
        <w:rPr>
          <w:sz w:val="24"/>
          <w:szCs w:val="24"/>
        </w:rPr>
        <w:t xml:space="preserve">Nach </w:t>
      </w:r>
      <w:r w:rsidR="000D20B6" w:rsidRPr="00B7411F">
        <w:rPr>
          <w:sz w:val="24"/>
          <w:szCs w:val="24"/>
        </w:rPr>
        <w:t>etwas Recherche</w:t>
      </w:r>
      <w:r w:rsidR="00702755" w:rsidRPr="00B7411F">
        <w:rPr>
          <w:sz w:val="24"/>
          <w:szCs w:val="24"/>
        </w:rPr>
        <w:t xml:space="preserve"> wurden</w:t>
      </w:r>
      <w:r w:rsidR="000D20B6" w:rsidRPr="00B7411F">
        <w:rPr>
          <w:sz w:val="24"/>
          <w:szCs w:val="24"/>
        </w:rPr>
        <w:t xml:space="preserve"> schon ein paar mögliche Kandidaten gefunden</w:t>
      </w:r>
      <w:r w:rsidR="00702755" w:rsidRPr="00B7411F">
        <w:rPr>
          <w:sz w:val="24"/>
          <w:szCs w:val="24"/>
        </w:rPr>
        <w:t>. Es wurde nun versucht diese miteinander zu vergleichen</w:t>
      </w:r>
      <w:r w:rsidR="00D31E2E" w:rsidRPr="00B7411F">
        <w:rPr>
          <w:sz w:val="24"/>
          <w:szCs w:val="24"/>
        </w:rPr>
        <w:t>,</w:t>
      </w:r>
      <w:r w:rsidR="000D20B6" w:rsidRPr="00B7411F">
        <w:rPr>
          <w:sz w:val="24"/>
          <w:szCs w:val="24"/>
        </w:rPr>
        <w:t xml:space="preserve"> um eine Speech-to-Text API zu finden die für </w:t>
      </w:r>
      <w:r w:rsidR="00702755" w:rsidRPr="00B7411F">
        <w:rPr>
          <w:sz w:val="24"/>
          <w:szCs w:val="24"/>
        </w:rPr>
        <w:t>das</w:t>
      </w:r>
      <w:r w:rsidR="000D20B6" w:rsidRPr="00B7411F">
        <w:rPr>
          <w:sz w:val="24"/>
          <w:szCs w:val="24"/>
        </w:rPr>
        <w:t xml:space="preserve"> Projekt verwende</w:t>
      </w:r>
      <w:r w:rsidR="00702755" w:rsidRPr="00B7411F">
        <w:rPr>
          <w:sz w:val="24"/>
          <w:szCs w:val="24"/>
        </w:rPr>
        <w:t>t werden kann</w:t>
      </w:r>
      <w:r w:rsidR="000D20B6" w:rsidRPr="00B7411F">
        <w:rPr>
          <w:sz w:val="24"/>
          <w:szCs w:val="24"/>
        </w:rPr>
        <w:t>.</w:t>
      </w:r>
      <w:r w:rsidR="00CD5B33" w:rsidRPr="00B7411F">
        <w:rPr>
          <w:sz w:val="24"/>
          <w:szCs w:val="24"/>
        </w:rPr>
        <w:t xml:space="preserve"> Folgende Speech-to-Text APIs haben </w:t>
      </w:r>
      <w:r w:rsidR="00A10BC3" w:rsidRPr="00B7411F">
        <w:rPr>
          <w:sz w:val="24"/>
          <w:szCs w:val="24"/>
        </w:rPr>
        <w:t>wurden etwas genauer</w:t>
      </w:r>
      <w:r w:rsidR="00CD5B33" w:rsidRPr="00B7411F">
        <w:rPr>
          <w:sz w:val="24"/>
          <w:szCs w:val="24"/>
        </w:rPr>
        <w:t xml:space="preserve"> </w:t>
      </w:r>
      <w:r w:rsidR="008D59C5" w:rsidRPr="00B7411F">
        <w:rPr>
          <w:sz w:val="24"/>
          <w:szCs w:val="24"/>
        </w:rPr>
        <w:t>betrachtet</w:t>
      </w:r>
      <w:r w:rsidR="00CD5B33" w:rsidRPr="00B7411F">
        <w:rPr>
          <w:sz w:val="24"/>
          <w:szCs w:val="24"/>
        </w:rPr>
        <w:t>:</w:t>
      </w:r>
    </w:p>
    <w:p w14:paraId="139B512B" w14:textId="67497542" w:rsidR="00CD5B33" w:rsidRPr="00B7411F" w:rsidRDefault="003E7E8C" w:rsidP="00555C24">
      <w:pPr>
        <w:rPr>
          <w:sz w:val="24"/>
          <w:szCs w:val="24"/>
        </w:rPr>
      </w:pPr>
      <w:r w:rsidRPr="00B7411F">
        <w:rPr>
          <w:sz w:val="24"/>
          <w:szCs w:val="24"/>
          <w:lang w:val="en-US"/>
        </w:rPr>
        <w:t>„</w:t>
      </w:r>
      <w:r w:rsidR="00CD5B33" w:rsidRPr="00B7411F">
        <w:rPr>
          <w:sz w:val="24"/>
          <w:szCs w:val="24"/>
          <w:lang w:val="en-US"/>
        </w:rPr>
        <w:t>Google Speech-to-Text API</w:t>
      </w:r>
      <w:r w:rsidRPr="00B7411F">
        <w:rPr>
          <w:sz w:val="24"/>
          <w:szCs w:val="24"/>
          <w:lang w:val="en-US"/>
        </w:rPr>
        <w:t>“</w:t>
      </w:r>
      <w:r w:rsidR="00CD5B33" w:rsidRPr="00B7411F">
        <w:rPr>
          <w:sz w:val="24"/>
          <w:szCs w:val="24"/>
          <w:lang w:val="en-US"/>
        </w:rPr>
        <w:t xml:space="preserve"> über die Google Cloud. </w:t>
      </w:r>
      <w:r w:rsidR="00CD5B33" w:rsidRPr="00B7411F">
        <w:rPr>
          <w:sz w:val="24"/>
          <w:szCs w:val="24"/>
        </w:rPr>
        <w:t xml:space="preserve">Die </w:t>
      </w:r>
      <w:r w:rsidR="008E7C84" w:rsidRPr="00B7411F">
        <w:rPr>
          <w:sz w:val="24"/>
          <w:szCs w:val="24"/>
        </w:rPr>
        <w:t>Vorteile</w:t>
      </w:r>
      <w:r w:rsidR="00CD5B33" w:rsidRPr="00B7411F">
        <w:rPr>
          <w:sz w:val="24"/>
          <w:szCs w:val="24"/>
        </w:rPr>
        <w:t xml:space="preserve"> dieser Speech-to-Text </w:t>
      </w:r>
      <w:r w:rsidR="00036B5E" w:rsidRPr="00B7411F">
        <w:rPr>
          <w:sz w:val="24"/>
          <w:szCs w:val="24"/>
        </w:rPr>
        <w:t>Lösung sind</w:t>
      </w:r>
      <w:r w:rsidR="00CD5B33" w:rsidRPr="00B7411F">
        <w:rPr>
          <w:sz w:val="24"/>
          <w:szCs w:val="24"/>
        </w:rPr>
        <w:t xml:space="preserve"> </w:t>
      </w:r>
      <w:r w:rsidR="00036B5E" w:rsidRPr="00B7411F">
        <w:rPr>
          <w:sz w:val="24"/>
          <w:szCs w:val="24"/>
        </w:rPr>
        <w:t xml:space="preserve">eine hohe </w:t>
      </w:r>
      <w:r w:rsidR="0041728A" w:rsidRPr="00B7411F">
        <w:rPr>
          <w:sz w:val="24"/>
          <w:szCs w:val="24"/>
        </w:rPr>
        <w:t>Genauigkeit</w:t>
      </w:r>
      <w:r w:rsidR="00CD5B33" w:rsidRPr="00B7411F">
        <w:rPr>
          <w:sz w:val="24"/>
          <w:szCs w:val="24"/>
        </w:rPr>
        <w:t xml:space="preserve"> und </w:t>
      </w:r>
      <w:r w:rsidR="00204ADA" w:rsidRPr="00B7411F">
        <w:rPr>
          <w:sz w:val="24"/>
          <w:szCs w:val="24"/>
        </w:rPr>
        <w:t>dass</w:t>
      </w:r>
      <w:r w:rsidR="00F71B71" w:rsidRPr="00B7411F">
        <w:rPr>
          <w:sz w:val="24"/>
          <w:szCs w:val="24"/>
        </w:rPr>
        <w:t xml:space="preserve"> sie </w:t>
      </w:r>
      <w:r w:rsidR="00CD5B33" w:rsidRPr="00B7411F">
        <w:rPr>
          <w:sz w:val="24"/>
          <w:szCs w:val="24"/>
        </w:rPr>
        <w:t xml:space="preserve">eine </w:t>
      </w:r>
      <w:r w:rsidR="00671BE3" w:rsidRPr="00B7411F">
        <w:rPr>
          <w:sz w:val="24"/>
          <w:szCs w:val="24"/>
        </w:rPr>
        <w:t xml:space="preserve">der </w:t>
      </w:r>
      <w:r w:rsidR="00CD5B33" w:rsidRPr="00B7411F">
        <w:rPr>
          <w:sz w:val="24"/>
          <w:szCs w:val="24"/>
        </w:rPr>
        <w:t>gering</w:t>
      </w:r>
      <w:r w:rsidR="00671BE3" w:rsidRPr="00B7411F">
        <w:rPr>
          <w:sz w:val="24"/>
          <w:szCs w:val="24"/>
        </w:rPr>
        <w:t>sten</w:t>
      </w:r>
      <w:r w:rsidR="00CD5B33" w:rsidRPr="00B7411F">
        <w:rPr>
          <w:sz w:val="24"/>
          <w:szCs w:val="24"/>
        </w:rPr>
        <w:t xml:space="preserve"> Fehlerquote</w:t>
      </w:r>
      <w:r w:rsidR="00671BE3" w:rsidRPr="00B7411F">
        <w:rPr>
          <w:sz w:val="24"/>
          <w:szCs w:val="24"/>
        </w:rPr>
        <w:t>n</w:t>
      </w:r>
      <w:r w:rsidR="00CD5B33" w:rsidRPr="00B7411F">
        <w:rPr>
          <w:sz w:val="24"/>
          <w:szCs w:val="24"/>
        </w:rPr>
        <w:t xml:space="preserve"> hat, außerdem erkennt sie viele verschiedene Sprachen schon Standartmäßig. Leider kostet die Nutzung der Speech-to-Text API Geld da sie wie oben schon erwähnt über die Google Cloud läuft. Auch wäre der Datenschutz durch die Cloud </w:t>
      </w:r>
      <w:r w:rsidR="00F80FF1" w:rsidRPr="00B7411F">
        <w:rPr>
          <w:sz w:val="24"/>
          <w:szCs w:val="24"/>
        </w:rPr>
        <w:t>Lösung</w:t>
      </w:r>
      <w:r w:rsidR="00CD5B33" w:rsidRPr="00B7411F">
        <w:rPr>
          <w:sz w:val="24"/>
          <w:szCs w:val="24"/>
        </w:rPr>
        <w:t xml:space="preserve"> vermutlich etwas schwerer zu </w:t>
      </w:r>
      <w:r w:rsidR="00350315" w:rsidRPr="00B7411F">
        <w:rPr>
          <w:sz w:val="24"/>
          <w:szCs w:val="24"/>
        </w:rPr>
        <w:t>bewerkstelligen</w:t>
      </w:r>
      <w:r w:rsidR="00CD5B33" w:rsidRPr="00B7411F">
        <w:rPr>
          <w:sz w:val="24"/>
          <w:szCs w:val="24"/>
        </w:rPr>
        <w:t>.</w:t>
      </w:r>
    </w:p>
    <w:p w14:paraId="1434528E" w14:textId="0226458C" w:rsidR="00E15BA1" w:rsidRPr="00B7411F" w:rsidRDefault="00E15BA1" w:rsidP="00E15BA1">
      <w:pPr>
        <w:rPr>
          <w:sz w:val="24"/>
          <w:szCs w:val="24"/>
        </w:rPr>
      </w:pPr>
      <w:r w:rsidRPr="00B7411F">
        <w:rPr>
          <w:sz w:val="24"/>
          <w:szCs w:val="24"/>
        </w:rPr>
        <w:t xml:space="preserve">Auch Microsoft hat eine Speech-to-Text API auf dem Markt, mit </w:t>
      </w:r>
      <w:r w:rsidR="00351481" w:rsidRPr="00B7411F">
        <w:rPr>
          <w:sz w:val="24"/>
          <w:szCs w:val="24"/>
        </w:rPr>
        <w:t>„</w:t>
      </w:r>
      <w:r w:rsidRPr="00B7411F">
        <w:rPr>
          <w:sz w:val="24"/>
          <w:szCs w:val="24"/>
        </w:rPr>
        <w:t>Microsoft Cognitive Services</w:t>
      </w:r>
      <w:r w:rsidR="00351481" w:rsidRPr="00B7411F">
        <w:rPr>
          <w:sz w:val="24"/>
          <w:szCs w:val="24"/>
        </w:rPr>
        <w:t>“</w:t>
      </w:r>
      <w:r w:rsidR="00E77328" w:rsidRPr="00B7411F">
        <w:rPr>
          <w:sz w:val="24"/>
          <w:szCs w:val="24"/>
        </w:rPr>
        <w:t>. Diese Speech-to-Text API hat jedoch</w:t>
      </w:r>
      <w:r w:rsidRPr="00B7411F">
        <w:rPr>
          <w:sz w:val="24"/>
          <w:szCs w:val="24"/>
        </w:rPr>
        <w:t xml:space="preserve"> so ziemlich die gleichen Vorteile aber </w:t>
      </w:r>
      <w:r w:rsidR="00471E13" w:rsidRPr="00B7411F">
        <w:rPr>
          <w:sz w:val="24"/>
          <w:szCs w:val="24"/>
        </w:rPr>
        <w:t>auch</w:t>
      </w:r>
      <w:r w:rsidRPr="00B7411F">
        <w:rPr>
          <w:sz w:val="24"/>
          <w:szCs w:val="24"/>
        </w:rPr>
        <w:t xml:space="preserve"> </w:t>
      </w:r>
      <w:r w:rsidR="00471E13" w:rsidRPr="00B7411F">
        <w:rPr>
          <w:sz w:val="24"/>
          <w:szCs w:val="24"/>
        </w:rPr>
        <w:t>Probleme</w:t>
      </w:r>
      <w:r w:rsidRPr="00B7411F">
        <w:rPr>
          <w:sz w:val="24"/>
          <w:szCs w:val="24"/>
        </w:rPr>
        <w:t xml:space="preserve"> wie </w:t>
      </w:r>
      <w:r w:rsidR="00A73712" w:rsidRPr="00B7411F">
        <w:rPr>
          <w:sz w:val="24"/>
          <w:szCs w:val="24"/>
        </w:rPr>
        <w:t>die von Google</w:t>
      </w:r>
      <w:r w:rsidRPr="00B7411F">
        <w:rPr>
          <w:sz w:val="24"/>
          <w:szCs w:val="24"/>
        </w:rPr>
        <w:t xml:space="preserve"> bereitgestellten Lösung</w:t>
      </w:r>
      <w:r w:rsidR="00471E13" w:rsidRPr="00B7411F">
        <w:rPr>
          <w:sz w:val="24"/>
          <w:szCs w:val="24"/>
        </w:rPr>
        <w:t>, da sie auch übe die Cloud arbeitet</w:t>
      </w:r>
      <w:r w:rsidR="00246A80" w:rsidRPr="00B7411F">
        <w:rPr>
          <w:sz w:val="24"/>
          <w:szCs w:val="24"/>
        </w:rPr>
        <w:t xml:space="preserve"> und somit Geld kostet</w:t>
      </w:r>
      <w:r w:rsidR="00471E13" w:rsidRPr="00B7411F">
        <w:rPr>
          <w:sz w:val="24"/>
          <w:szCs w:val="24"/>
        </w:rPr>
        <w:t>.</w:t>
      </w:r>
    </w:p>
    <w:p w14:paraId="4A96C023" w14:textId="2072801F" w:rsidR="00471E13" w:rsidRPr="00B7411F" w:rsidRDefault="00BC345C" w:rsidP="00E15BA1">
      <w:pPr>
        <w:rPr>
          <w:sz w:val="24"/>
          <w:szCs w:val="24"/>
        </w:rPr>
      </w:pPr>
      <w:r w:rsidRPr="00B7411F">
        <w:rPr>
          <w:sz w:val="24"/>
          <w:szCs w:val="24"/>
        </w:rPr>
        <w:t>Durch die Betrachtung der beiden oben genannten möglichen Lösungen</w:t>
      </w:r>
      <w:r w:rsidR="00471E13" w:rsidRPr="00B7411F">
        <w:rPr>
          <w:sz w:val="24"/>
          <w:szCs w:val="24"/>
        </w:rPr>
        <w:t xml:space="preserve"> </w:t>
      </w:r>
      <w:r w:rsidR="005C386C" w:rsidRPr="00B7411F">
        <w:rPr>
          <w:sz w:val="24"/>
          <w:szCs w:val="24"/>
        </w:rPr>
        <w:t>entstand</w:t>
      </w:r>
      <w:r w:rsidR="00471E13" w:rsidRPr="00B7411F">
        <w:rPr>
          <w:sz w:val="24"/>
          <w:szCs w:val="24"/>
        </w:rPr>
        <w:t xml:space="preserve"> d</w:t>
      </w:r>
      <w:r w:rsidRPr="00B7411F">
        <w:rPr>
          <w:sz w:val="24"/>
          <w:szCs w:val="24"/>
        </w:rPr>
        <w:t>ie</w:t>
      </w:r>
      <w:r w:rsidR="00471E13" w:rsidRPr="00B7411F">
        <w:rPr>
          <w:sz w:val="24"/>
          <w:szCs w:val="24"/>
        </w:rPr>
        <w:t xml:space="preserve"> Erkenntnis, dass eine Cloud Lösung</w:t>
      </w:r>
      <w:r w:rsidRPr="00B7411F">
        <w:rPr>
          <w:sz w:val="24"/>
          <w:szCs w:val="24"/>
        </w:rPr>
        <w:t xml:space="preserve"> nicht optimal ist, da diese immer mit kosten verbunden sind. Es wäre besser eine</w:t>
      </w:r>
      <w:r w:rsidR="00471E13" w:rsidRPr="00B7411F">
        <w:rPr>
          <w:sz w:val="24"/>
          <w:szCs w:val="24"/>
        </w:rPr>
        <w:t xml:space="preserve"> </w:t>
      </w:r>
      <w:r w:rsidR="0023382F" w:rsidRPr="00B7411F">
        <w:rPr>
          <w:sz w:val="24"/>
          <w:szCs w:val="24"/>
        </w:rPr>
        <w:t>o</w:t>
      </w:r>
      <w:r w:rsidR="00471E13" w:rsidRPr="00B7411F">
        <w:rPr>
          <w:sz w:val="24"/>
          <w:szCs w:val="24"/>
        </w:rPr>
        <w:t>ffline Speech-to-Text API</w:t>
      </w:r>
      <w:r w:rsidRPr="00B7411F">
        <w:rPr>
          <w:sz w:val="24"/>
          <w:szCs w:val="24"/>
        </w:rPr>
        <w:t xml:space="preserve"> zu</w:t>
      </w:r>
      <w:r w:rsidR="00471E13" w:rsidRPr="00B7411F">
        <w:rPr>
          <w:sz w:val="24"/>
          <w:szCs w:val="24"/>
        </w:rPr>
        <w:t xml:space="preserve"> verwenden, da so auch ein Internet zwang </w:t>
      </w:r>
      <w:r w:rsidRPr="00B7411F">
        <w:rPr>
          <w:sz w:val="24"/>
          <w:szCs w:val="24"/>
        </w:rPr>
        <w:t>ent</w:t>
      </w:r>
      <w:r w:rsidR="00471E13" w:rsidRPr="00B7411F">
        <w:rPr>
          <w:sz w:val="24"/>
          <w:szCs w:val="24"/>
        </w:rPr>
        <w:t>fällt</w:t>
      </w:r>
      <w:r w:rsidR="00D868A7" w:rsidRPr="00B7411F">
        <w:rPr>
          <w:sz w:val="24"/>
          <w:szCs w:val="24"/>
        </w:rPr>
        <w:t xml:space="preserve">. Es wurde bei der </w:t>
      </w:r>
      <w:r w:rsidR="00E53F9E" w:rsidRPr="00B7411F">
        <w:rPr>
          <w:sz w:val="24"/>
          <w:szCs w:val="24"/>
        </w:rPr>
        <w:t>weiter</w:t>
      </w:r>
      <w:r w:rsidR="00D868A7" w:rsidRPr="00B7411F">
        <w:rPr>
          <w:sz w:val="24"/>
          <w:szCs w:val="24"/>
        </w:rPr>
        <w:t>en suche nun</w:t>
      </w:r>
      <w:r w:rsidR="00E53F9E" w:rsidRPr="00B7411F">
        <w:rPr>
          <w:sz w:val="24"/>
          <w:szCs w:val="24"/>
        </w:rPr>
        <w:t xml:space="preserve"> nach </w:t>
      </w:r>
      <w:r w:rsidR="0009298C" w:rsidRPr="00B7411F">
        <w:rPr>
          <w:sz w:val="24"/>
          <w:szCs w:val="24"/>
        </w:rPr>
        <w:t>o</w:t>
      </w:r>
      <w:r w:rsidR="00E53F9E" w:rsidRPr="00B7411F">
        <w:rPr>
          <w:sz w:val="24"/>
          <w:szCs w:val="24"/>
        </w:rPr>
        <w:t>ffline Varianten gesucht und</w:t>
      </w:r>
      <w:r w:rsidR="00A8682B" w:rsidRPr="00B7411F">
        <w:rPr>
          <w:sz w:val="24"/>
          <w:szCs w:val="24"/>
        </w:rPr>
        <w:t xml:space="preserve"> auch</w:t>
      </w:r>
      <w:r w:rsidR="00E53F9E" w:rsidRPr="00B7411F">
        <w:rPr>
          <w:sz w:val="24"/>
          <w:szCs w:val="24"/>
        </w:rPr>
        <w:t xml:space="preserve"> 3 weitere Kandidaten gefunden.</w:t>
      </w:r>
    </w:p>
    <w:p w14:paraId="360547DD" w14:textId="74644B16" w:rsidR="00E23421" w:rsidRPr="00B7411F" w:rsidRDefault="0023382F" w:rsidP="00555C24">
      <w:pPr>
        <w:rPr>
          <w:sz w:val="24"/>
          <w:szCs w:val="24"/>
        </w:rPr>
      </w:pPr>
      <w:r w:rsidRPr="00B7411F">
        <w:rPr>
          <w:sz w:val="24"/>
          <w:szCs w:val="24"/>
        </w:rPr>
        <w:t>„</w:t>
      </w:r>
      <w:r w:rsidR="004570D6" w:rsidRPr="00B7411F">
        <w:rPr>
          <w:sz w:val="24"/>
          <w:szCs w:val="24"/>
        </w:rPr>
        <w:t>IBM Watson</w:t>
      </w:r>
      <w:r w:rsidRPr="00B7411F">
        <w:rPr>
          <w:sz w:val="24"/>
          <w:szCs w:val="24"/>
        </w:rPr>
        <w:t>“</w:t>
      </w:r>
      <w:r w:rsidR="004570D6" w:rsidRPr="00B7411F">
        <w:rPr>
          <w:sz w:val="24"/>
          <w:szCs w:val="24"/>
        </w:rPr>
        <w:t xml:space="preserve"> und </w:t>
      </w:r>
      <w:r w:rsidRPr="00B7411F">
        <w:rPr>
          <w:sz w:val="24"/>
          <w:szCs w:val="24"/>
        </w:rPr>
        <w:t>„</w:t>
      </w:r>
      <w:r w:rsidR="004570D6" w:rsidRPr="00B7411F">
        <w:rPr>
          <w:sz w:val="24"/>
          <w:szCs w:val="24"/>
        </w:rPr>
        <w:t>Speechmatics</w:t>
      </w:r>
      <w:r w:rsidRPr="00B7411F">
        <w:rPr>
          <w:sz w:val="24"/>
          <w:szCs w:val="24"/>
        </w:rPr>
        <w:t>“</w:t>
      </w:r>
      <w:r w:rsidR="004570D6" w:rsidRPr="00B7411F">
        <w:rPr>
          <w:sz w:val="24"/>
          <w:szCs w:val="24"/>
        </w:rPr>
        <w:t xml:space="preserve"> sind oft benutze </w:t>
      </w:r>
      <w:r w:rsidR="00EA1BA3" w:rsidRPr="00B7411F">
        <w:rPr>
          <w:sz w:val="24"/>
          <w:szCs w:val="24"/>
        </w:rPr>
        <w:t>offline</w:t>
      </w:r>
      <w:r w:rsidR="004570D6" w:rsidRPr="00B7411F">
        <w:rPr>
          <w:sz w:val="24"/>
          <w:szCs w:val="24"/>
        </w:rPr>
        <w:t xml:space="preserve"> Speech-to-Text APIs, jedoch kosten beide leider auch Geld, was bei einer Professionellen Anwendung kein großes Problem </w:t>
      </w:r>
      <w:r w:rsidR="006D32C4" w:rsidRPr="00B7411F">
        <w:rPr>
          <w:sz w:val="24"/>
          <w:szCs w:val="24"/>
        </w:rPr>
        <w:t>d</w:t>
      </w:r>
      <w:r w:rsidR="004570D6" w:rsidRPr="00B7411F">
        <w:rPr>
          <w:sz w:val="24"/>
          <w:szCs w:val="24"/>
        </w:rPr>
        <w:t>arstellt, da diese Varianten oft eine sehr gute Qualität aufweisen, eine</w:t>
      </w:r>
      <w:r w:rsidR="006510AA" w:rsidRPr="00B7411F">
        <w:rPr>
          <w:sz w:val="24"/>
          <w:szCs w:val="24"/>
        </w:rPr>
        <w:t>n</w:t>
      </w:r>
      <w:r w:rsidR="004570D6" w:rsidRPr="00B7411F">
        <w:rPr>
          <w:sz w:val="24"/>
          <w:szCs w:val="24"/>
        </w:rPr>
        <w:t xml:space="preserve"> </w:t>
      </w:r>
      <w:r w:rsidR="006510AA" w:rsidRPr="00B7411F">
        <w:rPr>
          <w:sz w:val="24"/>
          <w:szCs w:val="24"/>
        </w:rPr>
        <w:t>g</w:t>
      </w:r>
      <w:r w:rsidR="004570D6" w:rsidRPr="00B7411F">
        <w:rPr>
          <w:sz w:val="24"/>
          <w:szCs w:val="24"/>
        </w:rPr>
        <w:t>uten Support bieten und auch regelmäßig geupdatet werden. Bei einem Projektstudium jedoch nicht wirklich infrage kommen.</w:t>
      </w:r>
    </w:p>
    <w:p w14:paraId="21C8E07E" w14:textId="10F35290" w:rsidR="003B01F3" w:rsidRPr="00B7411F" w:rsidRDefault="005877EA" w:rsidP="00555C24">
      <w:pPr>
        <w:rPr>
          <w:sz w:val="24"/>
          <w:szCs w:val="24"/>
        </w:rPr>
      </w:pPr>
      <w:r w:rsidRPr="00B7411F">
        <w:rPr>
          <w:sz w:val="24"/>
          <w:szCs w:val="24"/>
        </w:rPr>
        <w:t xml:space="preserve">Eine weitere </w:t>
      </w:r>
      <w:r w:rsidR="00EA1BA3" w:rsidRPr="00B7411F">
        <w:rPr>
          <w:sz w:val="24"/>
          <w:szCs w:val="24"/>
        </w:rPr>
        <w:t>offline</w:t>
      </w:r>
      <w:r w:rsidRPr="00B7411F">
        <w:rPr>
          <w:sz w:val="24"/>
          <w:szCs w:val="24"/>
        </w:rPr>
        <w:t xml:space="preserve"> Speech-to-Text API ist die Open Source Variante</w:t>
      </w:r>
      <w:r w:rsidR="00781055" w:rsidRPr="00B7411F">
        <w:rPr>
          <w:sz w:val="24"/>
          <w:szCs w:val="24"/>
        </w:rPr>
        <w:t xml:space="preserve"> „CMUSphinx“, welche</w:t>
      </w:r>
      <w:r w:rsidRPr="00B7411F">
        <w:rPr>
          <w:sz w:val="24"/>
          <w:szCs w:val="24"/>
        </w:rPr>
        <w:t xml:space="preserve"> von der „Carnegie Mellon University (CMU)“ veröffentlich wurde und auch regelmäßig mit </w:t>
      </w:r>
      <w:r w:rsidR="00781055" w:rsidRPr="00B7411F">
        <w:rPr>
          <w:sz w:val="24"/>
          <w:szCs w:val="24"/>
        </w:rPr>
        <w:t>Updates</w:t>
      </w:r>
      <w:r w:rsidRPr="00B7411F">
        <w:rPr>
          <w:sz w:val="24"/>
          <w:szCs w:val="24"/>
        </w:rPr>
        <w:t xml:space="preserve"> versorgt wird</w:t>
      </w:r>
      <w:r w:rsidR="00781055" w:rsidRPr="00B7411F">
        <w:rPr>
          <w:sz w:val="24"/>
          <w:szCs w:val="24"/>
        </w:rPr>
        <w:t>.</w:t>
      </w:r>
      <w:r w:rsidR="00857291" w:rsidRPr="00B7411F">
        <w:rPr>
          <w:sz w:val="24"/>
          <w:szCs w:val="24"/>
        </w:rPr>
        <w:t xml:space="preserve"> Sie wird oft bei Projekten an Universitäten und allgemein zu Lehrzwecken </w:t>
      </w:r>
      <w:r w:rsidR="00D129AF" w:rsidRPr="00B7411F">
        <w:rPr>
          <w:sz w:val="24"/>
          <w:szCs w:val="24"/>
        </w:rPr>
        <w:t>eingesetzt</w:t>
      </w:r>
      <w:r w:rsidR="00857291" w:rsidRPr="00B7411F">
        <w:rPr>
          <w:sz w:val="24"/>
          <w:szCs w:val="24"/>
        </w:rPr>
        <w:t xml:space="preserve">, da sie eine Kostenlose </w:t>
      </w:r>
      <w:r w:rsidR="00AB2D97" w:rsidRPr="00B7411F">
        <w:rPr>
          <w:sz w:val="24"/>
          <w:szCs w:val="24"/>
        </w:rPr>
        <w:t>o</w:t>
      </w:r>
      <w:r w:rsidR="00857291" w:rsidRPr="00B7411F">
        <w:rPr>
          <w:sz w:val="24"/>
          <w:szCs w:val="24"/>
        </w:rPr>
        <w:t>ffline Lösung</w:t>
      </w:r>
      <w:r w:rsidR="00706877" w:rsidRPr="00B7411F">
        <w:rPr>
          <w:sz w:val="24"/>
          <w:szCs w:val="24"/>
        </w:rPr>
        <w:t xml:space="preserve">, </w:t>
      </w:r>
      <w:r w:rsidR="00857291" w:rsidRPr="00B7411F">
        <w:rPr>
          <w:sz w:val="24"/>
          <w:szCs w:val="24"/>
        </w:rPr>
        <w:t xml:space="preserve">eine </w:t>
      </w:r>
      <w:r w:rsidR="00671BE3" w:rsidRPr="00B7411F">
        <w:rPr>
          <w:sz w:val="24"/>
          <w:szCs w:val="24"/>
        </w:rPr>
        <w:t xml:space="preserve">gute </w:t>
      </w:r>
      <w:r w:rsidR="00D129AF" w:rsidRPr="00B7411F">
        <w:rPr>
          <w:sz w:val="24"/>
          <w:szCs w:val="24"/>
        </w:rPr>
        <w:t>Qualität</w:t>
      </w:r>
      <w:r w:rsidR="00671BE3" w:rsidRPr="00B7411F">
        <w:rPr>
          <w:sz w:val="24"/>
          <w:szCs w:val="24"/>
        </w:rPr>
        <w:t xml:space="preserve"> mit geringer Fehlerquote</w:t>
      </w:r>
      <w:r w:rsidR="00706877" w:rsidRPr="00B7411F">
        <w:rPr>
          <w:sz w:val="24"/>
          <w:szCs w:val="24"/>
        </w:rPr>
        <w:t xml:space="preserve">, </w:t>
      </w:r>
      <w:r w:rsidR="00650E5F" w:rsidRPr="00B7411F">
        <w:rPr>
          <w:sz w:val="24"/>
          <w:szCs w:val="24"/>
        </w:rPr>
        <w:t>die</w:t>
      </w:r>
      <w:r w:rsidR="00706877" w:rsidRPr="00B7411F">
        <w:rPr>
          <w:sz w:val="24"/>
          <w:szCs w:val="24"/>
        </w:rPr>
        <w:t xml:space="preserve"> Dokumentation</w:t>
      </w:r>
      <w:r w:rsidR="00650E5F" w:rsidRPr="00B7411F">
        <w:rPr>
          <w:sz w:val="24"/>
          <w:szCs w:val="24"/>
        </w:rPr>
        <w:t xml:space="preserve"> gut und ausführlich ist</w:t>
      </w:r>
      <w:r w:rsidR="00706877" w:rsidRPr="00B7411F">
        <w:rPr>
          <w:sz w:val="24"/>
          <w:szCs w:val="24"/>
        </w:rPr>
        <w:t xml:space="preserve"> und viele Tutorials zu ihrer Nutzung im Internet</w:t>
      </w:r>
      <w:r w:rsidR="00B11919" w:rsidRPr="00B7411F">
        <w:rPr>
          <w:sz w:val="24"/>
          <w:szCs w:val="24"/>
        </w:rPr>
        <w:t xml:space="preserve"> zur Verfügung stehen</w:t>
      </w:r>
      <w:r w:rsidR="00B04E17" w:rsidRPr="00B7411F">
        <w:rPr>
          <w:sz w:val="24"/>
          <w:szCs w:val="24"/>
        </w:rPr>
        <w:t>.</w:t>
      </w:r>
      <w:r w:rsidR="00706877" w:rsidRPr="00B7411F">
        <w:rPr>
          <w:sz w:val="24"/>
          <w:szCs w:val="24"/>
        </w:rPr>
        <w:t xml:space="preserve"> Außerdem hatten </w:t>
      </w:r>
      <w:r w:rsidR="00EF17B1" w:rsidRPr="00B7411F">
        <w:rPr>
          <w:sz w:val="24"/>
          <w:szCs w:val="24"/>
        </w:rPr>
        <w:t>2 Personen in der Projektgruppe</w:t>
      </w:r>
      <w:r w:rsidR="00706877" w:rsidRPr="00B7411F">
        <w:rPr>
          <w:sz w:val="24"/>
          <w:szCs w:val="24"/>
        </w:rPr>
        <w:t xml:space="preserve"> schon etwas Erfahrung mit „CMUSphinx“ da sie bei dem „Mak</w:t>
      </w:r>
      <w:r w:rsidR="00E32A7A" w:rsidRPr="00B7411F">
        <w:rPr>
          <w:sz w:val="24"/>
          <w:szCs w:val="24"/>
        </w:rPr>
        <w:t>e</w:t>
      </w:r>
      <w:r w:rsidR="00706877" w:rsidRPr="00B7411F">
        <w:rPr>
          <w:sz w:val="24"/>
          <w:szCs w:val="24"/>
        </w:rPr>
        <w:t>athon“ and der Hochschule eingesetzt wurde</w:t>
      </w:r>
      <w:r w:rsidR="00F81A28" w:rsidRPr="00B7411F">
        <w:rPr>
          <w:sz w:val="24"/>
          <w:szCs w:val="24"/>
        </w:rPr>
        <w:t xml:space="preserve"> und die beiden Gruppenmitgli</w:t>
      </w:r>
      <w:r w:rsidR="00E6569A" w:rsidRPr="00B7411F">
        <w:rPr>
          <w:sz w:val="24"/>
          <w:szCs w:val="24"/>
        </w:rPr>
        <w:t>e</w:t>
      </w:r>
      <w:r w:rsidR="00F81A28" w:rsidRPr="00B7411F">
        <w:rPr>
          <w:sz w:val="24"/>
          <w:szCs w:val="24"/>
        </w:rPr>
        <w:t>der dort teilgenommen hatten</w:t>
      </w:r>
      <w:r w:rsidR="00706877" w:rsidRPr="00B7411F">
        <w:rPr>
          <w:sz w:val="24"/>
          <w:szCs w:val="24"/>
        </w:rPr>
        <w:t>.</w:t>
      </w:r>
    </w:p>
    <w:p w14:paraId="1BA2387B" w14:textId="1A10C731" w:rsidR="003B01F3" w:rsidRPr="00B7411F" w:rsidRDefault="003F6231" w:rsidP="00555C24">
      <w:pPr>
        <w:rPr>
          <w:sz w:val="24"/>
          <w:szCs w:val="24"/>
        </w:rPr>
      </w:pPr>
      <w:r w:rsidRPr="00B7411F">
        <w:rPr>
          <w:sz w:val="24"/>
          <w:szCs w:val="24"/>
        </w:rPr>
        <w:lastRenderedPageBreak/>
        <w:t xml:space="preserve">Nach der </w:t>
      </w:r>
      <w:r w:rsidR="0046439D" w:rsidRPr="00B7411F">
        <w:rPr>
          <w:sz w:val="24"/>
          <w:szCs w:val="24"/>
        </w:rPr>
        <w:t>Sichtung</w:t>
      </w:r>
      <w:r w:rsidRPr="00B7411F">
        <w:rPr>
          <w:sz w:val="24"/>
          <w:szCs w:val="24"/>
        </w:rPr>
        <w:t xml:space="preserve"> dieser verscheiden Speech-to-Text APIs </w:t>
      </w:r>
      <w:r w:rsidR="00546E04" w:rsidRPr="00B7411F">
        <w:rPr>
          <w:sz w:val="24"/>
          <w:szCs w:val="24"/>
        </w:rPr>
        <w:t>wurde sich</w:t>
      </w:r>
      <w:r w:rsidRPr="00B7411F">
        <w:rPr>
          <w:sz w:val="24"/>
          <w:szCs w:val="24"/>
        </w:rPr>
        <w:t xml:space="preserve"> für „CMUSphinx“</w:t>
      </w:r>
      <w:r w:rsidR="00546E04" w:rsidRPr="00B7411F">
        <w:rPr>
          <w:sz w:val="24"/>
          <w:szCs w:val="24"/>
        </w:rPr>
        <w:t xml:space="preserve"> als Speech-to-Text API</w:t>
      </w:r>
      <w:r w:rsidRPr="00B7411F">
        <w:rPr>
          <w:sz w:val="24"/>
          <w:szCs w:val="24"/>
        </w:rPr>
        <w:t xml:space="preserve"> entschieden, da diese Variante Kostenlos ist</w:t>
      </w:r>
      <w:r w:rsidR="00546E04" w:rsidRPr="00B7411F">
        <w:rPr>
          <w:sz w:val="24"/>
          <w:szCs w:val="24"/>
        </w:rPr>
        <w:t>, eine gute Dokumentation besitzt</w:t>
      </w:r>
      <w:r w:rsidRPr="00B7411F">
        <w:rPr>
          <w:sz w:val="24"/>
          <w:szCs w:val="24"/>
        </w:rPr>
        <w:t xml:space="preserve"> und </w:t>
      </w:r>
      <w:r w:rsidR="00546E04" w:rsidRPr="00B7411F">
        <w:rPr>
          <w:sz w:val="24"/>
          <w:szCs w:val="24"/>
        </w:rPr>
        <w:t xml:space="preserve">die bereits (etwas) </w:t>
      </w:r>
      <w:r w:rsidR="00B01E43" w:rsidRPr="00B7411F">
        <w:rPr>
          <w:sz w:val="24"/>
          <w:szCs w:val="24"/>
        </w:rPr>
        <w:t>v</w:t>
      </w:r>
      <w:r w:rsidR="00546E04" w:rsidRPr="00B7411F">
        <w:rPr>
          <w:sz w:val="24"/>
          <w:szCs w:val="24"/>
        </w:rPr>
        <w:t xml:space="preserve">orhandene Erfahrung praktisch </w:t>
      </w:r>
      <w:r w:rsidR="001E770C" w:rsidRPr="00B7411F">
        <w:rPr>
          <w:sz w:val="24"/>
          <w:szCs w:val="24"/>
        </w:rPr>
        <w:t>ist</w:t>
      </w:r>
      <w:r w:rsidR="00546E04" w:rsidRPr="00B7411F">
        <w:rPr>
          <w:sz w:val="24"/>
          <w:szCs w:val="24"/>
        </w:rPr>
        <w:t>.</w:t>
      </w:r>
    </w:p>
    <w:p w14:paraId="561F4AB8" w14:textId="3BA49EFC" w:rsidR="003B01F3" w:rsidRPr="00B7411F" w:rsidRDefault="004D284D" w:rsidP="004D284D">
      <w:pPr>
        <w:pStyle w:val="berschrift4"/>
        <w:rPr>
          <w:sz w:val="24"/>
          <w:szCs w:val="24"/>
        </w:rPr>
      </w:pPr>
      <w:r w:rsidRPr="00B7411F">
        <w:rPr>
          <w:sz w:val="24"/>
          <w:szCs w:val="24"/>
        </w:rPr>
        <w:t>Speech-to-Text</w:t>
      </w:r>
      <w:r w:rsidR="00727BCB" w:rsidRPr="00B7411F">
        <w:rPr>
          <w:sz w:val="24"/>
          <w:szCs w:val="24"/>
        </w:rPr>
        <w:t xml:space="preserve"> - Implementierung</w:t>
      </w:r>
    </w:p>
    <w:p w14:paraId="696A2637" w14:textId="78A114D5" w:rsidR="003B01F3" w:rsidRPr="00B7411F" w:rsidRDefault="006354CD" w:rsidP="00555C24">
      <w:pPr>
        <w:rPr>
          <w:sz w:val="24"/>
          <w:szCs w:val="24"/>
        </w:rPr>
      </w:pPr>
      <w:r w:rsidRPr="00B7411F">
        <w:rPr>
          <w:sz w:val="24"/>
          <w:szCs w:val="24"/>
        </w:rPr>
        <w:t xml:space="preserve">Bevor mit der eigentlichen Programmierung gestartet werden konnte, wurden zuerst ein paar Online Tutorial Videos angeschaut, um sich einen Überblick über die Sprachsteuerung zu verschaffen. </w:t>
      </w:r>
      <w:r w:rsidR="00204ADA" w:rsidRPr="00B7411F">
        <w:rPr>
          <w:sz w:val="24"/>
          <w:szCs w:val="24"/>
        </w:rPr>
        <w:t xml:space="preserve">Nachdem man sich mit den Grundfunktionen der Sprachsteuerung und der Bibliotheken </w:t>
      </w:r>
      <w:r w:rsidR="00B40FD0" w:rsidRPr="00B7411F">
        <w:rPr>
          <w:sz w:val="24"/>
          <w:szCs w:val="24"/>
        </w:rPr>
        <w:t>auseinandergesetzt</w:t>
      </w:r>
      <w:r w:rsidR="00204ADA" w:rsidRPr="00B7411F">
        <w:rPr>
          <w:sz w:val="24"/>
          <w:szCs w:val="24"/>
        </w:rPr>
        <w:t xml:space="preserve"> hat</w:t>
      </w:r>
      <w:r w:rsidR="006B0D5B" w:rsidRPr="00B7411F">
        <w:rPr>
          <w:sz w:val="24"/>
          <w:szCs w:val="24"/>
        </w:rPr>
        <w:t>.</w:t>
      </w:r>
      <w:r w:rsidR="00817DC4" w:rsidRPr="00B7411F">
        <w:rPr>
          <w:sz w:val="24"/>
          <w:szCs w:val="24"/>
        </w:rPr>
        <w:t xml:space="preserve"> Anhand von ein paar Dokumentationen zur Verwendung von CMUSphinx, wurde dann das erste Grundgerüst der Sprachsteuerung programmiert</w:t>
      </w:r>
      <w:r w:rsidR="00DA6453" w:rsidRPr="00B7411F">
        <w:rPr>
          <w:sz w:val="24"/>
          <w:szCs w:val="24"/>
        </w:rPr>
        <w:t>.</w:t>
      </w:r>
    </w:p>
    <w:p w14:paraId="56A92311" w14:textId="0A23D706" w:rsidR="00DA6453" w:rsidRPr="00B7411F" w:rsidRDefault="00DA6453" w:rsidP="00555C24">
      <w:pPr>
        <w:rPr>
          <w:sz w:val="24"/>
          <w:szCs w:val="24"/>
        </w:rPr>
      </w:pPr>
      <w:r w:rsidRPr="00B7411F">
        <w:rPr>
          <w:sz w:val="24"/>
          <w:szCs w:val="24"/>
        </w:rPr>
        <w:t>Vor dem weiteren Programmieren musste noch eine weitere Ramen Bedingung geklärt werden und zwar ob man eine gesamte Sprache erkennen möchte, also z.B. Deutsch oder Englisch, oder ob man mithilfe einer sogenannten „Grammatik“ nur ausgewählte Wörter erkennen möchte</w:t>
      </w:r>
      <w:r w:rsidR="009222E2" w:rsidRPr="00B7411F">
        <w:rPr>
          <w:sz w:val="24"/>
          <w:szCs w:val="24"/>
        </w:rPr>
        <w:t>.</w:t>
      </w:r>
      <w:r w:rsidR="00813C91" w:rsidRPr="00B7411F">
        <w:rPr>
          <w:sz w:val="24"/>
          <w:szCs w:val="24"/>
        </w:rPr>
        <w:t xml:space="preserve"> In einer Grammatik kann man die Wörter, die man erkennt haben möchte </w:t>
      </w:r>
      <w:r w:rsidR="00A74652" w:rsidRPr="00B7411F">
        <w:rPr>
          <w:sz w:val="24"/>
          <w:szCs w:val="24"/>
        </w:rPr>
        <w:t>reinschreiben,</w:t>
      </w:r>
      <w:r w:rsidR="00813C91" w:rsidRPr="00B7411F">
        <w:rPr>
          <w:sz w:val="24"/>
          <w:szCs w:val="24"/>
        </w:rPr>
        <w:t xml:space="preserve"> um False-Positives zu vermeiden, indem man die zu erkennende „Grammatik“ eingrenzt. I</w:t>
      </w:r>
      <w:r w:rsidR="00C801D7" w:rsidRPr="00B7411F">
        <w:rPr>
          <w:sz w:val="24"/>
          <w:szCs w:val="24"/>
        </w:rPr>
        <w:t>m rahmen unseres Projektes wurde sich auf die Wörter:</w:t>
      </w:r>
    </w:p>
    <w:p w14:paraId="1BFCADC4" w14:textId="351FEBB4" w:rsidR="00C801D7" w:rsidRPr="00B7411F" w:rsidRDefault="00C801D7" w:rsidP="00555C24">
      <w:pPr>
        <w:rPr>
          <w:sz w:val="24"/>
          <w:szCs w:val="24"/>
        </w:rPr>
      </w:pPr>
      <w:r w:rsidRPr="00B7411F">
        <w:rPr>
          <w:b/>
          <w:bCs/>
          <w:sz w:val="24"/>
          <w:szCs w:val="24"/>
        </w:rPr>
        <w:t>HANA:</w:t>
      </w:r>
      <w:r w:rsidRPr="00B7411F">
        <w:rPr>
          <w:sz w:val="24"/>
          <w:szCs w:val="24"/>
        </w:rPr>
        <w:t xml:space="preserve"> Wird zum Start der Spracherkennung benutzt, nach dem die Anwendung das Schlüsselwort „HANA“ erkennt, beginnt sie nu</w:t>
      </w:r>
      <w:r w:rsidR="002B3314" w:rsidRPr="00B7411F">
        <w:rPr>
          <w:sz w:val="24"/>
          <w:szCs w:val="24"/>
        </w:rPr>
        <w:t>n nur</w:t>
      </w:r>
      <w:r w:rsidRPr="00B7411F">
        <w:rPr>
          <w:sz w:val="24"/>
          <w:szCs w:val="24"/>
        </w:rPr>
        <w:t xml:space="preserve"> noch auf die folgenden beschrieben </w:t>
      </w:r>
      <w:r w:rsidR="001F718D" w:rsidRPr="00B7411F">
        <w:rPr>
          <w:sz w:val="24"/>
          <w:szCs w:val="24"/>
        </w:rPr>
        <w:t>Ziffern</w:t>
      </w:r>
      <w:r w:rsidRPr="00B7411F">
        <w:rPr>
          <w:sz w:val="24"/>
          <w:szCs w:val="24"/>
        </w:rPr>
        <w:t xml:space="preserve"> zu </w:t>
      </w:r>
      <w:r w:rsidR="00F71808" w:rsidRPr="00B7411F">
        <w:rPr>
          <w:sz w:val="24"/>
          <w:szCs w:val="24"/>
        </w:rPr>
        <w:t>reagieren</w:t>
      </w:r>
      <w:r w:rsidRPr="00B7411F">
        <w:rPr>
          <w:sz w:val="24"/>
          <w:szCs w:val="24"/>
        </w:rPr>
        <w:t>.</w:t>
      </w:r>
    </w:p>
    <w:p w14:paraId="38E77CF6" w14:textId="32396F88" w:rsidR="00C801D7" w:rsidRPr="00B7411F" w:rsidRDefault="00C801D7" w:rsidP="00555C24">
      <w:pPr>
        <w:rPr>
          <w:sz w:val="24"/>
          <w:szCs w:val="24"/>
        </w:rPr>
      </w:pPr>
      <w:r w:rsidRPr="00B7411F">
        <w:rPr>
          <w:b/>
          <w:bCs/>
          <w:sz w:val="24"/>
          <w:szCs w:val="24"/>
        </w:rPr>
        <w:t>Zero; one; two; three; four; five; six; seven; eight; nine:</w:t>
      </w:r>
      <w:r w:rsidR="00D00BF1" w:rsidRPr="00B7411F">
        <w:rPr>
          <w:sz w:val="24"/>
          <w:szCs w:val="24"/>
        </w:rPr>
        <w:t xml:space="preserve"> Die Spracherkennung </w:t>
      </w:r>
      <w:r w:rsidR="002B3314" w:rsidRPr="00B7411F">
        <w:rPr>
          <w:sz w:val="24"/>
          <w:szCs w:val="24"/>
        </w:rPr>
        <w:t>erkennt die</w:t>
      </w:r>
      <w:r w:rsidR="00D00BF1" w:rsidRPr="00B7411F">
        <w:rPr>
          <w:sz w:val="24"/>
          <w:szCs w:val="24"/>
        </w:rPr>
        <w:t xml:space="preserve"> </w:t>
      </w:r>
      <w:r w:rsidR="002B3314" w:rsidRPr="00B7411F">
        <w:rPr>
          <w:sz w:val="24"/>
          <w:szCs w:val="24"/>
        </w:rPr>
        <w:t>gesagten einzelnen Ziffern und fügt sie in die Anwendungslogik ein und zeigt sie auch in der GUI auf.</w:t>
      </w:r>
    </w:p>
    <w:p w14:paraId="0C157724" w14:textId="2BB49743" w:rsidR="00202911" w:rsidRPr="00B7411F" w:rsidRDefault="00202911" w:rsidP="00202911">
      <w:pPr>
        <w:rPr>
          <w:sz w:val="24"/>
          <w:szCs w:val="24"/>
        </w:rPr>
      </w:pPr>
      <w:r w:rsidRPr="00B7411F">
        <w:rPr>
          <w:b/>
          <w:bCs/>
          <w:sz w:val="24"/>
          <w:szCs w:val="24"/>
        </w:rPr>
        <w:t>Select:</w:t>
      </w:r>
      <w:r w:rsidRPr="00B7411F">
        <w:rPr>
          <w:sz w:val="24"/>
          <w:szCs w:val="24"/>
        </w:rPr>
        <w:t xml:space="preserve"> „Select“ wählt die mit dem Schlüsselwort verbundene Eingabe </w:t>
      </w:r>
      <w:r w:rsidR="000362DB" w:rsidRPr="00B7411F">
        <w:rPr>
          <w:sz w:val="24"/>
          <w:szCs w:val="24"/>
        </w:rPr>
        <w:t>aus,</w:t>
      </w:r>
      <w:r w:rsidRPr="00B7411F">
        <w:rPr>
          <w:sz w:val="24"/>
          <w:szCs w:val="24"/>
        </w:rPr>
        <w:t xml:space="preserve"> um weiter im Menüfluss voranzuschreiten.</w:t>
      </w:r>
    </w:p>
    <w:p w14:paraId="60788F11" w14:textId="77777777" w:rsidR="00202911" w:rsidRPr="00B7411F" w:rsidRDefault="00202911" w:rsidP="00555C24">
      <w:pPr>
        <w:rPr>
          <w:sz w:val="24"/>
          <w:szCs w:val="24"/>
        </w:rPr>
      </w:pPr>
    </w:p>
    <w:p w14:paraId="3A1C1E98" w14:textId="0A9E24E3" w:rsidR="00C801D7" w:rsidRPr="00B7411F" w:rsidRDefault="00C801D7" w:rsidP="00555C24">
      <w:pPr>
        <w:rPr>
          <w:sz w:val="24"/>
          <w:szCs w:val="24"/>
        </w:rPr>
      </w:pPr>
      <w:r w:rsidRPr="00B7411F">
        <w:rPr>
          <w:b/>
          <w:bCs/>
          <w:sz w:val="24"/>
          <w:szCs w:val="24"/>
        </w:rPr>
        <w:t>Okay</w:t>
      </w:r>
      <w:r w:rsidR="00AE510C" w:rsidRPr="00B7411F">
        <w:rPr>
          <w:b/>
          <w:bCs/>
          <w:sz w:val="24"/>
          <w:szCs w:val="24"/>
        </w:rPr>
        <w:t>:</w:t>
      </w:r>
      <w:r w:rsidR="00AE510C" w:rsidRPr="00B7411F">
        <w:rPr>
          <w:sz w:val="24"/>
          <w:szCs w:val="24"/>
        </w:rPr>
        <w:t xml:space="preserve"> Mit dem Schlüsselwort „Okay“ kann man eine Eingabe bestätigen und zum nächsten Menu bzw. zur nächsten Eingabe voranschreiten</w:t>
      </w:r>
      <w:r w:rsidR="007122A6" w:rsidRPr="00B7411F">
        <w:rPr>
          <w:sz w:val="24"/>
          <w:szCs w:val="24"/>
        </w:rPr>
        <w:t>.</w:t>
      </w:r>
    </w:p>
    <w:p w14:paraId="6FF9C126" w14:textId="46740FE4" w:rsidR="00E56AC3" w:rsidRPr="00B7411F" w:rsidRDefault="00E56AC3" w:rsidP="00555C24">
      <w:pPr>
        <w:rPr>
          <w:sz w:val="24"/>
          <w:szCs w:val="24"/>
        </w:rPr>
      </w:pPr>
      <w:r w:rsidRPr="00B7411F">
        <w:rPr>
          <w:b/>
          <w:bCs/>
          <w:sz w:val="24"/>
          <w:szCs w:val="24"/>
        </w:rPr>
        <w:t>Book Order:</w:t>
      </w:r>
      <w:r w:rsidRPr="00B7411F">
        <w:rPr>
          <w:sz w:val="24"/>
          <w:szCs w:val="24"/>
        </w:rPr>
        <w:t xml:space="preserve"> Mit diesem Schlüsselbegriff wird am Ende der Wareneingang im SAP System gebucht.</w:t>
      </w:r>
    </w:p>
    <w:p w14:paraId="27E08BE8" w14:textId="2C0125E6" w:rsidR="00DF6979" w:rsidRPr="00B7411F" w:rsidRDefault="00DF6979" w:rsidP="00555C24">
      <w:pPr>
        <w:rPr>
          <w:sz w:val="24"/>
          <w:szCs w:val="24"/>
        </w:rPr>
      </w:pPr>
      <w:r w:rsidRPr="00B7411F">
        <w:rPr>
          <w:sz w:val="24"/>
          <w:szCs w:val="24"/>
        </w:rPr>
        <w:t>Es wurden bewusst nur eine kleine Menge an Schlüsselworten angelegt, um eine Einfachere Bedienung zu gewährleisten.</w:t>
      </w:r>
      <w:r w:rsidR="000362DB" w:rsidRPr="00B7411F">
        <w:rPr>
          <w:sz w:val="24"/>
          <w:szCs w:val="24"/>
        </w:rPr>
        <w:t xml:space="preserve"> So wie in 5.1.2 beschrieben wurde, haben wir die Schlüsselworte </w:t>
      </w:r>
      <w:r w:rsidR="005E720E" w:rsidRPr="00B7411F">
        <w:rPr>
          <w:sz w:val="24"/>
          <w:szCs w:val="24"/>
        </w:rPr>
        <w:t xml:space="preserve">so </w:t>
      </w:r>
      <w:r w:rsidR="000362DB" w:rsidRPr="00B7411F">
        <w:rPr>
          <w:sz w:val="24"/>
          <w:szCs w:val="24"/>
        </w:rPr>
        <w:t>angepasst</w:t>
      </w:r>
      <w:r w:rsidR="005E720E" w:rsidRPr="00B7411F">
        <w:rPr>
          <w:sz w:val="24"/>
          <w:szCs w:val="24"/>
        </w:rPr>
        <w:t xml:space="preserve"> das sie von der Spracherkennung gut voneinander unterschieden werden können.</w:t>
      </w:r>
    </w:p>
    <w:p w14:paraId="4317B92D" w14:textId="3673668E" w:rsidR="00336958" w:rsidRPr="00B7411F" w:rsidRDefault="00F57E79" w:rsidP="00555C24">
      <w:pPr>
        <w:rPr>
          <w:sz w:val="24"/>
          <w:szCs w:val="24"/>
        </w:rPr>
      </w:pPr>
      <w:r w:rsidRPr="00B7411F">
        <w:rPr>
          <w:sz w:val="24"/>
          <w:szCs w:val="24"/>
        </w:rPr>
        <w:t xml:space="preserve">Im folgenden Absatz wird der </w:t>
      </w:r>
      <w:r w:rsidR="00D7548C" w:rsidRPr="00B7411F">
        <w:rPr>
          <w:sz w:val="24"/>
          <w:szCs w:val="24"/>
        </w:rPr>
        <w:t>Ablauf der Spracherkennung</w:t>
      </w:r>
      <w:r w:rsidRPr="00B7411F">
        <w:rPr>
          <w:sz w:val="24"/>
          <w:szCs w:val="24"/>
        </w:rPr>
        <w:t xml:space="preserve"> beschrieben.</w:t>
      </w:r>
    </w:p>
    <w:p w14:paraId="043231AD" w14:textId="5816AB04" w:rsidR="005E5A3A" w:rsidRPr="00B7411F" w:rsidRDefault="008F3C5E" w:rsidP="00555C24">
      <w:pPr>
        <w:rPr>
          <w:sz w:val="24"/>
          <w:szCs w:val="24"/>
        </w:rPr>
      </w:pPr>
      <w:r w:rsidRPr="00B7411F">
        <w:rPr>
          <w:sz w:val="24"/>
          <w:szCs w:val="24"/>
        </w:rP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rsidRPr="00B7411F">
        <w:rPr>
          <w:sz w:val="24"/>
          <w:szCs w:val="24"/>
        </w:rPr>
        <w:t>n</w:t>
      </w:r>
      <w:r w:rsidRPr="00B7411F">
        <w:rPr>
          <w:sz w:val="24"/>
          <w:szCs w:val="24"/>
        </w:rPr>
        <w:t xml:space="preserve">dungslogik erkennt die Ziffern und wandelt sie in integer Zahlen um, um sie </w:t>
      </w:r>
      <w:r w:rsidR="005A5E8B" w:rsidRPr="00B7411F">
        <w:rPr>
          <w:sz w:val="24"/>
          <w:szCs w:val="24"/>
        </w:rPr>
        <w:t>v</w:t>
      </w:r>
      <w:r w:rsidRPr="00B7411F">
        <w:rPr>
          <w:sz w:val="24"/>
          <w:szCs w:val="24"/>
        </w:rPr>
        <w:t xml:space="preserve">erarbeiten </w:t>
      </w:r>
      <w:r w:rsidR="00565C7D" w:rsidRPr="00B7411F">
        <w:rPr>
          <w:sz w:val="24"/>
          <w:szCs w:val="24"/>
        </w:rPr>
        <w:t xml:space="preserve">und auf der GUI anzeigen </w:t>
      </w:r>
      <w:r w:rsidRPr="00B7411F">
        <w:rPr>
          <w:sz w:val="24"/>
          <w:szCs w:val="24"/>
        </w:rPr>
        <w:t>zu könne</w:t>
      </w:r>
      <w:r w:rsidR="00565C7D" w:rsidRPr="00B7411F">
        <w:rPr>
          <w:sz w:val="24"/>
          <w:szCs w:val="24"/>
        </w:rPr>
        <w:t>n</w:t>
      </w:r>
      <w:r w:rsidRPr="00B7411F">
        <w:rPr>
          <w:sz w:val="24"/>
          <w:szCs w:val="24"/>
        </w:rPr>
        <w:t>.</w:t>
      </w:r>
      <w:r w:rsidR="00565C7D" w:rsidRPr="00B7411F">
        <w:rPr>
          <w:sz w:val="24"/>
          <w:szCs w:val="24"/>
        </w:rPr>
        <w:t xml:space="preserve"> </w:t>
      </w:r>
      <w:r w:rsidR="00633BB9" w:rsidRPr="00B7411F">
        <w:rPr>
          <w:sz w:val="24"/>
          <w:szCs w:val="24"/>
        </w:rPr>
        <w:t xml:space="preserve">Nach jeder erkannten Zahl werden die </w:t>
      </w:r>
      <w:r w:rsidR="00633BB9" w:rsidRPr="00B7411F">
        <w:rPr>
          <w:sz w:val="24"/>
          <w:szCs w:val="24"/>
        </w:rPr>
        <w:lastRenderedPageBreak/>
        <w:t>Passenden Bestellnummern auf dem GUI angezeigt, damit der Benutzer bei mehreren Angezeigten Bestellnummern gegebenenfalls die passende Nummer mit dem Befehl „Select“ auswählen kann.</w:t>
      </w:r>
      <w:r w:rsidR="00CD56E5" w:rsidRPr="00B7411F">
        <w:rPr>
          <w:sz w:val="24"/>
          <w:szCs w:val="24"/>
        </w:rPr>
        <w:t xml:space="preserve"> </w:t>
      </w:r>
      <w:r w:rsidR="00EE43CA" w:rsidRPr="00B7411F">
        <w:rPr>
          <w:sz w:val="24"/>
          <w:szCs w:val="24"/>
        </w:rPr>
        <w:t xml:space="preserve"> Nach Bestätigung der richtigen Bestellnummer</w:t>
      </w:r>
      <w:r w:rsidR="00942652" w:rsidRPr="00B7411F">
        <w:rPr>
          <w:sz w:val="24"/>
          <w:szCs w:val="24"/>
        </w:rPr>
        <w:t xml:space="preserve"> wird die in 5.1.1 beschriebene Detailansicht aufgerufen.</w:t>
      </w:r>
      <w:r w:rsidR="00D8512E" w:rsidRPr="00B7411F">
        <w:rPr>
          <w:sz w:val="24"/>
          <w:szCs w:val="24"/>
        </w:rPr>
        <w:t xml:space="preserve"> Daraufhin kann der gesamte Wareneingang mit „Book Order“ gebucht werden.</w:t>
      </w:r>
    </w:p>
    <w:p w14:paraId="1D85E6F5" w14:textId="66EAA100" w:rsidR="00103C3F" w:rsidRPr="00B7411F" w:rsidRDefault="0073193F" w:rsidP="00555C24">
      <w:pPr>
        <w:rPr>
          <w:color w:val="FF0000"/>
          <w:sz w:val="24"/>
          <w:szCs w:val="24"/>
        </w:rPr>
      </w:pPr>
      <w:r w:rsidRPr="00B7411F">
        <w:rPr>
          <w:color w:val="FF0000"/>
          <w:sz w:val="24"/>
          <w:szCs w:val="24"/>
        </w:rPr>
        <w:t>//TO DO: Wenn nicht woanders vertreten, noch mehr auf nutzten von Spracherkennung eingehen</w:t>
      </w:r>
    </w:p>
    <w:p w14:paraId="6FC648F6" w14:textId="03E48005" w:rsidR="00C801D7" w:rsidRPr="00AE510C" w:rsidRDefault="00C801D7" w:rsidP="00555C24"/>
    <w:p w14:paraId="0755323F" w14:textId="310C8E0B" w:rsidR="00397788" w:rsidRPr="00B7411F" w:rsidRDefault="00397788" w:rsidP="00411685">
      <w:pPr>
        <w:pStyle w:val="berschrift4"/>
        <w:rPr>
          <w:sz w:val="24"/>
          <w:szCs w:val="24"/>
        </w:rPr>
      </w:pPr>
      <w:r w:rsidRPr="00B7411F">
        <w:rPr>
          <w:sz w:val="24"/>
          <w:szCs w:val="24"/>
        </w:rPr>
        <w:t>(Auswahl der) Java Libraries – SWT</w:t>
      </w:r>
    </w:p>
    <w:p w14:paraId="733DC7ED" w14:textId="77777777" w:rsidR="007325DF" w:rsidRDefault="007325DF"/>
    <w:p w14:paraId="5AA0E4AD" w14:textId="77777777" w:rsidR="006868C8" w:rsidRPr="006868C8" w:rsidRDefault="006868C8" w:rsidP="006868C8">
      <w:pPr>
        <w:rPr>
          <w:b/>
          <w:sz w:val="24"/>
          <w:szCs w:val="24"/>
        </w:rPr>
      </w:pPr>
      <w:r w:rsidRPr="006868C8">
        <w:rPr>
          <w:sz w:val="24"/>
          <w:szCs w:val="24"/>
        </w:rPr>
        <w:t xml:space="preserve">SAPlexa wurde in der Entwicklungsumgebung Eclipse entwickelt und als Programmiersprache wurde Java verwendet. Somit gab es mehrere Möglichkeiten eine GUI zu implementieren. Die Entscheidung fiel dabei auf Java SWT, da für die Entwicklung von SAPlexa keine komplexen Frameworks notwendig waren, sondern diese einfach gehalten werden kann. Außerdem konnte mit Java SWT besser und schneller entwickelt werden, da das Entwicklungsteam bereits fortgeschrittene Kenntnisse hatte. </w:t>
      </w:r>
    </w:p>
    <w:p w14:paraId="49B215C3" w14:textId="0F1CB037" w:rsidR="00655415" w:rsidRPr="00B7411F" w:rsidRDefault="00655415">
      <w:pPr>
        <w:rPr>
          <w:b/>
          <w:sz w:val="24"/>
          <w:szCs w:val="24"/>
        </w:rPr>
      </w:pPr>
      <w:r w:rsidRPr="00B7411F">
        <w:rPr>
          <w:b/>
          <w:sz w:val="24"/>
          <w:szCs w:val="24"/>
        </w:rPr>
        <w:br w:type="page"/>
      </w:r>
    </w:p>
    <w:p w14:paraId="597132D4" w14:textId="70865177" w:rsidR="00655415" w:rsidRPr="00B7411F" w:rsidRDefault="001B77A5" w:rsidP="00655415">
      <w:pPr>
        <w:pStyle w:val="berschrift4"/>
        <w:rPr>
          <w:sz w:val="24"/>
          <w:szCs w:val="24"/>
        </w:rPr>
      </w:pPr>
      <w:r w:rsidRPr="00B7411F">
        <w:rPr>
          <w:sz w:val="24"/>
          <w:szCs w:val="24"/>
        </w:rPr>
        <w:lastRenderedPageBreak/>
        <w:t>Eingehen von technischer Schuld</w:t>
      </w:r>
    </w:p>
    <w:p w14:paraId="6BF03EAF" w14:textId="77777777" w:rsidR="00655415" w:rsidRPr="00655415" w:rsidRDefault="00655415" w:rsidP="00655415"/>
    <w:p w14:paraId="6D4B2642" w14:textId="5BD921E7" w:rsidR="00555C24" w:rsidRPr="00B7411F" w:rsidRDefault="00555C24" w:rsidP="00555C24">
      <w:pPr>
        <w:rPr>
          <w:sz w:val="24"/>
          <w:szCs w:val="24"/>
        </w:rPr>
      </w:pPr>
      <w:r w:rsidRPr="00B7411F">
        <w:rPr>
          <w:sz w:val="24"/>
          <w:szCs w:val="24"/>
        </w:rPr>
        <w:t xml:space="preserve">Ein </w:t>
      </w:r>
      <w:r w:rsidR="00DA206A" w:rsidRPr="00B7411F">
        <w:rPr>
          <w:sz w:val="24"/>
          <w:szCs w:val="24"/>
        </w:rPr>
        <w:t>Punkt,</w:t>
      </w:r>
      <w:r w:rsidRPr="00B7411F">
        <w:rPr>
          <w:sz w:val="24"/>
          <w:szCs w:val="24"/>
        </w:rPr>
        <w:t xml:space="preserve"> de</w:t>
      </w:r>
      <w:r w:rsidR="004224B8" w:rsidRPr="00B7411F">
        <w:rPr>
          <w:sz w:val="24"/>
          <w:szCs w:val="24"/>
        </w:rPr>
        <w:t>r</w:t>
      </w:r>
      <w:r w:rsidRPr="00B7411F">
        <w:rPr>
          <w:sz w:val="24"/>
          <w:szCs w:val="24"/>
        </w:rPr>
        <w:t xml:space="preserve"> leider aus Zeittechnischer perspektive nicht bewerkstelli</w:t>
      </w:r>
      <w:r w:rsidR="004224B8" w:rsidRPr="00B7411F">
        <w:rPr>
          <w:sz w:val="24"/>
          <w:szCs w:val="24"/>
        </w:rPr>
        <w:t xml:space="preserve">gt werden </w:t>
      </w:r>
      <w:r w:rsidR="006B0D5B" w:rsidRPr="00B7411F">
        <w:rPr>
          <w:sz w:val="24"/>
          <w:szCs w:val="24"/>
        </w:rPr>
        <w:t>konnte,</w:t>
      </w:r>
      <w:r w:rsidRPr="00B7411F">
        <w:rPr>
          <w:sz w:val="24"/>
          <w:szCs w:val="24"/>
        </w:rPr>
        <w:t xml:space="preserve"> ist das sogenannte „Training“ (oder was auch möglich wäre eine „acoustic model adaptation“) </w:t>
      </w:r>
      <w:r w:rsidR="004224B8" w:rsidRPr="00B7411F">
        <w:rPr>
          <w:sz w:val="24"/>
          <w:szCs w:val="24"/>
        </w:rPr>
        <w:t>der</w:t>
      </w:r>
      <w:r w:rsidRPr="00B7411F">
        <w:rPr>
          <w:sz w:val="24"/>
          <w:szCs w:val="24"/>
        </w:rPr>
        <w:t xml:space="preserve"> Sprachsteuerung. „CMUSphinx“ bietet nämlich die Möglichkeit mithilfe von </w:t>
      </w:r>
      <w:r w:rsidR="00DA206A" w:rsidRPr="00B7411F">
        <w:rPr>
          <w:sz w:val="24"/>
          <w:szCs w:val="24"/>
        </w:rPr>
        <w:t>„</w:t>
      </w:r>
      <w:r w:rsidRPr="00B7411F">
        <w:rPr>
          <w:sz w:val="24"/>
          <w:szCs w:val="24"/>
        </w:rPr>
        <w:t>.wav</w:t>
      </w:r>
      <w:r w:rsidR="00DA206A" w:rsidRPr="00B7411F">
        <w:rPr>
          <w:sz w:val="24"/>
          <w:szCs w:val="24"/>
        </w:rPr>
        <w:t>“</w:t>
      </w:r>
      <w:r w:rsidRPr="00B7411F">
        <w:rPr>
          <w:sz w:val="24"/>
          <w:szCs w:val="24"/>
        </w:rPr>
        <w:t xml:space="preserve"> Dateien</w:t>
      </w:r>
      <w:r w:rsidR="00DA206A" w:rsidRPr="00B7411F">
        <w:rPr>
          <w:sz w:val="24"/>
          <w:szCs w:val="24"/>
        </w:rPr>
        <w:t xml:space="preserve"> „Trainiert“ zu werden, also z.B. Spezielle Wörter wie z.B. „SAPLEXA“ zu lernen, da dieses ja kein gewöhnliches Wort einer bekannten Sprache ist</w:t>
      </w:r>
      <w:r w:rsidR="00AC16C0" w:rsidRPr="00B7411F">
        <w:rPr>
          <w:sz w:val="24"/>
          <w:szCs w:val="24"/>
        </w:rPr>
        <w:t xml:space="preserve"> oder eine ganze neue Sprache zu lernen falls diese noch nicht Standard mäßig von „CMUSphinx“ unterstützt wird.</w:t>
      </w:r>
      <w:r w:rsidR="00C4294D" w:rsidRPr="00B7411F">
        <w:rPr>
          <w:sz w:val="24"/>
          <w:szCs w:val="24"/>
        </w:rPr>
        <w:t xml:space="preserve"> Es ist auch möglich einen Dialekt zu lernen, was z.B. bei „Groz Beckert“ (auf der Alb</w:t>
      </w:r>
      <w:r w:rsidR="00A25A7C" w:rsidRPr="00B7411F">
        <w:rPr>
          <w:sz w:val="24"/>
          <w:szCs w:val="24"/>
        </w:rPr>
        <w:t xml:space="preserve">, wo manchmal auch nicht </w:t>
      </w:r>
      <w:r w:rsidR="0023598A" w:rsidRPr="00B7411F">
        <w:rPr>
          <w:sz w:val="24"/>
          <w:szCs w:val="24"/>
        </w:rPr>
        <w:t>unbedingt</w:t>
      </w:r>
      <w:r w:rsidR="00A25A7C" w:rsidRPr="00B7411F">
        <w:rPr>
          <w:sz w:val="24"/>
          <w:szCs w:val="24"/>
        </w:rPr>
        <w:t xml:space="preserve"> </w:t>
      </w:r>
      <w:r w:rsidR="00177018" w:rsidRPr="00B7411F">
        <w:rPr>
          <w:sz w:val="24"/>
          <w:szCs w:val="24"/>
        </w:rPr>
        <w:t>hochdeutsch</w:t>
      </w:r>
      <w:r w:rsidR="00A25A7C" w:rsidRPr="00B7411F">
        <w:rPr>
          <w:sz w:val="24"/>
          <w:szCs w:val="24"/>
        </w:rPr>
        <w:t xml:space="preserve"> gesprochen wird</w:t>
      </w:r>
      <w:r w:rsidR="00C4294D" w:rsidRPr="00B7411F">
        <w:rPr>
          <w:sz w:val="24"/>
          <w:szCs w:val="24"/>
        </w:rPr>
        <w:t>) ein Vorteil oder sogar</w:t>
      </w:r>
      <w:r w:rsidR="00D921F4" w:rsidRPr="00B7411F">
        <w:rPr>
          <w:sz w:val="24"/>
          <w:szCs w:val="24"/>
        </w:rPr>
        <w:t xml:space="preserve"> eine</w:t>
      </w:r>
      <w:r w:rsidR="00C4294D" w:rsidRPr="00B7411F">
        <w:rPr>
          <w:sz w:val="24"/>
          <w:szCs w:val="24"/>
        </w:rPr>
        <w:t xml:space="preserve"> Voraussetzung sein könnte. Die .wav Dateien können dann z.B.</w:t>
      </w:r>
      <w:r w:rsidRPr="00B7411F">
        <w:rPr>
          <w:sz w:val="24"/>
          <w:szCs w:val="24"/>
        </w:rPr>
        <w:t xml:space="preserve"> die </w:t>
      </w:r>
      <w:r w:rsidR="009244EA" w:rsidRPr="00B7411F">
        <w:rPr>
          <w:sz w:val="24"/>
          <w:szCs w:val="24"/>
        </w:rPr>
        <w:t>Aufnahmen</w:t>
      </w:r>
      <w:r w:rsidRPr="00B7411F">
        <w:rPr>
          <w:sz w:val="24"/>
          <w:szCs w:val="24"/>
        </w:rPr>
        <w:t xml:space="preserve"> der Stimme einer Person </w:t>
      </w:r>
      <w:r w:rsidR="00DA206A" w:rsidRPr="00B7411F">
        <w:rPr>
          <w:sz w:val="24"/>
          <w:szCs w:val="24"/>
        </w:rPr>
        <w:t>enthalten</w:t>
      </w:r>
      <w:r w:rsidRPr="00B7411F">
        <w:rPr>
          <w:sz w:val="24"/>
          <w:szCs w:val="24"/>
        </w:rPr>
        <w:t xml:space="preserve">, die ein Bestimmtes oder </w:t>
      </w:r>
      <w:r w:rsidR="00DA206A" w:rsidRPr="00B7411F">
        <w:rPr>
          <w:sz w:val="24"/>
          <w:szCs w:val="24"/>
        </w:rPr>
        <w:t>mehrerer</w:t>
      </w:r>
      <w:r w:rsidRPr="00B7411F">
        <w:rPr>
          <w:sz w:val="24"/>
          <w:szCs w:val="24"/>
        </w:rPr>
        <w:t xml:space="preserve"> Bestimmte Worte</w:t>
      </w:r>
      <w:r w:rsidR="00DA206A" w:rsidRPr="00B7411F">
        <w:rPr>
          <w:sz w:val="24"/>
          <w:szCs w:val="24"/>
        </w:rPr>
        <w:t xml:space="preserve"> (oder auch Sätze bzw. Längere Texte für eine neue Sprache)</w:t>
      </w:r>
      <w:r w:rsidRPr="00B7411F">
        <w:rPr>
          <w:sz w:val="24"/>
          <w:szCs w:val="24"/>
        </w:rPr>
        <w:t xml:space="preserve"> wiederholen um die Stimme</w:t>
      </w:r>
      <w:r w:rsidR="00DA206A" w:rsidRPr="00B7411F">
        <w:rPr>
          <w:sz w:val="24"/>
          <w:szCs w:val="24"/>
        </w:rPr>
        <w:t xml:space="preserve"> bzw. den Dialekt oder eine neue Sprache zu erlenen.</w:t>
      </w:r>
      <w:r w:rsidR="006E25B8" w:rsidRPr="00B7411F">
        <w:rPr>
          <w:sz w:val="24"/>
          <w:szCs w:val="24"/>
        </w:rPr>
        <w:t xml:space="preserve"> Das Trainieren von CMUSphi</w:t>
      </w:r>
      <w:r w:rsidR="00333C16" w:rsidRPr="00B7411F">
        <w:rPr>
          <w:sz w:val="24"/>
          <w:szCs w:val="24"/>
        </w:rPr>
        <w:t>n</w:t>
      </w:r>
      <w:r w:rsidR="006E25B8" w:rsidRPr="00B7411F">
        <w:rPr>
          <w:sz w:val="24"/>
          <w:szCs w:val="24"/>
        </w:rPr>
        <w:t>x ist jedoch nicht einfach und erfordert auch, wenn man es richtig machen möchte, viele Dateien und aufgenommene Stimmen von Personen.</w:t>
      </w:r>
      <w:r w:rsidR="009F76FA" w:rsidRPr="00B7411F">
        <w:rPr>
          <w:sz w:val="24"/>
          <w:szCs w:val="24"/>
        </w:rPr>
        <w:t xml:space="preserve"> </w:t>
      </w:r>
      <w:r w:rsidR="00DF12F9" w:rsidRPr="00B7411F">
        <w:rPr>
          <w:sz w:val="24"/>
          <w:szCs w:val="24"/>
        </w:rPr>
        <w:t>D</w:t>
      </w:r>
      <w:r w:rsidR="00A51BC8" w:rsidRPr="00B7411F">
        <w:rPr>
          <w:sz w:val="24"/>
          <w:szCs w:val="24"/>
        </w:rPr>
        <w:t>as</w:t>
      </w:r>
      <w:r w:rsidR="00DF12F9" w:rsidRPr="00B7411F">
        <w:rPr>
          <w:sz w:val="24"/>
          <w:szCs w:val="24"/>
        </w:rPr>
        <w:t xml:space="preserve"> </w:t>
      </w:r>
      <w:r w:rsidR="00A51BC8" w:rsidRPr="00B7411F">
        <w:rPr>
          <w:sz w:val="24"/>
          <w:szCs w:val="24"/>
        </w:rPr>
        <w:t>t</w:t>
      </w:r>
      <w:r w:rsidR="00DF12F9" w:rsidRPr="00B7411F">
        <w:rPr>
          <w:sz w:val="24"/>
          <w:szCs w:val="24"/>
        </w:rPr>
        <w:t>rain</w:t>
      </w:r>
      <w:r w:rsidR="00776403" w:rsidRPr="00B7411F">
        <w:rPr>
          <w:sz w:val="24"/>
          <w:szCs w:val="24"/>
        </w:rPr>
        <w:t>ie</w:t>
      </w:r>
      <w:r w:rsidR="00DF12F9" w:rsidRPr="00B7411F">
        <w:rPr>
          <w:sz w:val="24"/>
          <w:szCs w:val="24"/>
        </w:rPr>
        <w:t>r</w:t>
      </w:r>
      <w:r w:rsidR="00776403" w:rsidRPr="00B7411F">
        <w:rPr>
          <w:sz w:val="24"/>
          <w:szCs w:val="24"/>
        </w:rPr>
        <w:t>e</w:t>
      </w:r>
      <w:r w:rsidR="00DF12F9" w:rsidRPr="00B7411F">
        <w:rPr>
          <w:sz w:val="24"/>
          <w:szCs w:val="24"/>
        </w:rPr>
        <w:t>n</w:t>
      </w:r>
      <w:r w:rsidR="009F76FA" w:rsidRPr="00B7411F">
        <w:rPr>
          <w:sz w:val="24"/>
          <w:szCs w:val="24"/>
        </w:rPr>
        <w:t xml:space="preserve"> an sich ist auch etwas komplizierter und hätte </w:t>
      </w:r>
      <w:r w:rsidR="00245ACB" w:rsidRPr="00B7411F">
        <w:rPr>
          <w:sz w:val="24"/>
          <w:szCs w:val="24"/>
        </w:rPr>
        <w:t>leider in dem</w:t>
      </w:r>
      <w:r w:rsidR="009F76FA" w:rsidRPr="00B7411F">
        <w:rPr>
          <w:sz w:val="24"/>
          <w:szCs w:val="24"/>
        </w:rPr>
        <w:t xml:space="preserve"> Projektzeitraum keinen Platz mehr gefunden.</w:t>
      </w:r>
    </w:p>
    <w:p w14:paraId="5B087793" w14:textId="247A9E45" w:rsidR="00655415" w:rsidRPr="00B7411F" w:rsidRDefault="00F657FA">
      <w:pPr>
        <w:rPr>
          <w:sz w:val="24"/>
          <w:szCs w:val="24"/>
        </w:rPr>
      </w:pPr>
      <w:r w:rsidRPr="00B7411F">
        <w:rPr>
          <w:sz w:val="24"/>
          <w:szCs w:val="24"/>
        </w:rPr>
        <w:t>Ein weiterer Punkt, de</w:t>
      </w:r>
      <w:r w:rsidR="00E31C58" w:rsidRPr="00B7411F">
        <w:rPr>
          <w:sz w:val="24"/>
          <w:szCs w:val="24"/>
        </w:rPr>
        <w:t>r</w:t>
      </w:r>
      <w:r w:rsidRPr="00B7411F">
        <w:rPr>
          <w:sz w:val="24"/>
          <w:szCs w:val="24"/>
        </w:rPr>
        <w:t xml:space="preserve"> leider nicht mehr in </w:t>
      </w:r>
      <w:r w:rsidR="00E31C58" w:rsidRPr="00B7411F">
        <w:rPr>
          <w:sz w:val="24"/>
          <w:szCs w:val="24"/>
        </w:rPr>
        <w:t>den</w:t>
      </w:r>
      <w:r w:rsidRPr="00B7411F">
        <w:rPr>
          <w:sz w:val="24"/>
          <w:szCs w:val="24"/>
        </w:rPr>
        <w:t xml:space="preserve"> Zeitlichen Ablauf unter</w:t>
      </w:r>
      <w:r w:rsidR="00E31C58" w:rsidRPr="00B7411F">
        <w:rPr>
          <w:sz w:val="24"/>
          <w:szCs w:val="24"/>
        </w:rPr>
        <w:t>gebracht werden</w:t>
      </w:r>
      <w:r w:rsidRPr="00B7411F">
        <w:rPr>
          <w:sz w:val="24"/>
          <w:szCs w:val="24"/>
        </w:rPr>
        <w:t xml:space="preserve"> konnten, war der Abbruch einer Buchung im GUI oder ein Sprung zurück auf die Vorherige Seite.</w:t>
      </w:r>
      <w:r w:rsidR="001C5170" w:rsidRPr="00B7411F">
        <w:rPr>
          <w:sz w:val="24"/>
          <w:szCs w:val="24"/>
        </w:rPr>
        <w:t xml:space="preserve"> Dies wäre natürlich noch ein sehr wichtiger Punkt der unerlässlich für die Menüführung ist</w:t>
      </w:r>
      <w:r w:rsidR="00C85118" w:rsidRPr="00B7411F">
        <w:rPr>
          <w:sz w:val="24"/>
          <w:szCs w:val="24"/>
        </w:rPr>
        <w:t xml:space="preserve">, da ein Abbruch einer Buchung oder eine Korrektur eine Eingabe oft gebraucht wird. Bei einer Sprachsteuerung kann es vorkommen, vor </w:t>
      </w:r>
      <w:r w:rsidR="00655415" w:rsidRPr="00B7411F">
        <w:rPr>
          <w:sz w:val="24"/>
          <w:szCs w:val="24"/>
        </w:rPr>
        <w:t>A</w:t>
      </w:r>
      <w:r w:rsidR="00C85118" w:rsidRPr="00B7411F">
        <w:rPr>
          <w:sz w:val="24"/>
          <w:szCs w:val="24"/>
        </w:rPr>
        <w:t>llem wenn sie in einem Bereich eingesetzt wird, in dem es viele Hintergrundgeräusche gibt</w:t>
      </w:r>
      <w:r w:rsidR="00650A69" w:rsidRPr="00B7411F">
        <w:rPr>
          <w:sz w:val="24"/>
          <w:szCs w:val="24"/>
        </w:rPr>
        <w:t>.</w:t>
      </w:r>
    </w:p>
    <w:p w14:paraId="24520D87" w14:textId="77777777" w:rsidR="00655415" w:rsidRPr="00B7411F" w:rsidRDefault="00655415">
      <w:pPr>
        <w:rPr>
          <w:sz w:val="24"/>
          <w:szCs w:val="24"/>
        </w:rPr>
      </w:pPr>
    </w:p>
    <w:p w14:paraId="53C40AD3" w14:textId="77777777" w:rsidR="00D72C57" w:rsidRPr="00B7411F" w:rsidRDefault="00655415">
      <w:pPr>
        <w:rPr>
          <w:color w:val="FF0000"/>
          <w:sz w:val="24"/>
          <w:szCs w:val="24"/>
        </w:rPr>
      </w:pPr>
      <w:r w:rsidRPr="00B7411F">
        <w:rPr>
          <w:color w:val="FF0000"/>
          <w:sz w:val="24"/>
          <w:szCs w:val="24"/>
        </w:rPr>
        <w:t>ERWEITERN</w:t>
      </w:r>
      <w:r w:rsidR="00D72C57" w:rsidRPr="00B7411F">
        <w:rPr>
          <w:color w:val="FF0000"/>
          <w:sz w:val="24"/>
          <w:szCs w:val="24"/>
        </w:rPr>
        <w:t xml:space="preserve"> EVENTUELL?</w:t>
      </w:r>
    </w:p>
    <w:p w14:paraId="3A35492E" w14:textId="308BE25F" w:rsidR="00E96466" w:rsidRPr="00B7411F" w:rsidRDefault="00D72C57">
      <w:pPr>
        <w:rPr>
          <w:sz w:val="24"/>
          <w:szCs w:val="24"/>
        </w:rPr>
      </w:pPr>
      <w:r w:rsidRPr="00B7411F">
        <w:rPr>
          <w:color w:val="FF0000"/>
          <w:sz w:val="24"/>
          <w:szCs w:val="24"/>
        </w:rPr>
        <w:t>ANGE</w:t>
      </w:r>
      <w:r w:rsidR="00E96466" w:rsidRPr="00B7411F">
        <w:rPr>
          <w:sz w:val="24"/>
          <w:szCs w:val="24"/>
        </w:rPr>
        <w:br w:type="page"/>
      </w:r>
    </w:p>
    <w:p w14:paraId="03B93C51" w14:textId="785BA02D" w:rsidR="00066585" w:rsidRDefault="00066585" w:rsidP="00066585">
      <w:pPr>
        <w:pStyle w:val="berschrift3"/>
      </w:pPr>
      <w:bookmarkStart w:id="28" w:name="_Toc33035005"/>
      <w:r>
        <w:lastRenderedPageBreak/>
        <w:t>SAP-Perspektive</w:t>
      </w:r>
      <w:bookmarkEnd w:id="28"/>
    </w:p>
    <w:p w14:paraId="52B41FB3" w14:textId="0764C2F9" w:rsidR="004468D1" w:rsidRDefault="004468D1" w:rsidP="00840C01">
      <w:pPr>
        <w:jc w:val="both"/>
        <w:rPr>
          <w:sz w:val="24"/>
          <w:szCs w:val="24"/>
        </w:rPr>
      </w:pPr>
      <w:r w:rsidRPr="00B7411F">
        <w:rPr>
          <w:sz w:val="24"/>
          <w:szCs w:val="24"/>
        </w:rP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rsidRPr="00B7411F">
        <w:rPr>
          <w:sz w:val="24"/>
          <w:szCs w:val="24"/>
        </w:rPr>
        <w:t>Das anschließende Unterkapitel soll diesen Vorgang aus Sicht der Datenbank-Transaktionen erläutern.</w:t>
      </w:r>
    </w:p>
    <w:p w14:paraId="3F9878B0" w14:textId="77777777" w:rsidR="00B7411F" w:rsidRPr="00B7411F" w:rsidRDefault="00B7411F" w:rsidP="00840C01">
      <w:pPr>
        <w:jc w:val="both"/>
        <w:rPr>
          <w:sz w:val="24"/>
          <w:szCs w:val="24"/>
        </w:rPr>
      </w:pPr>
    </w:p>
    <w:p w14:paraId="655A87B0" w14:textId="417F7B90" w:rsidR="003464B3" w:rsidRPr="00B7411F" w:rsidRDefault="003464B3" w:rsidP="00840C01">
      <w:pPr>
        <w:pStyle w:val="berschrift4"/>
        <w:jc w:val="both"/>
        <w:rPr>
          <w:sz w:val="24"/>
          <w:szCs w:val="24"/>
        </w:rPr>
      </w:pPr>
      <w:r w:rsidRPr="00B7411F">
        <w:rPr>
          <w:sz w:val="24"/>
          <w:szCs w:val="24"/>
        </w:rPr>
        <w:t>Technischer Vorgang einer Wareneingangsbuchung im SAP</w:t>
      </w:r>
    </w:p>
    <w:p w14:paraId="10DDD56D" w14:textId="400658FE" w:rsidR="004468D1" w:rsidRDefault="004468D1" w:rsidP="00840C01">
      <w:pPr>
        <w:jc w:val="both"/>
        <w:rPr>
          <w:sz w:val="24"/>
          <w:szCs w:val="24"/>
        </w:rPr>
      </w:pPr>
      <w:r w:rsidRPr="00B7411F">
        <w:rPr>
          <w:sz w:val="24"/>
          <w:szCs w:val="24"/>
        </w:rPr>
        <w:t xml:space="preserve">Im Hintergrund </w:t>
      </w:r>
      <w:r w:rsidR="00474A5A" w:rsidRPr="00B7411F">
        <w:rPr>
          <w:sz w:val="24"/>
          <w:szCs w:val="24"/>
        </w:rPr>
        <w:t>des o.g.</w:t>
      </w:r>
      <w:r w:rsidRPr="00B7411F">
        <w:rPr>
          <w:sz w:val="24"/>
          <w:szCs w:val="24"/>
        </w:rPr>
        <w:t xml:space="preserve"> Buchungsprozesses spielen</w:t>
      </w:r>
      <w:r w:rsidR="00474A5A" w:rsidRPr="00B7411F">
        <w:rPr>
          <w:sz w:val="24"/>
          <w:szCs w:val="24"/>
        </w:rPr>
        <w:t xml:space="preserve"> in SAP HANA</w:t>
      </w:r>
      <w:r w:rsidRPr="00B7411F">
        <w:rPr>
          <w:sz w:val="24"/>
          <w:szCs w:val="24"/>
        </w:rPr>
        <w:t xml:space="preserve"> 3 </w:t>
      </w:r>
      <w:r w:rsidR="00A345E7" w:rsidRPr="00B7411F">
        <w:rPr>
          <w:sz w:val="24"/>
          <w:szCs w:val="24"/>
        </w:rPr>
        <w:t xml:space="preserve">systemeigene </w:t>
      </w:r>
      <w:r w:rsidRPr="00B7411F">
        <w:rPr>
          <w:sz w:val="24"/>
          <w:szCs w:val="24"/>
        </w:rPr>
        <w:t>Datenbanktabellen eine wesentliche Rolle. Diese sind im Folgenden mit deren Funktionsbezeichnungen aufgeführt.</w:t>
      </w:r>
    </w:p>
    <w:p w14:paraId="4E90ED47" w14:textId="77777777" w:rsidR="00B7411F" w:rsidRPr="00B7411F" w:rsidRDefault="00B7411F" w:rsidP="00840C01">
      <w:pPr>
        <w:jc w:val="both"/>
        <w:rPr>
          <w:sz w:val="24"/>
          <w:szCs w:val="24"/>
        </w:rPr>
      </w:pP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610591" w:rsidRDefault="00A345E7" w:rsidP="00840C01">
            <w:pPr>
              <w:jc w:val="both"/>
              <w:rPr>
                <w:color w:val="FFFFFF" w:themeColor="background1"/>
              </w:rPr>
            </w:pPr>
            <w:r w:rsidRPr="00610591">
              <w:rPr>
                <w:color w:val="FFFFFF" w:themeColor="background1"/>
              </w:rPr>
              <w:t>Name</w:t>
            </w:r>
          </w:p>
        </w:tc>
        <w:tc>
          <w:tcPr>
            <w:tcW w:w="8074" w:type="dxa"/>
            <w:shd w:val="clear" w:color="auto" w:fill="2E74B5" w:themeFill="accent5" w:themeFillShade="BF"/>
          </w:tcPr>
          <w:p w14:paraId="36049B83" w14:textId="70901E06" w:rsidR="00A345E7" w:rsidRPr="00D37187" w:rsidRDefault="00A345E7" w:rsidP="00840C01">
            <w:pPr>
              <w:jc w:val="both"/>
              <w:rPr>
                <w:b/>
                <w:color w:val="FFFFFF" w:themeColor="background1"/>
              </w:rPr>
            </w:pPr>
            <w:r w:rsidRPr="00D37187">
              <w:rPr>
                <w:b/>
                <w:color w:val="FFFFFF" w:themeColor="background1"/>
              </w:rPr>
              <w:t>Kurzbeschreibung</w:t>
            </w:r>
            <w:r w:rsidR="00610591" w:rsidRPr="00D37187">
              <w:rPr>
                <w:b/>
                <w:color w:val="FFFFFF" w:themeColor="background1"/>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610591" w:rsidRDefault="00A345E7" w:rsidP="00840C01">
            <w:pPr>
              <w:jc w:val="both"/>
              <w:rPr>
                <w:color w:val="FFFFFF" w:themeColor="background1"/>
              </w:rPr>
            </w:pPr>
          </w:p>
        </w:tc>
        <w:tc>
          <w:tcPr>
            <w:tcW w:w="8074" w:type="dxa"/>
            <w:shd w:val="clear" w:color="auto" w:fill="2E74B5" w:themeFill="accent5" w:themeFillShade="BF"/>
          </w:tcPr>
          <w:p w14:paraId="06DE73A0" w14:textId="2C07BAC7" w:rsidR="00A345E7" w:rsidRPr="00610591" w:rsidRDefault="00FC55CE" w:rsidP="00840C01">
            <w:pPr>
              <w:jc w:val="both"/>
              <w:rPr>
                <w:color w:val="FFFFFF" w:themeColor="background1"/>
              </w:rPr>
            </w:pPr>
            <w:r>
              <w:rPr>
                <w:color w:val="FFFFFF" w:themeColor="background1"/>
              </w:rPr>
              <w:t xml:space="preserve">Informationsgehalt </w:t>
            </w:r>
          </w:p>
        </w:tc>
      </w:tr>
      <w:tr w:rsidR="00FD7CFF" w:rsidRPr="00FD7CFF" w14:paraId="6548EB80" w14:textId="77777777" w:rsidTr="00840C01">
        <w:tc>
          <w:tcPr>
            <w:tcW w:w="988" w:type="dxa"/>
            <w:vMerge w:val="restart"/>
          </w:tcPr>
          <w:p w14:paraId="0FEC4DD0" w14:textId="77777777" w:rsidR="00610591" w:rsidRPr="00FD7CFF" w:rsidRDefault="00610591" w:rsidP="00840C01">
            <w:pPr>
              <w:jc w:val="both"/>
              <w:rPr>
                <w:b/>
                <w:color w:val="1F3864" w:themeColor="accent1" w:themeShade="80"/>
              </w:rPr>
            </w:pPr>
            <w:r w:rsidRPr="00FD7CFF">
              <w:rPr>
                <w:b/>
                <w:color w:val="1F3864" w:themeColor="accent1" w:themeShade="80"/>
              </w:rPr>
              <w:t>EKKO</w:t>
            </w:r>
          </w:p>
        </w:tc>
        <w:tc>
          <w:tcPr>
            <w:tcW w:w="8074" w:type="dxa"/>
          </w:tcPr>
          <w:p w14:paraId="7771D6C3" w14:textId="77777777" w:rsidR="00610591" w:rsidRPr="00FD7CFF" w:rsidRDefault="00610591" w:rsidP="00840C01">
            <w:pPr>
              <w:jc w:val="both"/>
              <w:rPr>
                <w:b/>
                <w:color w:val="1F3864" w:themeColor="accent1" w:themeShade="80"/>
              </w:rPr>
            </w:pPr>
            <w:r w:rsidRPr="00FD7CFF">
              <w:rPr>
                <w:b/>
                <w:color w:val="1F3864" w:themeColor="accent1" w:themeShade="80"/>
              </w:rPr>
              <w:t>Einkaufsbelegkopf</w:t>
            </w:r>
          </w:p>
        </w:tc>
      </w:tr>
      <w:tr w:rsidR="00610591" w14:paraId="3CDBE57E" w14:textId="77777777" w:rsidTr="00840C01">
        <w:tc>
          <w:tcPr>
            <w:tcW w:w="988" w:type="dxa"/>
            <w:vMerge/>
          </w:tcPr>
          <w:p w14:paraId="406E8716" w14:textId="77777777" w:rsidR="00610591" w:rsidRDefault="00610591" w:rsidP="00840C01">
            <w:pPr>
              <w:jc w:val="both"/>
            </w:pPr>
          </w:p>
        </w:tc>
        <w:tc>
          <w:tcPr>
            <w:tcW w:w="8074" w:type="dxa"/>
          </w:tcPr>
          <w:p w14:paraId="6B4122AB" w14:textId="52F2CA58" w:rsidR="00610591" w:rsidRDefault="006709B8" w:rsidP="00840C01">
            <w: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br/>
            </w:r>
          </w:p>
        </w:tc>
      </w:tr>
      <w:tr w:rsidR="00FD7CFF" w:rsidRPr="00FD7CFF" w14:paraId="0BC8BCB9" w14:textId="77777777" w:rsidTr="00840C01">
        <w:tc>
          <w:tcPr>
            <w:tcW w:w="988" w:type="dxa"/>
            <w:vMerge w:val="restart"/>
          </w:tcPr>
          <w:p w14:paraId="366749A8" w14:textId="04AF04E4" w:rsidR="00610591" w:rsidRPr="00FD7CFF" w:rsidRDefault="00610591" w:rsidP="00840C01">
            <w:pPr>
              <w:jc w:val="both"/>
              <w:rPr>
                <w:b/>
                <w:color w:val="1F3864" w:themeColor="accent1" w:themeShade="80"/>
              </w:rPr>
            </w:pPr>
            <w:r w:rsidRPr="00FD7CFF">
              <w:rPr>
                <w:b/>
                <w:color w:val="1F3864" w:themeColor="accent1" w:themeShade="80"/>
              </w:rPr>
              <w:t>EKPO</w:t>
            </w:r>
          </w:p>
        </w:tc>
        <w:tc>
          <w:tcPr>
            <w:tcW w:w="8074" w:type="dxa"/>
          </w:tcPr>
          <w:p w14:paraId="33818B46" w14:textId="3E461BD4" w:rsidR="00610591" w:rsidRPr="00FD7CFF" w:rsidRDefault="00610591" w:rsidP="00840C01">
            <w:pPr>
              <w:jc w:val="both"/>
              <w:rPr>
                <w:b/>
                <w:color w:val="1F3864" w:themeColor="accent1" w:themeShade="80"/>
              </w:rPr>
            </w:pPr>
            <w:r w:rsidRPr="00FD7CFF">
              <w:rPr>
                <w:b/>
                <w:color w:val="1F3864" w:themeColor="accent1" w:themeShade="80"/>
              </w:rPr>
              <w:t>Einkaufsbelegposition</w:t>
            </w:r>
          </w:p>
        </w:tc>
      </w:tr>
      <w:tr w:rsidR="00610591" w14:paraId="04E6B73F" w14:textId="77777777" w:rsidTr="00840C01">
        <w:tc>
          <w:tcPr>
            <w:tcW w:w="988" w:type="dxa"/>
            <w:vMerge/>
          </w:tcPr>
          <w:p w14:paraId="02861A94" w14:textId="77777777" w:rsidR="00610591" w:rsidRDefault="00610591" w:rsidP="00840C01">
            <w:pPr>
              <w:jc w:val="both"/>
            </w:pPr>
          </w:p>
        </w:tc>
        <w:tc>
          <w:tcPr>
            <w:tcW w:w="8074" w:type="dxa"/>
          </w:tcPr>
          <w:p w14:paraId="36AFD51B" w14:textId="77777777" w:rsidR="00610591" w:rsidRDefault="001B1635" w:rsidP="00840C01">
            <w:r>
              <w:t xml:space="preserve">Die EKPO-Tabelle enthält im Vergleich zur EKKO-Tabelle nähere Informationen zu den im Einkaufsbeleg hinterlegten Positionen. Hierin werden </w:t>
            </w:r>
            <w:r w:rsidR="00CB031D">
              <w:t>Informationen</w:t>
            </w:r>
            <w:r>
              <w:t xml:space="preserve"> zu Materialnummern, Lagerort, Werk oder auch Bestellmenge gelistet.</w:t>
            </w:r>
          </w:p>
          <w:p w14:paraId="6DB647A0" w14:textId="32B0761C" w:rsidR="00FD7CFF" w:rsidRDefault="00FD7CFF" w:rsidP="00840C01">
            <w:pPr>
              <w:jc w:val="both"/>
            </w:pPr>
          </w:p>
        </w:tc>
      </w:tr>
      <w:tr w:rsidR="00FD7CFF" w:rsidRPr="00FD7CFF" w14:paraId="02B0D24D" w14:textId="77777777" w:rsidTr="00840C01">
        <w:tc>
          <w:tcPr>
            <w:tcW w:w="988" w:type="dxa"/>
            <w:vMerge w:val="restart"/>
          </w:tcPr>
          <w:p w14:paraId="7CEA982B" w14:textId="6CA0A491" w:rsidR="00610591" w:rsidRPr="00FD7CFF" w:rsidRDefault="00610591" w:rsidP="00840C01">
            <w:pPr>
              <w:jc w:val="both"/>
              <w:rPr>
                <w:b/>
                <w:color w:val="1F3864" w:themeColor="accent1" w:themeShade="80"/>
              </w:rPr>
            </w:pPr>
            <w:r w:rsidRPr="00FD7CFF">
              <w:rPr>
                <w:b/>
                <w:color w:val="1F3864" w:themeColor="accent1" w:themeShade="80"/>
              </w:rPr>
              <w:t>EKET</w:t>
            </w:r>
          </w:p>
        </w:tc>
        <w:tc>
          <w:tcPr>
            <w:tcW w:w="8074" w:type="dxa"/>
          </w:tcPr>
          <w:p w14:paraId="4EDCAB9F" w14:textId="27D2FB27" w:rsidR="00610591" w:rsidRPr="00FD7CFF" w:rsidRDefault="00610591" w:rsidP="00840C01">
            <w:pPr>
              <w:jc w:val="both"/>
              <w:rPr>
                <w:b/>
                <w:color w:val="1F3864" w:themeColor="accent1" w:themeShade="80"/>
              </w:rPr>
            </w:pPr>
            <w:r w:rsidRPr="00FD7CFF">
              <w:rPr>
                <w:b/>
                <w:color w:val="1F3864" w:themeColor="accent1" w:themeShade="80"/>
              </w:rPr>
              <w:t>Lieferplaneinteilungen</w:t>
            </w:r>
          </w:p>
        </w:tc>
      </w:tr>
      <w:tr w:rsidR="00610591" w14:paraId="7CC837B2" w14:textId="77777777" w:rsidTr="00840C01">
        <w:tc>
          <w:tcPr>
            <w:tcW w:w="988" w:type="dxa"/>
            <w:vMerge/>
          </w:tcPr>
          <w:p w14:paraId="7EE9837F" w14:textId="77777777" w:rsidR="00610591" w:rsidRDefault="00610591" w:rsidP="00840C01">
            <w:pPr>
              <w:jc w:val="both"/>
            </w:pPr>
          </w:p>
        </w:tc>
        <w:tc>
          <w:tcPr>
            <w:tcW w:w="8074" w:type="dxa"/>
          </w:tcPr>
          <w:p w14:paraId="69370BB0" w14:textId="6CE2AFEB" w:rsidR="00610591" w:rsidRDefault="00AA30A5" w:rsidP="00840C01">
            <w:pPr>
              <w:keepNext/>
            </w:pPr>
            <w:r>
              <w:t>Als Nachweis für den Warenverkehr dient die Datenbanktabelle EKET. Im Rahmen dieses Projekts steht die darin enthaltene Information zu bereits gelieferten P</w:t>
            </w:r>
            <w:r w:rsidR="005511C5">
              <w:t>ositionen im Mittelpunkt</w:t>
            </w:r>
            <w:r>
              <w:t xml:space="preserve">. Damit wird </w:t>
            </w:r>
            <w:r w:rsidR="00A013BB">
              <w:t xml:space="preserve">u. A. </w:t>
            </w:r>
            <w:r>
              <w:t>die Verwaltung von Teillieferungen ermöglicht.</w:t>
            </w:r>
          </w:p>
          <w:p w14:paraId="5F6690A7" w14:textId="3A4AF8C9" w:rsidR="00FD7CFF" w:rsidRDefault="00FD7CFF" w:rsidP="00840C01">
            <w:pPr>
              <w:keepNext/>
              <w:jc w:val="both"/>
            </w:pPr>
          </w:p>
        </w:tc>
      </w:tr>
    </w:tbl>
    <w:p w14:paraId="6F46B9DC" w14:textId="4F1E45AD" w:rsidR="004468D1" w:rsidRPr="004468D1" w:rsidRDefault="00610591" w:rsidP="00840C01">
      <w:pPr>
        <w:pStyle w:val="Beschriftung"/>
        <w:jc w:val="both"/>
      </w:pPr>
      <w:bookmarkStart w:id="29" w:name="_Toc33035022"/>
      <w:r>
        <w:t xml:space="preserve">Tabelle </w:t>
      </w:r>
      <w:r w:rsidR="009B1261">
        <w:fldChar w:fldCharType="begin"/>
      </w:r>
      <w:r w:rsidR="009B1261">
        <w:instrText xml:space="preserve"> STYLEREF 1 \s </w:instrText>
      </w:r>
      <w:r w:rsidR="009B1261">
        <w:fldChar w:fldCharType="separate"/>
      </w:r>
      <w:r w:rsidR="00F93FBE">
        <w:rPr>
          <w:noProof/>
        </w:rPr>
        <w:t>5</w:t>
      </w:r>
      <w:r w:rsidR="009B1261">
        <w:rPr>
          <w:noProof/>
        </w:rPr>
        <w:fldChar w:fldCharType="end"/>
      </w:r>
      <w:r w:rsidR="00F93FBE">
        <w:t>.</w:t>
      </w:r>
      <w:r w:rsidR="009B1261">
        <w:fldChar w:fldCharType="begin"/>
      </w:r>
      <w:r w:rsidR="009B1261">
        <w:instrText xml:space="preserve"> SEQ Tabelle \* ARABIC \s 1 </w:instrText>
      </w:r>
      <w:r w:rsidR="009B1261">
        <w:fldChar w:fldCharType="separate"/>
      </w:r>
      <w:r w:rsidR="00F93FBE">
        <w:rPr>
          <w:noProof/>
        </w:rPr>
        <w:t>1</w:t>
      </w:r>
      <w:r w:rsidR="009B1261">
        <w:rPr>
          <w:noProof/>
        </w:rPr>
        <w:fldChar w:fldCharType="end"/>
      </w:r>
      <w:r>
        <w:t xml:space="preserve"> Relevante Datenbanktabellen</w:t>
      </w:r>
      <w:r>
        <w:rPr>
          <w:noProof/>
        </w:rPr>
        <w:t xml:space="preserve"> in HANA</w:t>
      </w:r>
      <w:bookmarkEnd w:id="29"/>
    </w:p>
    <w:p w14:paraId="6E15C8BF" w14:textId="77777777" w:rsidR="00B7411F" w:rsidRDefault="00B7411F" w:rsidP="00840C01">
      <w:pPr>
        <w:jc w:val="both"/>
        <w:rPr>
          <w:sz w:val="24"/>
          <w:szCs w:val="24"/>
        </w:rPr>
      </w:pPr>
    </w:p>
    <w:p w14:paraId="480FC176" w14:textId="77777777" w:rsidR="00B7411F" w:rsidRDefault="00B7411F">
      <w:pPr>
        <w:rPr>
          <w:sz w:val="24"/>
          <w:szCs w:val="24"/>
        </w:rPr>
      </w:pPr>
      <w:r>
        <w:rPr>
          <w:sz w:val="24"/>
          <w:szCs w:val="24"/>
        </w:rPr>
        <w:br w:type="page"/>
      </w:r>
    </w:p>
    <w:p w14:paraId="3C45BC41" w14:textId="0F9AFE05" w:rsidR="005511C5" w:rsidRPr="00B7411F" w:rsidRDefault="00A214E9" w:rsidP="00840C01">
      <w:pPr>
        <w:jc w:val="both"/>
        <w:rPr>
          <w:sz w:val="24"/>
          <w:szCs w:val="24"/>
        </w:rPr>
      </w:pPr>
      <w:r w:rsidRPr="00B7411F">
        <w:rPr>
          <w:sz w:val="24"/>
          <w:szCs w:val="24"/>
        </w:rPr>
        <w:lastRenderedPageBreak/>
        <w:t>Der Bestellbeleg beinhaltet i.d.R. mindestens eine Bestellposition</w:t>
      </w:r>
      <w:r w:rsidR="004B30B7" w:rsidRPr="00B7411F">
        <w:rPr>
          <w:sz w:val="24"/>
          <w:szCs w:val="24"/>
        </w:rPr>
        <w:t xml:space="preserve">. Hierbei besteht die Möglichkeit den Wareneingang zu den einzelnen Bestellpositionen sowohl nach Eintreffen einer einmaligen, vollständigen Lieferung, als auch nach Eintreffen mehrmaliger Teillieferungen zu verbuchen. </w:t>
      </w:r>
      <w:r w:rsidR="005511C5" w:rsidRPr="00B7411F">
        <w:rPr>
          <w:sz w:val="24"/>
          <w:szCs w:val="24"/>
        </w:rPr>
        <w:t xml:space="preserve">Die Beziehungen zwischen den o.g. Tabellen lassen sich </w:t>
      </w:r>
      <w:r w:rsidR="004B30B7" w:rsidRPr="00B7411F">
        <w:rPr>
          <w:sz w:val="24"/>
          <w:szCs w:val="24"/>
        </w:rPr>
        <w:t xml:space="preserve">demnach </w:t>
      </w:r>
      <w:r w:rsidR="005511C5" w:rsidRPr="00B7411F">
        <w:rPr>
          <w:sz w:val="24"/>
          <w:szCs w:val="24"/>
        </w:rPr>
        <w:t xml:space="preserve">als folgende Kardinalitäten </w:t>
      </w:r>
      <w:r w:rsidR="004B30B7" w:rsidRPr="00B7411F">
        <w:rPr>
          <w:sz w:val="24"/>
          <w:szCs w:val="24"/>
        </w:rPr>
        <w:t>beschreiben</w:t>
      </w:r>
      <w:r w:rsidR="005511C5" w:rsidRPr="00B7411F">
        <w:rPr>
          <w:sz w:val="24"/>
          <w:szCs w:val="24"/>
        </w:rPr>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21B7D8E2" w:rsidR="006709B8" w:rsidRDefault="000B6610" w:rsidP="00840C01">
      <w:pPr>
        <w:pStyle w:val="Beschriftung"/>
        <w:jc w:val="both"/>
      </w:pPr>
      <w:bookmarkStart w:id="30" w:name="_Toc33035018"/>
      <w:r>
        <w:t xml:space="preserve">Abbildung </w:t>
      </w:r>
      <w:r w:rsidR="009B1261">
        <w:fldChar w:fldCharType="begin"/>
      </w:r>
      <w:r w:rsidR="009B1261">
        <w:instrText xml:space="preserve"> STYLEREF 1 \s </w:instrText>
      </w:r>
      <w:r w:rsidR="009B1261">
        <w:fldChar w:fldCharType="separate"/>
      </w:r>
      <w:r w:rsidR="00F05E42">
        <w:rPr>
          <w:noProof/>
        </w:rPr>
        <w:t>4</w:t>
      </w:r>
      <w:r w:rsidR="009B1261">
        <w:rPr>
          <w:noProof/>
        </w:rPr>
        <w:fldChar w:fldCharType="end"/>
      </w:r>
      <w:r w:rsidR="00F05E42">
        <w:t>.</w:t>
      </w:r>
      <w:r w:rsidR="009B1261">
        <w:fldChar w:fldCharType="begin"/>
      </w:r>
      <w:r w:rsidR="009B1261">
        <w:instrText xml:space="preserve"> SEQ Abbildung \* ARABIC \s 1 </w:instrText>
      </w:r>
      <w:r w:rsidR="009B1261">
        <w:fldChar w:fldCharType="separate"/>
      </w:r>
      <w:r w:rsidR="00F05E42">
        <w:rPr>
          <w:noProof/>
        </w:rPr>
        <w:t>7</w:t>
      </w:r>
      <w:r w:rsidR="009B1261">
        <w:rPr>
          <w:noProof/>
        </w:rPr>
        <w:fldChar w:fldCharType="end"/>
      </w:r>
      <w:r>
        <w:t xml:space="preserve"> Kardinalitäten zwischen EKKO, EKPO und EKET</w:t>
      </w:r>
      <w:r>
        <w:rPr>
          <w:rStyle w:val="Funotenzeichen"/>
        </w:rPr>
        <w:footnoteReference w:id="2"/>
      </w:r>
      <w:bookmarkEnd w:id="30"/>
    </w:p>
    <w:p w14:paraId="2F043AE6" w14:textId="1A26BD6B" w:rsidR="003464B3" w:rsidRDefault="00E96466" w:rsidP="00840C01">
      <w:pPr>
        <w:jc w:val="both"/>
        <w:rPr>
          <w:sz w:val="24"/>
          <w:szCs w:val="24"/>
        </w:rPr>
      </w:pPr>
      <w:r w:rsidRPr="00B7411F">
        <w:rPr>
          <w:sz w:val="24"/>
          <w:szCs w:val="24"/>
        </w:rPr>
        <w:t xml:space="preserve">Der Zugriff auf die genannten </w:t>
      </w:r>
      <w:r w:rsidR="001C1A31" w:rsidRPr="00B7411F">
        <w:rPr>
          <w:sz w:val="24"/>
          <w:szCs w:val="24"/>
        </w:rPr>
        <w:t>Datenbankt</w:t>
      </w:r>
      <w:r w:rsidRPr="00B7411F">
        <w:rPr>
          <w:sz w:val="24"/>
          <w:szCs w:val="24"/>
        </w:rPr>
        <w:t xml:space="preserve">abellen soll über sog. Funktionsbausteine erfolgen, die von außerhalb des SAP-Systems zugänglich </w:t>
      </w:r>
      <w:r w:rsidR="001C1A31" w:rsidRPr="00B7411F">
        <w:rPr>
          <w:sz w:val="24"/>
          <w:szCs w:val="24"/>
        </w:rPr>
        <w:t>sind</w:t>
      </w:r>
      <w:r w:rsidRPr="00B7411F">
        <w:rPr>
          <w:sz w:val="24"/>
          <w:szCs w:val="24"/>
        </w:rPr>
        <w:t xml:space="preserve">. Um die </w:t>
      </w:r>
      <w:r w:rsidR="001C1A31" w:rsidRPr="00B7411F">
        <w:rPr>
          <w:sz w:val="24"/>
          <w:szCs w:val="24"/>
        </w:rPr>
        <w:t>Funktionsweise</w:t>
      </w:r>
      <w:r w:rsidRPr="00B7411F">
        <w:rPr>
          <w:sz w:val="24"/>
          <w:szCs w:val="24"/>
        </w:rPr>
        <w:t xml:space="preserve"> d</w:t>
      </w:r>
      <w:r w:rsidR="001C1A31" w:rsidRPr="00B7411F">
        <w:rPr>
          <w:sz w:val="24"/>
          <w:szCs w:val="24"/>
        </w:rPr>
        <w:t>ies</w:t>
      </w:r>
      <w:r w:rsidRPr="00B7411F">
        <w:rPr>
          <w:sz w:val="24"/>
          <w:szCs w:val="24"/>
        </w:rPr>
        <w:t>er Funktionsbausteine besser zu illustrieren, werden im nächsten Unterkapitel zunächst die relevanten Datenstrukturen aus dem SAP System vorgestellt</w:t>
      </w:r>
      <w:r w:rsidR="001C1A31" w:rsidRPr="00B7411F">
        <w:rPr>
          <w:sz w:val="24"/>
          <w:szCs w:val="24"/>
        </w:rPr>
        <w:t>, welche für die Datenübermittlung verwendet werden</w:t>
      </w:r>
      <w:r w:rsidR="00B65D55" w:rsidRPr="00B7411F">
        <w:rPr>
          <w:sz w:val="24"/>
          <w:szCs w:val="24"/>
        </w:rPr>
        <w:t xml:space="preserve"> sollen</w:t>
      </w:r>
      <w:r w:rsidRPr="00B7411F">
        <w:rPr>
          <w:sz w:val="24"/>
          <w:szCs w:val="24"/>
        </w:rPr>
        <w:t xml:space="preserve">.  </w:t>
      </w:r>
    </w:p>
    <w:p w14:paraId="5B3D5F93" w14:textId="6D52ADAF" w:rsidR="00B7411F" w:rsidRDefault="00B7411F">
      <w:pPr>
        <w:rPr>
          <w:sz w:val="24"/>
          <w:szCs w:val="24"/>
        </w:rPr>
      </w:pPr>
      <w:r>
        <w:rPr>
          <w:sz w:val="24"/>
          <w:szCs w:val="24"/>
        </w:rPr>
        <w:br w:type="page"/>
      </w:r>
    </w:p>
    <w:p w14:paraId="2A18727E" w14:textId="237A0213" w:rsidR="00411685" w:rsidRPr="00B7411F" w:rsidRDefault="00411685" w:rsidP="00840C01">
      <w:pPr>
        <w:pStyle w:val="berschrift4"/>
        <w:jc w:val="both"/>
        <w:rPr>
          <w:sz w:val="24"/>
          <w:szCs w:val="24"/>
        </w:rPr>
      </w:pPr>
      <w:r w:rsidRPr="00B7411F">
        <w:rPr>
          <w:sz w:val="24"/>
          <w:szCs w:val="24"/>
        </w:rPr>
        <w:lastRenderedPageBreak/>
        <w:t xml:space="preserve">Relevante Datenstrukturen im ABAP Dictionary </w:t>
      </w:r>
    </w:p>
    <w:p w14:paraId="56672F09" w14:textId="0DE2E24F" w:rsidR="00D049FE" w:rsidRPr="00B7411F" w:rsidRDefault="000B33C7" w:rsidP="00840C01">
      <w:pPr>
        <w:jc w:val="both"/>
        <w:rPr>
          <w:sz w:val="24"/>
          <w:szCs w:val="24"/>
        </w:rPr>
      </w:pPr>
      <w:r w:rsidRPr="00B7411F">
        <w:rPr>
          <w:sz w:val="24"/>
          <w:szCs w:val="24"/>
        </w:rPr>
        <w:t xml:space="preserve">Als relevante Datenstrukturen werden im Rahmen dieser Ausarbeitung derartige Strukturen verstanden, die im Rahmen der Datenübermittlung zwischen </w:t>
      </w:r>
      <w:r w:rsidR="002F539C" w:rsidRPr="00B7411F">
        <w:rPr>
          <w:sz w:val="24"/>
          <w:szCs w:val="24"/>
        </w:rPr>
        <w:t xml:space="preserve">dem </w:t>
      </w:r>
      <w:r w:rsidRPr="00B7411F">
        <w:rPr>
          <w:sz w:val="24"/>
          <w:szCs w:val="24"/>
        </w:rPr>
        <w:t xml:space="preserve">SAP-System und </w:t>
      </w:r>
      <w:r w:rsidR="002F539C" w:rsidRPr="00B7411F">
        <w:rPr>
          <w:sz w:val="24"/>
          <w:szCs w:val="24"/>
        </w:rPr>
        <w:t xml:space="preserve">der </w:t>
      </w:r>
      <w:r w:rsidRPr="00B7411F">
        <w:rPr>
          <w:sz w:val="24"/>
          <w:szCs w:val="24"/>
        </w:rPr>
        <w:t>GUI-Anwendung verwendet werden.</w:t>
      </w:r>
      <w:r w:rsidR="004E01C6" w:rsidRPr="00B7411F">
        <w:rPr>
          <w:sz w:val="24"/>
          <w:szCs w:val="24"/>
        </w:rPr>
        <w:t xml:space="preserve"> Dazu gehören im Wesentlichen die </w:t>
      </w:r>
      <w:r w:rsidR="000D70CC" w:rsidRPr="00B7411F">
        <w:rPr>
          <w:sz w:val="24"/>
          <w:szCs w:val="24"/>
        </w:rPr>
        <w:t>(Zeilen-)S</w:t>
      </w:r>
      <w:r w:rsidR="004E01C6" w:rsidRPr="00B7411F">
        <w:rPr>
          <w:sz w:val="24"/>
          <w:szCs w:val="24"/>
        </w:rPr>
        <w:t xml:space="preserve">trukturen als solches und </w:t>
      </w:r>
      <w:r w:rsidR="000D70CC" w:rsidRPr="00B7411F">
        <w:rPr>
          <w:sz w:val="24"/>
          <w:szCs w:val="24"/>
        </w:rPr>
        <w:t xml:space="preserve">die </w:t>
      </w:r>
      <w:r w:rsidR="004E01C6" w:rsidRPr="00B7411F">
        <w:rPr>
          <w:sz w:val="24"/>
          <w:szCs w:val="24"/>
        </w:rPr>
        <w:t xml:space="preserve">Tabellentypen. Diese können im ABAP Dictionary unter der Transaktion SE11 neu definiert </w:t>
      </w:r>
      <w:r w:rsidR="002F539C" w:rsidRPr="00B7411F">
        <w:rPr>
          <w:sz w:val="24"/>
          <w:szCs w:val="24"/>
        </w:rPr>
        <w:t xml:space="preserve">und systemintern </w:t>
      </w:r>
      <w:r w:rsidR="000D70CC" w:rsidRPr="00B7411F">
        <w:rPr>
          <w:sz w:val="24"/>
          <w:szCs w:val="24"/>
        </w:rPr>
        <w:t xml:space="preserve">in der ABAP Programmierung </w:t>
      </w:r>
      <w:r w:rsidR="002F539C" w:rsidRPr="00B7411F">
        <w:rPr>
          <w:sz w:val="24"/>
          <w:szCs w:val="24"/>
        </w:rPr>
        <w:t>verwendet werden</w:t>
      </w:r>
      <w:r w:rsidR="004E01C6" w:rsidRPr="00B7411F">
        <w:rPr>
          <w:sz w:val="24"/>
          <w:szCs w:val="24"/>
        </w:rPr>
        <w:t xml:space="preserve">. Durch die Definition neuer, </w:t>
      </w:r>
      <w:r w:rsidR="002F539C" w:rsidRPr="00B7411F">
        <w:rPr>
          <w:sz w:val="24"/>
          <w:szCs w:val="24"/>
        </w:rPr>
        <w:t>flacher</w:t>
      </w:r>
      <w:r w:rsidR="004E01C6" w:rsidRPr="00B7411F">
        <w:rPr>
          <w:sz w:val="24"/>
          <w:szCs w:val="24"/>
        </w:rPr>
        <w:t xml:space="preserve"> Datenstrukturen </w:t>
      </w:r>
      <w:r w:rsidR="00EE2ADA" w:rsidRPr="00B7411F">
        <w:rPr>
          <w:sz w:val="24"/>
          <w:szCs w:val="24"/>
        </w:rPr>
        <w:t>soll</w:t>
      </w:r>
      <w:r w:rsidR="004E01C6" w:rsidRPr="00B7411F">
        <w:rPr>
          <w:sz w:val="24"/>
          <w:szCs w:val="24"/>
        </w:rPr>
        <w:t xml:space="preserve"> die Datenverarbeitung effizienter, zweckmäßiger und übersichtlicher</w:t>
      </w:r>
      <w:r w:rsidR="002F539C" w:rsidRPr="00B7411F">
        <w:rPr>
          <w:sz w:val="24"/>
          <w:szCs w:val="24"/>
        </w:rPr>
        <w:t xml:space="preserve"> </w:t>
      </w:r>
      <w:r w:rsidR="00EE2ADA" w:rsidRPr="00B7411F">
        <w:rPr>
          <w:sz w:val="24"/>
          <w:szCs w:val="24"/>
        </w:rPr>
        <w:t>gestaltet werden</w:t>
      </w:r>
      <w:r w:rsidR="004E01C6" w:rsidRPr="00B7411F">
        <w:rPr>
          <w:sz w:val="24"/>
          <w:szCs w:val="24"/>
        </w:rPr>
        <w:t xml:space="preserve">. Nicht zuletzt </w:t>
      </w:r>
      <w:r w:rsidR="002F539C" w:rsidRPr="00B7411F">
        <w:rPr>
          <w:sz w:val="24"/>
          <w:szCs w:val="24"/>
        </w:rPr>
        <w:t xml:space="preserve">können sich daraus </w:t>
      </w:r>
      <w:r w:rsidR="004E01C6" w:rsidRPr="00B7411F">
        <w:rPr>
          <w:sz w:val="24"/>
          <w:szCs w:val="24"/>
        </w:rPr>
        <w:t>Performance-</w:t>
      </w:r>
      <w:r w:rsidR="002F539C" w:rsidRPr="00B7411F">
        <w:rPr>
          <w:sz w:val="24"/>
          <w:szCs w:val="24"/>
        </w:rPr>
        <w:t>Verbesserungen ergeben</w:t>
      </w:r>
      <w:r w:rsidR="004E01C6" w:rsidRPr="00B7411F">
        <w:rPr>
          <w:sz w:val="24"/>
          <w:szCs w:val="24"/>
        </w:rPr>
        <w:t xml:space="preserve">, </w:t>
      </w:r>
      <w:r w:rsidR="002F539C" w:rsidRPr="00B7411F">
        <w:rPr>
          <w:sz w:val="24"/>
          <w:szCs w:val="24"/>
        </w:rPr>
        <w:t xml:space="preserve">die mit der </w:t>
      </w:r>
      <w:r w:rsidR="004E01C6" w:rsidRPr="00B7411F">
        <w:rPr>
          <w:sz w:val="24"/>
          <w:szCs w:val="24"/>
        </w:rPr>
        <w:t xml:space="preserve">Vermeidung von </w:t>
      </w:r>
      <w:r w:rsidR="00EE2ADA" w:rsidRPr="00B7411F">
        <w:rPr>
          <w:sz w:val="24"/>
          <w:szCs w:val="24"/>
        </w:rPr>
        <w:t>entbehrlichen</w:t>
      </w:r>
      <w:r w:rsidR="004E01C6" w:rsidRPr="00B7411F">
        <w:rPr>
          <w:sz w:val="24"/>
          <w:szCs w:val="24"/>
        </w:rPr>
        <w:t xml:space="preserve"> Daten</w:t>
      </w:r>
      <w:r w:rsidR="00EE0843" w:rsidRPr="00B7411F">
        <w:rPr>
          <w:sz w:val="24"/>
          <w:szCs w:val="24"/>
        </w:rPr>
        <w:t xml:space="preserve">abfragen und -übertragungen </w:t>
      </w:r>
      <w:r w:rsidR="00200412" w:rsidRPr="00B7411F">
        <w:rPr>
          <w:sz w:val="24"/>
          <w:szCs w:val="24"/>
        </w:rPr>
        <w:t>einhergehen</w:t>
      </w:r>
      <w:r w:rsidR="004E01C6" w:rsidRPr="00B7411F">
        <w:rPr>
          <w:sz w:val="24"/>
          <w:szCs w:val="24"/>
        </w:rPr>
        <w:t>.</w:t>
      </w:r>
      <w:r w:rsidR="00D95F8A" w:rsidRPr="00B7411F">
        <w:rPr>
          <w:sz w:val="24"/>
          <w:szCs w:val="24"/>
        </w:rPr>
        <w:t xml:space="preserve"> </w:t>
      </w:r>
      <w:r w:rsidR="007E3943" w:rsidRPr="00B7411F">
        <w:rPr>
          <w:sz w:val="24"/>
          <w:szCs w:val="24"/>
        </w:rPr>
        <w:t>Aus diesem Grund wurde bewusst auf bereits vordefinierte Systemstrukturen verzichtet.</w:t>
      </w:r>
    </w:p>
    <w:p w14:paraId="07990788" w14:textId="77777777" w:rsidR="00840C01" w:rsidRPr="00B7411F" w:rsidRDefault="00D95F8A" w:rsidP="00840C01">
      <w:pPr>
        <w:jc w:val="both"/>
        <w:rPr>
          <w:sz w:val="24"/>
          <w:szCs w:val="24"/>
        </w:rPr>
      </w:pPr>
      <w:r w:rsidRPr="00B7411F">
        <w:rPr>
          <w:sz w:val="24"/>
          <w:szCs w:val="24"/>
        </w:rPr>
        <w:t xml:space="preserve">Tabellentypen </w:t>
      </w:r>
      <w:r w:rsidR="009613C1" w:rsidRPr="00B7411F">
        <w:rPr>
          <w:sz w:val="24"/>
          <w:szCs w:val="24"/>
        </w:rPr>
        <w:t xml:space="preserve">können sich </w:t>
      </w:r>
      <w:r w:rsidRPr="00B7411F">
        <w:rPr>
          <w:sz w:val="24"/>
          <w:szCs w:val="24"/>
        </w:rPr>
        <w:t>auf eine vordefinierte Struktur beziehen</w:t>
      </w:r>
      <w:r w:rsidR="009613C1" w:rsidRPr="00B7411F">
        <w:rPr>
          <w:sz w:val="24"/>
          <w:szCs w:val="24"/>
        </w:rPr>
        <w:t xml:space="preserve">, welche die Zeilenstruktur für den Tabellentyp vorgibt. Programminterne ABAP-Objekte, die </w:t>
      </w:r>
      <w:r w:rsidR="004B39E2" w:rsidRPr="00B7411F">
        <w:rPr>
          <w:sz w:val="24"/>
          <w:szCs w:val="24"/>
        </w:rPr>
        <w:t xml:space="preserve">demnach </w:t>
      </w:r>
      <w:r w:rsidR="009613C1" w:rsidRPr="00B7411F">
        <w:rPr>
          <w:sz w:val="24"/>
          <w:szCs w:val="24"/>
        </w:rPr>
        <w:t>auf einen Tabellentypen verweisen, sind interne Tabellen des entsprechenden Zeilentyps</w:t>
      </w:r>
      <w:r w:rsidR="00EE2ADA" w:rsidRPr="00B7411F">
        <w:rPr>
          <w:sz w:val="24"/>
          <w:szCs w:val="24"/>
        </w:rPr>
        <w:t xml:space="preserve"> aus der Struktur</w:t>
      </w:r>
      <w:r w:rsidR="009613C1" w:rsidRPr="00B7411F">
        <w:rPr>
          <w:sz w:val="24"/>
          <w:szCs w:val="24"/>
        </w:rPr>
        <w:t>.</w:t>
      </w:r>
      <w:r w:rsidR="009613C1" w:rsidRPr="00B7411F">
        <w:rPr>
          <w:rStyle w:val="Funotenzeichen"/>
          <w:sz w:val="24"/>
          <w:szCs w:val="24"/>
        </w:rPr>
        <w:footnoteReference w:id="3"/>
      </w:r>
      <w:r w:rsidR="009613C1" w:rsidRPr="00B7411F">
        <w:rPr>
          <w:sz w:val="24"/>
          <w:szCs w:val="24"/>
        </w:rPr>
        <w:t xml:space="preserve"> </w:t>
      </w:r>
      <w:r w:rsidR="004B39E2" w:rsidRPr="00B7411F">
        <w:rPr>
          <w:sz w:val="24"/>
          <w:szCs w:val="24"/>
        </w:rPr>
        <w:t>Die anschließende Abbildung soll die Beziehungen zwischen den einzelnen Elementen und deren Bezug zu vordefinierten Datentypen visualisieren.</w:t>
      </w:r>
      <w:r w:rsidR="002B6C8D" w:rsidRPr="00B7411F">
        <w:rPr>
          <w:sz w:val="24"/>
          <w:szCs w:val="24"/>
        </w:rPr>
        <w:t xml:space="preserve"> Dabei ist noch </w:t>
      </w:r>
      <w:r w:rsidR="00416BFD" w:rsidRPr="00B7411F">
        <w:rPr>
          <w:sz w:val="24"/>
          <w:szCs w:val="24"/>
        </w:rPr>
        <w:t xml:space="preserve">hinzuzufügen, dass im Sinne der </w:t>
      </w:r>
      <w:r w:rsidR="002B6C8D" w:rsidRPr="00B7411F">
        <w:rPr>
          <w:sz w:val="24"/>
          <w:szCs w:val="24"/>
        </w:rPr>
        <w:t>Übersichtlichkeit alle referenzierten Komponententypen</w:t>
      </w:r>
      <w:r w:rsidR="006F7B50" w:rsidRPr="00B7411F">
        <w:rPr>
          <w:sz w:val="24"/>
          <w:szCs w:val="24"/>
        </w:rPr>
        <w:t xml:space="preserve"> (in der Abbildung als Spalte bezeichnet)</w:t>
      </w:r>
      <w:r w:rsidR="002B6C8D" w:rsidRPr="00B7411F">
        <w:rPr>
          <w:sz w:val="24"/>
          <w:szCs w:val="24"/>
        </w:rPr>
        <w:t>, auf welche sich die einzelnen Komponenten der Struktur primär beziehen, ausgeblendet wurden. Stattdessen wird der zugrundeliegende Datentyp visualisiert.</w:t>
      </w:r>
      <w:r w:rsidR="00416BFD" w:rsidRPr="00B7411F">
        <w:rPr>
          <w:sz w:val="24"/>
          <w:szCs w:val="24"/>
        </w:rPr>
        <w:t xml:space="preserve"> Die vollständigen B</w:t>
      </w:r>
      <w:r w:rsidR="00D36932" w:rsidRPr="00B7411F">
        <w:rPr>
          <w:sz w:val="24"/>
          <w:szCs w:val="24"/>
        </w:rPr>
        <w:t xml:space="preserve">ezeichnungen </w:t>
      </w:r>
      <w:r w:rsidR="00056A30" w:rsidRPr="00B7411F">
        <w:rPr>
          <w:sz w:val="24"/>
          <w:szCs w:val="24"/>
        </w:rPr>
        <w:t xml:space="preserve">zu den Akronymen </w:t>
      </w:r>
      <w:r w:rsidR="00D36932" w:rsidRPr="00B7411F">
        <w:rPr>
          <w:sz w:val="24"/>
          <w:szCs w:val="24"/>
        </w:rPr>
        <w:t>aus den Typdefinitionen können im Ab</w:t>
      </w:r>
      <w:r w:rsidR="00416BFD" w:rsidRPr="00B7411F">
        <w:rPr>
          <w:sz w:val="24"/>
          <w:szCs w:val="24"/>
        </w:rPr>
        <w:t>kürzungs</w:t>
      </w:r>
      <w:r w:rsidR="00D36932" w:rsidRPr="00B7411F">
        <w:rPr>
          <w:sz w:val="24"/>
          <w:szCs w:val="24"/>
        </w:rPr>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2836E135" w14:textId="3B9A521A" w:rsidR="002B6C8D" w:rsidRDefault="00AE6790" w:rsidP="00840C01">
      <w:pPr>
        <w:pStyle w:val="Beschriftung"/>
        <w:jc w:val="both"/>
      </w:pPr>
      <w:bookmarkStart w:id="31" w:name="_Toc33035019"/>
      <w:r>
        <w:t xml:space="preserve">Abbildung </w:t>
      </w:r>
      <w:r w:rsidR="009B1261">
        <w:fldChar w:fldCharType="begin"/>
      </w:r>
      <w:r w:rsidR="009B1261">
        <w:instrText xml:space="preserve"> STYLEREF 1 \s </w:instrText>
      </w:r>
      <w:r w:rsidR="009B1261">
        <w:fldChar w:fldCharType="separate"/>
      </w:r>
      <w:r w:rsidR="00F05E42">
        <w:rPr>
          <w:noProof/>
        </w:rPr>
        <w:t>4</w:t>
      </w:r>
      <w:r w:rsidR="009B1261">
        <w:rPr>
          <w:noProof/>
        </w:rPr>
        <w:fldChar w:fldCharType="end"/>
      </w:r>
      <w:r w:rsidR="00F05E42">
        <w:t>.</w:t>
      </w:r>
      <w:r w:rsidR="009B1261">
        <w:fldChar w:fldCharType="begin"/>
      </w:r>
      <w:r w:rsidR="009B1261">
        <w:instrText xml:space="preserve"> SEQ Abbildung \* ARABIC \s 1 </w:instrText>
      </w:r>
      <w:r w:rsidR="009B1261">
        <w:fldChar w:fldCharType="separate"/>
      </w:r>
      <w:r w:rsidR="00F05E42">
        <w:rPr>
          <w:noProof/>
        </w:rPr>
        <w:t>8</w:t>
      </w:r>
      <w:r w:rsidR="009B1261">
        <w:rPr>
          <w:noProof/>
        </w:rPr>
        <w:fldChar w:fldCharType="end"/>
      </w:r>
      <w:r>
        <w:t xml:space="preserve"> Tabellentypen - Strukturen - Datentypen</w:t>
      </w:r>
      <w:bookmarkEnd w:id="31"/>
    </w:p>
    <w:p w14:paraId="4A2307E8" w14:textId="77777777" w:rsidR="00B7411F" w:rsidRDefault="00B7411F">
      <w:pPr>
        <w:rPr>
          <w:sz w:val="24"/>
          <w:szCs w:val="24"/>
        </w:rPr>
      </w:pPr>
      <w:r>
        <w:rPr>
          <w:sz w:val="24"/>
          <w:szCs w:val="24"/>
        </w:rPr>
        <w:br w:type="page"/>
      </w:r>
    </w:p>
    <w:p w14:paraId="4B317ECD" w14:textId="0B8A0D0B" w:rsidR="00D95F8A" w:rsidRPr="00B7411F" w:rsidRDefault="00E42171" w:rsidP="00840C01">
      <w:pPr>
        <w:jc w:val="both"/>
        <w:rPr>
          <w:sz w:val="24"/>
          <w:szCs w:val="24"/>
        </w:rPr>
      </w:pPr>
      <w:r w:rsidRPr="00B7411F">
        <w:rPr>
          <w:sz w:val="24"/>
          <w:szCs w:val="24"/>
        </w:rPr>
        <w:lastRenderedPageBreak/>
        <w:t xml:space="preserve">Mithilfe dieser erzeugten </w:t>
      </w:r>
      <w:r w:rsidR="00D049FE" w:rsidRPr="00B7411F">
        <w:rPr>
          <w:sz w:val="24"/>
          <w:szCs w:val="24"/>
        </w:rPr>
        <w:t>Strukturen</w:t>
      </w:r>
      <w:r w:rsidRPr="00B7411F">
        <w:rPr>
          <w:sz w:val="24"/>
          <w:szCs w:val="24"/>
        </w:rPr>
        <w:t xml:space="preserve"> werden im nächsten Schritt die </w:t>
      </w:r>
      <w:r w:rsidR="00DF0F9E" w:rsidRPr="00B7411F">
        <w:rPr>
          <w:sz w:val="24"/>
          <w:szCs w:val="24"/>
        </w:rPr>
        <w:t>Ausgabe</w:t>
      </w:r>
      <w:r w:rsidRPr="00B7411F">
        <w:rPr>
          <w:sz w:val="24"/>
          <w:szCs w:val="24"/>
        </w:rPr>
        <w:t xml:space="preserve">-Parameter der Funktionsbausteine </w:t>
      </w:r>
      <w:r w:rsidR="00D049FE" w:rsidRPr="00B7411F">
        <w:rPr>
          <w:sz w:val="24"/>
          <w:szCs w:val="24"/>
        </w:rPr>
        <w:t>definiert</w:t>
      </w:r>
      <w:r w:rsidRPr="00B7411F">
        <w:rPr>
          <w:sz w:val="24"/>
          <w:szCs w:val="24"/>
        </w:rPr>
        <w:t>.</w:t>
      </w:r>
      <w:r w:rsidR="00056A30" w:rsidRPr="00B7411F">
        <w:rPr>
          <w:sz w:val="24"/>
          <w:szCs w:val="24"/>
        </w:rPr>
        <w:t xml:space="preserve"> </w:t>
      </w:r>
    </w:p>
    <w:tbl>
      <w:tblPr>
        <w:tblStyle w:val="Tabellenraster"/>
        <w:tblW w:w="0" w:type="auto"/>
        <w:tblLook w:val="04A0" w:firstRow="1" w:lastRow="0" w:firstColumn="1" w:lastColumn="0" w:noHBand="0" w:noVBand="1"/>
      </w:tblPr>
      <w:tblGrid>
        <w:gridCol w:w="9062"/>
      </w:tblGrid>
      <w:tr w:rsidR="00A67C0B" w:rsidRPr="00B7411F" w14:paraId="5C96AB3D" w14:textId="77777777" w:rsidTr="00A67C0B">
        <w:tc>
          <w:tcPr>
            <w:tcW w:w="9062" w:type="dxa"/>
          </w:tcPr>
          <w:p w14:paraId="3431264A" w14:textId="71B1DD3A" w:rsidR="00B7411F" w:rsidRPr="00B7411F" w:rsidRDefault="00A67C0B" w:rsidP="00840C01">
            <w:pPr>
              <w:jc w:val="both"/>
              <w:rPr>
                <w:sz w:val="24"/>
                <w:szCs w:val="24"/>
              </w:rPr>
            </w:pPr>
            <w:r w:rsidRPr="00B7411F">
              <w:rPr>
                <w:sz w:val="24"/>
                <w:szCs w:val="24"/>
              </w:rPr>
              <w:t>Unter Verwendung von Mengen- oder auch Währungskomponenten muss zusätzlich ein Referenzfeld als Einheitenschlüssel hinterlegt werden, welches die Mengen- bzw. Währungseinheit spezifiziert. Dies wird in der Einzelfeldpflege der Strukturkomponente vorgenommen.</w:t>
            </w:r>
            <w:r w:rsidRPr="00B7411F">
              <w:rPr>
                <w:rStyle w:val="Funotenzeichen"/>
                <w:sz w:val="24"/>
                <w:szCs w:val="24"/>
              </w:rPr>
              <w:footnoteReference w:id="4"/>
            </w:r>
          </w:p>
        </w:tc>
      </w:tr>
    </w:tbl>
    <w:p w14:paraId="4388EAC5" w14:textId="57933D3F" w:rsidR="00B7411F" w:rsidRDefault="00B7411F" w:rsidP="00B7411F">
      <w:pPr>
        <w:rPr>
          <w:rFonts w:asciiTheme="majorHAnsi" w:eastAsiaTheme="majorEastAsia" w:hAnsiTheme="majorHAnsi" w:cstheme="majorBidi"/>
          <w:i/>
          <w:iCs/>
          <w:color w:val="2F5496" w:themeColor="accent1" w:themeShade="BF"/>
        </w:rPr>
      </w:pPr>
    </w:p>
    <w:p w14:paraId="46A17EBD" w14:textId="77777777" w:rsidR="00B7411F" w:rsidRDefault="00B7411F">
      <w:pPr>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i/>
          <w:iCs/>
          <w:color w:val="2F5496" w:themeColor="accent1" w:themeShade="BF"/>
        </w:rPr>
        <w:br w:type="page"/>
      </w:r>
    </w:p>
    <w:p w14:paraId="669BD090" w14:textId="501EFAA0" w:rsidR="00FD78FC" w:rsidRPr="00B7411F" w:rsidRDefault="00411685" w:rsidP="00411685">
      <w:pPr>
        <w:pStyle w:val="berschrift4"/>
        <w:rPr>
          <w:sz w:val="24"/>
          <w:szCs w:val="24"/>
        </w:rPr>
      </w:pPr>
      <w:r w:rsidRPr="00B7411F">
        <w:rPr>
          <w:sz w:val="24"/>
          <w:szCs w:val="24"/>
        </w:rPr>
        <w:lastRenderedPageBreak/>
        <w:t>Implementierung der Funktionsbausteine</w:t>
      </w:r>
    </w:p>
    <w:p w14:paraId="6017E5A7" w14:textId="5AB44BE7" w:rsidR="00DF0F9E" w:rsidRPr="00B7411F" w:rsidRDefault="00DF0F9E" w:rsidP="00840C01">
      <w:pPr>
        <w:jc w:val="both"/>
        <w:rPr>
          <w:sz w:val="24"/>
          <w:szCs w:val="24"/>
        </w:rPr>
      </w:pPr>
      <w:r w:rsidRPr="00B7411F">
        <w:rPr>
          <w:sz w:val="24"/>
          <w:szCs w:val="24"/>
        </w:rPr>
        <w:t>Im SAP ABAP Kontext dienen Funktionsbausteine zur Kapselung bzw. Auslagerung von Programmcode, um eine</w:t>
      </w:r>
      <w:r w:rsidR="009E7F85" w:rsidRPr="00B7411F">
        <w:rPr>
          <w:sz w:val="24"/>
          <w:szCs w:val="24"/>
        </w:rPr>
        <w:t>n</w:t>
      </w:r>
      <w:r w:rsidRPr="00B7411F">
        <w:rPr>
          <w:sz w:val="24"/>
          <w:szCs w:val="24"/>
        </w:rPr>
        <w:t xml:space="preserve"> globale Zugriff auf d</w:t>
      </w:r>
      <w:r w:rsidR="001D0F81" w:rsidRPr="00B7411F">
        <w:rPr>
          <w:sz w:val="24"/>
          <w:szCs w:val="24"/>
        </w:rPr>
        <w:t>essen</w:t>
      </w:r>
      <w:r w:rsidRPr="00B7411F">
        <w:rPr>
          <w:sz w:val="24"/>
          <w:szCs w:val="24"/>
        </w:rPr>
        <w:t xml:space="preserve"> Funktionalität im SAP-System zu gewährleisten.</w:t>
      </w:r>
      <w:r w:rsidRPr="00B7411F">
        <w:rPr>
          <w:rStyle w:val="Funotenzeichen"/>
          <w:sz w:val="24"/>
          <w:szCs w:val="24"/>
        </w:rPr>
        <w:footnoteReference w:id="5"/>
      </w:r>
      <w:r w:rsidR="001D0F81" w:rsidRPr="00B7411F">
        <w:rPr>
          <w:sz w:val="24"/>
          <w:szCs w:val="24"/>
        </w:rPr>
        <w:t xml:space="preserve"> Unterschieden wird dabei ein folgende Arten von Funktionsbausteinen:</w:t>
      </w:r>
    </w:p>
    <w:p w14:paraId="51D0B063" w14:textId="1191AB7E" w:rsidR="001D0F81" w:rsidRPr="00B7411F" w:rsidRDefault="001D0F81" w:rsidP="00840C01">
      <w:pPr>
        <w:pStyle w:val="Listenabsatz"/>
        <w:numPr>
          <w:ilvl w:val="0"/>
          <w:numId w:val="3"/>
        </w:numPr>
        <w:jc w:val="both"/>
        <w:rPr>
          <w:sz w:val="24"/>
          <w:szCs w:val="24"/>
        </w:rPr>
      </w:pPr>
      <w:r w:rsidRPr="00B7411F">
        <w:rPr>
          <w:sz w:val="24"/>
          <w:szCs w:val="24"/>
        </w:rPr>
        <w:t>Normaler Funktionsbaustein</w:t>
      </w:r>
    </w:p>
    <w:p w14:paraId="1C6CBBD2" w14:textId="5434FCC9" w:rsidR="001D0F81" w:rsidRPr="00B7411F" w:rsidRDefault="001D0F81" w:rsidP="00840C01">
      <w:pPr>
        <w:pStyle w:val="Listenabsatz"/>
        <w:numPr>
          <w:ilvl w:val="0"/>
          <w:numId w:val="3"/>
        </w:numPr>
        <w:jc w:val="both"/>
        <w:rPr>
          <w:sz w:val="24"/>
          <w:szCs w:val="24"/>
        </w:rPr>
      </w:pPr>
      <w:r w:rsidRPr="00B7411F">
        <w:rPr>
          <w:sz w:val="24"/>
          <w:szCs w:val="24"/>
        </w:rPr>
        <w:t>R</w:t>
      </w:r>
      <w:r w:rsidR="00DF3819" w:rsidRPr="00B7411F">
        <w:rPr>
          <w:sz w:val="24"/>
          <w:szCs w:val="24"/>
        </w:rPr>
        <w:t>emote fähiger</w:t>
      </w:r>
      <w:r w:rsidRPr="00B7411F">
        <w:rPr>
          <w:sz w:val="24"/>
          <w:szCs w:val="24"/>
        </w:rPr>
        <w:t xml:space="preserve"> Funktionsbaustein</w:t>
      </w:r>
      <w:r w:rsidR="00FB4BE4" w:rsidRPr="00B7411F">
        <w:rPr>
          <w:sz w:val="24"/>
          <w:szCs w:val="24"/>
        </w:rPr>
        <w:t xml:space="preserve"> – (Remote Function Call = </w:t>
      </w:r>
      <w:r w:rsidR="00DF3819" w:rsidRPr="00B7411F">
        <w:rPr>
          <w:sz w:val="24"/>
          <w:szCs w:val="24"/>
        </w:rPr>
        <w:t>RFC)</w:t>
      </w:r>
    </w:p>
    <w:p w14:paraId="689CDF90" w14:textId="23FA05EE" w:rsidR="001D0F81" w:rsidRPr="00B7411F" w:rsidRDefault="001D0F81" w:rsidP="00840C01">
      <w:pPr>
        <w:pStyle w:val="Listenabsatz"/>
        <w:numPr>
          <w:ilvl w:val="0"/>
          <w:numId w:val="3"/>
        </w:numPr>
        <w:jc w:val="both"/>
        <w:rPr>
          <w:sz w:val="24"/>
          <w:szCs w:val="24"/>
        </w:rPr>
      </w:pPr>
      <w:r w:rsidRPr="00B7411F">
        <w:rPr>
          <w:sz w:val="24"/>
          <w:szCs w:val="24"/>
        </w:rPr>
        <w:t>Verbuchungsbaustein</w:t>
      </w:r>
    </w:p>
    <w:p w14:paraId="751CC2D4" w14:textId="2ADCAB1A" w:rsidR="001D0F81" w:rsidRPr="00B7411F" w:rsidRDefault="001D0F81" w:rsidP="00840C01">
      <w:pPr>
        <w:pStyle w:val="Listenabsatz"/>
        <w:numPr>
          <w:ilvl w:val="1"/>
          <w:numId w:val="3"/>
        </w:numPr>
        <w:jc w:val="both"/>
        <w:rPr>
          <w:sz w:val="24"/>
          <w:szCs w:val="24"/>
        </w:rPr>
      </w:pPr>
      <w:r w:rsidRPr="00B7411F">
        <w:rPr>
          <w:sz w:val="24"/>
          <w:szCs w:val="24"/>
        </w:rPr>
        <w:t>Start sofort</w:t>
      </w:r>
    </w:p>
    <w:p w14:paraId="34C36B0F" w14:textId="134A95F6" w:rsidR="001D0F81" w:rsidRPr="00B7411F" w:rsidRDefault="00DF3819" w:rsidP="00840C01">
      <w:pPr>
        <w:pStyle w:val="Listenabsatz"/>
        <w:numPr>
          <w:ilvl w:val="1"/>
          <w:numId w:val="3"/>
        </w:numPr>
        <w:jc w:val="both"/>
        <w:rPr>
          <w:sz w:val="24"/>
          <w:szCs w:val="24"/>
        </w:rPr>
      </w:pPr>
      <w:r w:rsidRPr="00B7411F">
        <w:rPr>
          <w:sz w:val="24"/>
          <w:szCs w:val="24"/>
        </w:rPr>
        <w:t>Start sofort – nicht nachverbuchbar</w:t>
      </w:r>
    </w:p>
    <w:p w14:paraId="4C739367" w14:textId="0CD1C355" w:rsidR="001D0F81" w:rsidRPr="00B7411F" w:rsidRDefault="001D0F81" w:rsidP="00840C01">
      <w:pPr>
        <w:pStyle w:val="Listenabsatz"/>
        <w:numPr>
          <w:ilvl w:val="1"/>
          <w:numId w:val="3"/>
        </w:numPr>
        <w:jc w:val="both"/>
        <w:rPr>
          <w:sz w:val="24"/>
          <w:szCs w:val="24"/>
        </w:rPr>
      </w:pPr>
      <w:r w:rsidRPr="00B7411F">
        <w:rPr>
          <w:sz w:val="24"/>
          <w:szCs w:val="24"/>
        </w:rPr>
        <w:t>Start verzögert</w:t>
      </w:r>
    </w:p>
    <w:p w14:paraId="207F9B27" w14:textId="03283E22" w:rsidR="00524F29" w:rsidRPr="00B7411F" w:rsidRDefault="001D0F81" w:rsidP="00840C01">
      <w:pPr>
        <w:pStyle w:val="Listenabsatz"/>
        <w:numPr>
          <w:ilvl w:val="1"/>
          <w:numId w:val="3"/>
        </w:numPr>
        <w:jc w:val="both"/>
        <w:rPr>
          <w:sz w:val="24"/>
          <w:szCs w:val="24"/>
        </w:rPr>
      </w:pPr>
      <w:r w:rsidRPr="00B7411F">
        <w:rPr>
          <w:sz w:val="24"/>
          <w:szCs w:val="24"/>
        </w:rPr>
        <w:t>Sammellauf</w:t>
      </w:r>
    </w:p>
    <w:p w14:paraId="39E461DD" w14:textId="0508D39D" w:rsidR="00524F29" w:rsidRPr="00B7411F" w:rsidRDefault="00524F29" w:rsidP="00840C01">
      <w:pPr>
        <w:jc w:val="both"/>
        <w:rPr>
          <w:sz w:val="24"/>
          <w:szCs w:val="24"/>
        </w:rPr>
      </w:pPr>
      <w:r w:rsidRPr="00B7411F">
        <w:rPr>
          <w:sz w:val="24"/>
          <w:szCs w:val="24"/>
        </w:rPr>
        <w:t>Wie die jeweiligen Bezeichnungen richtig vermuten lassen, wird der Zugriff auf die releva</w:t>
      </w:r>
      <w:r w:rsidR="006171FC" w:rsidRPr="00B7411F">
        <w:rPr>
          <w:sz w:val="24"/>
          <w:szCs w:val="24"/>
        </w:rPr>
        <w:t xml:space="preserve">nten Informationen aus </w:t>
      </w:r>
      <w:r w:rsidR="00685EA4" w:rsidRPr="00B7411F">
        <w:rPr>
          <w:sz w:val="24"/>
          <w:szCs w:val="24"/>
        </w:rPr>
        <w:t xml:space="preserve">Sicht </w:t>
      </w:r>
      <w:r w:rsidR="00A12877" w:rsidRPr="00B7411F">
        <w:rPr>
          <w:sz w:val="24"/>
          <w:szCs w:val="24"/>
        </w:rPr>
        <w:t>eines Fremdsystems (hier: JAVA-GUI Programm)</w:t>
      </w:r>
      <w:r w:rsidRPr="00B7411F">
        <w:rPr>
          <w:sz w:val="24"/>
          <w:szCs w:val="24"/>
        </w:rPr>
        <w:t xml:space="preserve"> nur über den o.g. RFC-Baustein möglich</w:t>
      </w:r>
      <w:r w:rsidR="006171FC" w:rsidRPr="00B7411F">
        <w:rPr>
          <w:sz w:val="24"/>
          <w:szCs w:val="24"/>
        </w:rPr>
        <w:t>, da</w:t>
      </w:r>
      <w:r w:rsidR="00685EA4" w:rsidRPr="00B7411F">
        <w:rPr>
          <w:sz w:val="24"/>
          <w:szCs w:val="24"/>
        </w:rPr>
        <w:t xml:space="preserve"> diese von außerhalb zugänglich sind und damit</w:t>
      </w:r>
      <w:r w:rsidR="006171FC" w:rsidRPr="00B7411F">
        <w:rPr>
          <w:sz w:val="24"/>
          <w:szCs w:val="24"/>
        </w:rPr>
        <w:t xml:space="preserve"> eine </w:t>
      </w:r>
      <w:r w:rsidR="00685EA4" w:rsidRPr="00B7411F">
        <w:rPr>
          <w:sz w:val="24"/>
          <w:szCs w:val="24"/>
        </w:rPr>
        <w:t>wichtige</w:t>
      </w:r>
      <w:r w:rsidR="006171FC" w:rsidRPr="00B7411F">
        <w:rPr>
          <w:sz w:val="24"/>
          <w:szCs w:val="24"/>
        </w:rPr>
        <w:t xml:space="preserve"> Voraussetzung für eine</w:t>
      </w:r>
      <w:r w:rsidR="00685EA4" w:rsidRPr="00B7411F">
        <w:rPr>
          <w:sz w:val="24"/>
          <w:szCs w:val="24"/>
        </w:rPr>
        <w:t xml:space="preserve"> </w:t>
      </w:r>
      <w:r w:rsidR="006171FC" w:rsidRPr="00B7411F">
        <w:rPr>
          <w:sz w:val="24"/>
          <w:szCs w:val="24"/>
        </w:rPr>
        <w:t>Schnittstelle zwischen SAP und JAVA erfüll</w:t>
      </w:r>
      <w:r w:rsidR="00A12877" w:rsidRPr="00B7411F">
        <w:rPr>
          <w:sz w:val="24"/>
          <w:szCs w:val="24"/>
        </w:rPr>
        <w:t>en</w:t>
      </w:r>
      <w:r w:rsidRPr="00B7411F">
        <w:rPr>
          <w:sz w:val="24"/>
          <w:szCs w:val="24"/>
        </w:rPr>
        <w:t>.</w:t>
      </w:r>
      <w:r w:rsidR="003E7B14" w:rsidRPr="00B7411F">
        <w:rPr>
          <w:sz w:val="24"/>
          <w:szCs w:val="24"/>
        </w:rPr>
        <w:t xml:space="preserve"> Zu den übrigen Bausteinarten lässt sich vereinfacht darstellen, dass diese keinen Zugriff aus Fremdsystemen gewähren und sich demnach nicht für unser Projekt eignen.</w:t>
      </w:r>
      <w:r w:rsidR="007661B0" w:rsidRPr="00B7411F">
        <w:rPr>
          <w:sz w:val="24"/>
          <w:szCs w:val="24"/>
        </w:rPr>
        <w:t xml:space="preserve"> Normale Funktionsbausteine </w:t>
      </w:r>
      <w:r w:rsidR="00E402F9" w:rsidRPr="00B7411F">
        <w:rPr>
          <w:sz w:val="24"/>
          <w:szCs w:val="24"/>
        </w:rPr>
        <w:t>stehen</w:t>
      </w:r>
      <w:r w:rsidR="007661B0" w:rsidRPr="00B7411F">
        <w:rPr>
          <w:sz w:val="24"/>
          <w:szCs w:val="24"/>
        </w:rPr>
        <w:t xml:space="preserve"> primär für die Kapselung von Programmcode, wie z.B. einem Einheiten</w:t>
      </w:r>
      <w:r w:rsidR="00C62F9F" w:rsidRPr="00B7411F">
        <w:rPr>
          <w:sz w:val="24"/>
          <w:szCs w:val="24"/>
        </w:rPr>
        <w:t>-U</w:t>
      </w:r>
      <w:r w:rsidR="007661B0" w:rsidRPr="00B7411F">
        <w:rPr>
          <w:sz w:val="24"/>
          <w:szCs w:val="24"/>
        </w:rPr>
        <w:t>mrechner, wohingegen Verbuchungsbausteine die Manipulation von Datenbanktabellen fokussieren</w:t>
      </w:r>
      <w:r w:rsidR="00EE3E35" w:rsidRPr="00B7411F">
        <w:rPr>
          <w:sz w:val="24"/>
          <w:szCs w:val="24"/>
        </w:rPr>
        <w:t xml:space="preserve"> und deren</w:t>
      </w:r>
      <w:r w:rsidR="005B6104" w:rsidRPr="00B7411F">
        <w:rPr>
          <w:sz w:val="24"/>
          <w:szCs w:val="24"/>
        </w:rPr>
        <w:t xml:space="preserve"> eigenen</w:t>
      </w:r>
      <w:r w:rsidR="007661B0" w:rsidRPr="00B7411F">
        <w:rPr>
          <w:sz w:val="24"/>
          <w:szCs w:val="24"/>
        </w:rPr>
        <w:t xml:space="preserve"> </w:t>
      </w:r>
      <w:r w:rsidR="00AD1450" w:rsidRPr="00B7411F">
        <w:rPr>
          <w:sz w:val="24"/>
          <w:szCs w:val="24"/>
        </w:rPr>
        <w:t>SAP-</w:t>
      </w:r>
      <w:r w:rsidR="00A75E90" w:rsidRPr="00B7411F">
        <w:rPr>
          <w:sz w:val="24"/>
          <w:szCs w:val="24"/>
        </w:rPr>
        <w:t xml:space="preserve">seitigen </w:t>
      </w:r>
      <w:r w:rsidR="005B6104" w:rsidRPr="00B7411F">
        <w:rPr>
          <w:sz w:val="24"/>
          <w:szCs w:val="24"/>
        </w:rPr>
        <w:t>Prüfmechanismus</w:t>
      </w:r>
      <w:r w:rsidR="007661B0" w:rsidRPr="00B7411F">
        <w:rPr>
          <w:sz w:val="24"/>
          <w:szCs w:val="24"/>
        </w:rPr>
        <w:t xml:space="preserve"> </w:t>
      </w:r>
      <w:r w:rsidR="00E402F9" w:rsidRPr="00B7411F">
        <w:rPr>
          <w:sz w:val="24"/>
          <w:szCs w:val="24"/>
        </w:rPr>
        <w:t>(L</w:t>
      </w:r>
      <w:r w:rsidR="005B6104" w:rsidRPr="00B7411F">
        <w:rPr>
          <w:sz w:val="24"/>
          <w:szCs w:val="24"/>
        </w:rPr>
        <w:t xml:space="preserve">ogical </w:t>
      </w:r>
      <w:r w:rsidR="00E402F9" w:rsidRPr="00B7411F">
        <w:rPr>
          <w:sz w:val="24"/>
          <w:szCs w:val="24"/>
        </w:rPr>
        <w:t>U</w:t>
      </w:r>
      <w:r w:rsidR="005B6104" w:rsidRPr="00B7411F">
        <w:rPr>
          <w:sz w:val="24"/>
          <w:szCs w:val="24"/>
        </w:rPr>
        <w:t xml:space="preserve">nit of </w:t>
      </w:r>
      <w:r w:rsidR="00E402F9" w:rsidRPr="00B7411F">
        <w:rPr>
          <w:sz w:val="24"/>
          <w:szCs w:val="24"/>
        </w:rPr>
        <w:t>W</w:t>
      </w:r>
      <w:r w:rsidR="005B6104" w:rsidRPr="00B7411F">
        <w:rPr>
          <w:sz w:val="24"/>
          <w:szCs w:val="24"/>
        </w:rPr>
        <w:t>ork</w:t>
      </w:r>
      <w:r w:rsidR="002C4F59" w:rsidRPr="00B7411F">
        <w:rPr>
          <w:sz w:val="24"/>
          <w:szCs w:val="24"/>
        </w:rPr>
        <w:t>, kurz: LUW</w:t>
      </w:r>
      <w:r w:rsidR="00E402F9" w:rsidRPr="00B7411F">
        <w:rPr>
          <w:sz w:val="24"/>
          <w:szCs w:val="24"/>
        </w:rPr>
        <w:t xml:space="preserve">) </w:t>
      </w:r>
      <w:r w:rsidR="007661B0" w:rsidRPr="00B7411F">
        <w:rPr>
          <w:sz w:val="24"/>
          <w:szCs w:val="24"/>
        </w:rPr>
        <w:t>zur</w:t>
      </w:r>
      <w:r w:rsidR="00AD1450" w:rsidRPr="00B7411F">
        <w:rPr>
          <w:sz w:val="24"/>
          <w:szCs w:val="24"/>
        </w:rPr>
        <w:t xml:space="preserve"> Wahrung</w:t>
      </w:r>
      <w:r w:rsidR="00E402F9" w:rsidRPr="00B7411F">
        <w:rPr>
          <w:sz w:val="24"/>
          <w:szCs w:val="24"/>
        </w:rPr>
        <w:t xml:space="preserve"> der </w:t>
      </w:r>
      <w:r w:rsidR="007661B0" w:rsidRPr="00B7411F">
        <w:rPr>
          <w:sz w:val="24"/>
          <w:szCs w:val="24"/>
        </w:rPr>
        <w:t>Datenkonsistenz</w:t>
      </w:r>
      <w:r w:rsidR="00AD1450" w:rsidRPr="00B7411F">
        <w:rPr>
          <w:sz w:val="24"/>
          <w:szCs w:val="24"/>
        </w:rPr>
        <w:t xml:space="preserve"> auslösen</w:t>
      </w:r>
      <w:r w:rsidR="007661B0" w:rsidRPr="00B7411F">
        <w:rPr>
          <w:sz w:val="24"/>
          <w:szCs w:val="24"/>
        </w:rPr>
        <w:t>.</w:t>
      </w:r>
      <w:r w:rsidR="00B03DC9" w:rsidRPr="00B7411F">
        <w:rPr>
          <w:rStyle w:val="Funotenzeichen"/>
          <w:sz w:val="24"/>
          <w:szCs w:val="24"/>
        </w:rPr>
        <w:footnoteReference w:id="6"/>
      </w:r>
    </w:p>
    <w:p w14:paraId="77FCA28F" w14:textId="77777777" w:rsidR="00F93FBE" w:rsidRDefault="00AB2531" w:rsidP="00F93FBE">
      <w:pPr>
        <w:keepNext/>
        <w:jc w:val="both"/>
      </w:pPr>
      <w:r>
        <w:rPr>
          <w:i/>
          <w:noProof/>
          <w:lang w:eastAsia="de-DE"/>
        </w:rPr>
        <w:drawing>
          <wp:inline distT="0" distB="0" distL="0" distR="0" wp14:anchorId="6F78B563" wp14:editId="3CE071AA">
            <wp:extent cx="5486400" cy="3581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5657" cy="3600498"/>
                    </a:xfrm>
                    <a:prstGeom prst="rect">
                      <a:avLst/>
                    </a:prstGeom>
                  </pic:spPr>
                </pic:pic>
              </a:graphicData>
            </a:graphic>
          </wp:inline>
        </w:drawing>
      </w:r>
    </w:p>
    <w:p w14:paraId="4CA86000" w14:textId="41A10A1E" w:rsidR="00AB2531" w:rsidRDefault="00AB2531" w:rsidP="00AB2531">
      <w:pPr>
        <w:pStyle w:val="Beschriftung"/>
        <w:jc w:val="both"/>
      </w:pPr>
      <w:bookmarkStart w:id="32" w:name="_Ref28185320"/>
      <w:bookmarkStart w:id="33" w:name="_Toc33035023"/>
      <w:r>
        <w:t xml:space="preserve">Tabelle </w:t>
      </w:r>
      <w:r w:rsidR="009B1261">
        <w:fldChar w:fldCharType="begin"/>
      </w:r>
      <w:r w:rsidR="009B1261">
        <w:instrText xml:space="preserve"> STYLEREF 1 \s </w:instrText>
      </w:r>
      <w:r w:rsidR="009B1261">
        <w:fldChar w:fldCharType="separate"/>
      </w:r>
      <w:r w:rsidR="00F93FBE">
        <w:rPr>
          <w:noProof/>
        </w:rPr>
        <w:t>5</w:t>
      </w:r>
      <w:r w:rsidR="009B1261">
        <w:rPr>
          <w:noProof/>
        </w:rPr>
        <w:fldChar w:fldCharType="end"/>
      </w:r>
      <w:r w:rsidR="00F93FBE">
        <w:t>.</w:t>
      </w:r>
      <w:r w:rsidR="009B1261">
        <w:fldChar w:fldCharType="begin"/>
      </w:r>
      <w:r w:rsidR="009B1261">
        <w:instrText xml:space="preserve"> SEQ Tabelle \* ARABIC \s 1 </w:instrText>
      </w:r>
      <w:r w:rsidR="009B1261">
        <w:fldChar w:fldCharType="separate"/>
      </w:r>
      <w:r w:rsidR="00F93FBE">
        <w:rPr>
          <w:noProof/>
        </w:rPr>
        <w:t>3</w:t>
      </w:r>
      <w:r w:rsidR="009B1261">
        <w:rPr>
          <w:noProof/>
        </w:rPr>
        <w:fldChar w:fldCharType="end"/>
      </w:r>
      <w:bookmarkEnd w:id="32"/>
      <w:r>
        <w:rPr>
          <w:noProof/>
        </w:rPr>
        <w:t xml:space="preserve"> Definierte RFC-Funktionsbausteine</w:t>
      </w:r>
      <w:r w:rsidR="00F93FBE">
        <w:rPr>
          <w:noProof/>
        </w:rPr>
        <w:t xml:space="preserve"> in SAP</w:t>
      </w:r>
      <w:bookmarkEnd w:id="33"/>
    </w:p>
    <w:p w14:paraId="01BBEA4E" w14:textId="5D8CCD24" w:rsidR="00502B9F" w:rsidRPr="00B7411F" w:rsidRDefault="00407DAE" w:rsidP="00840C01">
      <w:pPr>
        <w:jc w:val="both"/>
        <w:rPr>
          <w:sz w:val="24"/>
          <w:szCs w:val="24"/>
        </w:rPr>
      </w:pPr>
      <w:r w:rsidRPr="00B7411F">
        <w:rPr>
          <w:sz w:val="24"/>
          <w:szCs w:val="24"/>
        </w:rPr>
        <w:lastRenderedPageBreak/>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rsidRPr="00B7411F">
        <w:rPr>
          <w:sz w:val="24"/>
          <w:szCs w:val="24"/>
        </w:rPr>
        <w:t xml:space="preserve"> Da sich die Quellcode-Programmierung der Funktionsbausteine</w:t>
      </w:r>
      <w:r w:rsidR="000769EB" w:rsidRPr="00B7411F">
        <w:rPr>
          <w:sz w:val="24"/>
          <w:szCs w:val="24"/>
        </w:rPr>
        <w:t xml:space="preserve"> in unserem Fall</w:t>
      </w:r>
      <w:r w:rsidR="00EB7C94" w:rsidRPr="00B7411F">
        <w:rPr>
          <w:sz w:val="24"/>
          <w:szCs w:val="24"/>
        </w:rPr>
        <w:t xml:space="preserve"> </w:t>
      </w:r>
      <w:r w:rsidR="000769EB" w:rsidRPr="00B7411F">
        <w:rPr>
          <w:sz w:val="24"/>
          <w:szCs w:val="24"/>
        </w:rPr>
        <w:t>überwiegend auf relativ simple Open-SQL-</w:t>
      </w:r>
      <w:r w:rsidR="00EB7C94" w:rsidRPr="00B7411F">
        <w:rPr>
          <w:sz w:val="24"/>
          <w:szCs w:val="24"/>
        </w:rPr>
        <w:t>Statements beschränkt, wurden für das SAPlexa-Projekt</w:t>
      </w:r>
      <w:r w:rsidR="00005B48" w:rsidRPr="00B7411F">
        <w:rPr>
          <w:sz w:val="24"/>
          <w:szCs w:val="24"/>
        </w:rPr>
        <w:t xml:space="preserve"> </w:t>
      </w:r>
      <w:r w:rsidR="00EB7C94" w:rsidRPr="00B7411F">
        <w:rPr>
          <w:sz w:val="24"/>
          <w:szCs w:val="24"/>
        </w:rPr>
        <w:t>eigene, zweckorientierte Funktionsbausteine für den Informationsaustausch definiert.</w:t>
      </w:r>
      <w:r w:rsidR="003E74EB" w:rsidRPr="00B7411F">
        <w:rPr>
          <w:sz w:val="24"/>
          <w:szCs w:val="24"/>
        </w:rPr>
        <w:t xml:space="preserve"> Die RFC-Bausteine sind</w:t>
      </w:r>
      <w:r w:rsidR="00F93FBE" w:rsidRPr="00B7411F">
        <w:rPr>
          <w:sz w:val="24"/>
          <w:szCs w:val="24"/>
        </w:rPr>
        <w:t xml:space="preserve"> in programmlogischer Reihenfolge in obiger </w:t>
      </w:r>
      <w:r w:rsidR="00F93FBE" w:rsidRPr="00B7411F">
        <w:rPr>
          <w:sz w:val="24"/>
          <w:szCs w:val="24"/>
        </w:rPr>
        <w:fldChar w:fldCharType="begin"/>
      </w:r>
      <w:r w:rsidR="00F93FBE" w:rsidRPr="00B7411F">
        <w:rPr>
          <w:sz w:val="24"/>
          <w:szCs w:val="24"/>
        </w:rPr>
        <w:instrText xml:space="preserve"> REF _Ref28185320 \h </w:instrText>
      </w:r>
      <w:r w:rsidR="00EB07A6" w:rsidRPr="00B7411F">
        <w:rPr>
          <w:sz w:val="24"/>
          <w:szCs w:val="24"/>
        </w:rPr>
        <w:instrText xml:space="preserve"> \* MERGEFORMAT </w:instrText>
      </w:r>
      <w:r w:rsidR="00F93FBE" w:rsidRPr="00B7411F">
        <w:rPr>
          <w:sz w:val="24"/>
          <w:szCs w:val="24"/>
        </w:rPr>
      </w:r>
      <w:r w:rsidR="00F93FBE" w:rsidRPr="00B7411F">
        <w:rPr>
          <w:sz w:val="24"/>
          <w:szCs w:val="24"/>
        </w:rPr>
        <w:fldChar w:fldCharType="separate"/>
      </w:r>
      <w:r w:rsidR="003D3E3F" w:rsidRPr="00B7411F">
        <w:rPr>
          <w:sz w:val="24"/>
          <w:szCs w:val="24"/>
        </w:rPr>
        <w:t xml:space="preserve">Tabelle </w:t>
      </w:r>
      <w:r w:rsidR="003D3E3F" w:rsidRPr="00B7411F">
        <w:rPr>
          <w:noProof/>
          <w:sz w:val="24"/>
          <w:szCs w:val="24"/>
        </w:rPr>
        <w:t>5</w:t>
      </w:r>
      <w:r w:rsidR="003D3E3F" w:rsidRPr="00B7411F">
        <w:rPr>
          <w:sz w:val="24"/>
          <w:szCs w:val="24"/>
        </w:rPr>
        <w:t>.</w:t>
      </w:r>
      <w:r w:rsidR="003D3E3F" w:rsidRPr="00B7411F">
        <w:rPr>
          <w:noProof/>
          <w:sz w:val="24"/>
          <w:szCs w:val="24"/>
        </w:rPr>
        <w:t>3</w:t>
      </w:r>
      <w:r w:rsidR="00F93FBE" w:rsidRPr="00B7411F">
        <w:rPr>
          <w:sz w:val="24"/>
          <w:szCs w:val="24"/>
        </w:rPr>
        <w:fldChar w:fldCharType="end"/>
      </w:r>
      <w:r w:rsidR="00F93FBE" w:rsidRPr="00B7411F">
        <w:rPr>
          <w:sz w:val="24"/>
          <w:szCs w:val="24"/>
        </w:rPr>
        <w:t xml:space="preserve"> </w:t>
      </w:r>
      <w:r w:rsidR="003E74EB" w:rsidRPr="00B7411F">
        <w:rPr>
          <w:sz w:val="24"/>
          <w:szCs w:val="24"/>
        </w:rPr>
        <w:t>visualisiert.</w:t>
      </w:r>
      <w:r w:rsidR="00EA5A6F" w:rsidRPr="00B7411F">
        <w:rPr>
          <w:sz w:val="24"/>
          <w:szCs w:val="24"/>
        </w:rPr>
        <w:t xml:space="preserve"> D</w:t>
      </w:r>
      <w:r w:rsidR="003A146C" w:rsidRPr="00B7411F">
        <w:rPr>
          <w:sz w:val="24"/>
          <w:szCs w:val="24"/>
        </w:rPr>
        <w:t>en</w:t>
      </w:r>
      <w:r w:rsidR="00EA5A6F" w:rsidRPr="00B7411F">
        <w:rPr>
          <w:sz w:val="24"/>
          <w:szCs w:val="24"/>
        </w:rPr>
        <w:t xml:space="preserve"> </w:t>
      </w:r>
      <w:r w:rsidR="00F67A65" w:rsidRPr="00B7411F">
        <w:rPr>
          <w:sz w:val="24"/>
          <w:szCs w:val="24"/>
        </w:rPr>
        <w:t xml:space="preserve">neu hinzukommenden </w:t>
      </w:r>
      <w:r w:rsidR="00EA5A6F" w:rsidRPr="00B7411F">
        <w:rPr>
          <w:sz w:val="24"/>
          <w:szCs w:val="24"/>
        </w:rPr>
        <w:t>Typisierungen ERFMG (MENGE), ERFME (Mengeneinheitsschlüssel</w:t>
      </w:r>
      <w:r w:rsidR="00AC4350" w:rsidRPr="00B7411F">
        <w:rPr>
          <w:sz w:val="24"/>
          <w:szCs w:val="24"/>
        </w:rPr>
        <w:t xml:space="preserve"> bzw. Referenzfeld</w:t>
      </w:r>
      <w:r w:rsidR="00110CC0" w:rsidRPr="00B7411F">
        <w:rPr>
          <w:sz w:val="24"/>
          <w:szCs w:val="24"/>
        </w:rPr>
        <w:t xml:space="preserve"> zu ERFMG</w:t>
      </w:r>
      <w:r w:rsidR="00EA5A6F" w:rsidRPr="00B7411F">
        <w:rPr>
          <w:sz w:val="24"/>
          <w:szCs w:val="24"/>
        </w:rPr>
        <w:t xml:space="preserve">) und MBLNR (EBELN) </w:t>
      </w:r>
      <w:r w:rsidR="003A146C" w:rsidRPr="00B7411F">
        <w:rPr>
          <w:sz w:val="24"/>
          <w:szCs w:val="24"/>
        </w:rPr>
        <w:t xml:space="preserve">liegt jeweils </w:t>
      </w:r>
      <w:r w:rsidR="00FA5E00" w:rsidRPr="00B7411F">
        <w:rPr>
          <w:sz w:val="24"/>
          <w:szCs w:val="24"/>
        </w:rPr>
        <w:t>die</w:t>
      </w:r>
      <w:r w:rsidR="00FC3B0B" w:rsidRPr="00B7411F">
        <w:rPr>
          <w:sz w:val="24"/>
          <w:szCs w:val="24"/>
        </w:rPr>
        <w:t>selbe</w:t>
      </w:r>
      <w:r w:rsidR="00FA5E00" w:rsidRPr="00B7411F">
        <w:rPr>
          <w:sz w:val="24"/>
          <w:szCs w:val="24"/>
        </w:rPr>
        <w:t xml:space="preserve"> Datenstruktur </w:t>
      </w:r>
      <w:r w:rsidR="00F67A65" w:rsidRPr="00B7411F">
        <w:rPr>
          <w:sz w:val="24"/>
          <w:szCs w:val="24"/>
        </w:rPr>
        <w:t>der</w:t>
      </w:r>
      <w:r w:rsidR="003A146C" w:rsidRPr="00B7411F">
        <w:rPr>
          <w:sz w:val="24"/>
          <w:szCs w:val="24"/>
        </w:rPr>
        <w:t xml:space="preserve"> </w:t>
      </w:r>
      <w:r w:rsidR="00AC4350" w:rsidRPr="00B7411F">
        <w:rPr>
          <w:sz w:val="24"/>
          <w:szCs w:val="24"/>
        </w:rPr>
        <w:t>in Klammer stehende</w:t>
      </w:r>
      <w:r w:rsidR="00F62D57" w:rsidRPr="00B7411F">
        <w:rPr>
          <w:sz w:val="24"/>
          <w:szCs w:val="24"/>
        </w:rPr>
        <w:t>n</w:t>
      </w:r>
      <w:r w:rsidR="00AC4350" w:rsidRPr="00B7411F">
        <w:rPr>
          <w:sz w:val="24"/>
          <w:szCs w:val="24"/>
        </w:rPr>
        <w:t xml:space="preserve"> Daten</w:t>
      </w:r>
      <w:r w:rsidR="00FA5E00" w:rsidRPr="00B7411F">
        <w:rPr>
          <w:sz w:val="24"/>
          <w:szCs w:val="24"/>
        </w:rPr>
        <w:t>element</w:t>
      </w:r>
      <w:r w:rsidR="00F62D57" w:rsidRPr="00B7411F">
        <w:rPr>
          <w:sz w:val="24"/>
          <w:szCs w:val="24"/>
        </w:rPr>
        <w:t>en</w:t>
      </w:r>
      <w:r w:rsidR="00FA5E00" w:rsidRPr="00B7411F">
        <w:rPr>
          <w:sz w:val="24"/>
          <w:szCs w:val="24"/>
        </w:rPr>
        <w:t xml:space="preserve"> </w:t>
      </w:r>
      <w:r w:rsidR="003A146C" w:rsidRPr="00B7411F">
        <w:rPr>
          <w:sz w:val="24"/>
          <w:szCs w:val="24"/>
        </w:rPr>
        <w:t>zugrunde</w:t>
      </w:r>
      <w:r w:rsidR="00EA5A6F" w:rsidRPr="00B7411F">
        <w:rPr>
          <w:sz w:val="24"/>
          <w:szCs w:val="24"/>
        </w:rPr>
        <w:t>.</w:t>
      </w:r>
    </w:p>
    <w:p w14:paraId="1B034983" w14:textId="77777777" w:rsidR="00BE0C7B" w:rsidRDefault="00502B9F" w:rsidP="00BE0C7B">
      <w:pPr>
        <w:keepNext/>
        <w:jc w:val="both"/>
      </w:pPr>
      <w:r>
        <w:rPr>
          <w:noProof/>
          <w:lang w:eastAsia="de-DE"/>
        </w:rPr>
        <w:drawing>
          <wp:inline distT="0" distB="0" distL="0" distR="0" wp14:anchorId="6AC5DFE5" wp14:editId="514C77E1">
            <wp:extent cx="5316279" cy="2416490"/>
            <wp:effectExtent l="19050" t="19050" r="17780" b="222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28513" cy="242205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5A0807DD" w:rsidR="00502B9F" w:rsidRPr="00EB07A6" w:rsidRDefault="00BE0C7B" w:rsidP="00BE0C7B">
      <w:pPr>
        <w:pStyle w:val="Beschriftung"/>
        <w:jc w:val="both"/>
        <w:rPr>
          <w:noProof/>
          <w:lang w:eastAsia="de-DE"/>
        </w:rPr>
      </w:pPr>
      <w:bookmarkStart w:id="34" w:name="_Toc33035020"/>
      <w:r>
        <w:t xml:space="preserve">Abbildung </w:t>
      </w:r>
      <w:r w:rsidR="009B1261">
        <w:fldChar w:fldCharType="begin"/>
      </w:r>
      <w:r w:rsidR="009B1261">
        <w:instrText xml:space="preserve"> STYLEREF 1 \s </w:instrText>
      </w:r>
      <w:r w:rsidR="009B1261">
        <w:fldChar w:fldCharType="separate"/>
      </w:r>
      <w:r w:rsidR="00F05E42">
        <w:rPr>
          <w:noProof/>
        </w:rPr>
        <w:t>4</w:t>
      </w:r>
      <w:r w:rsidR="009B1261">
        <w:rPr>
          <w:noProof/>
        </w:rPr>
        <w:fldChar w:fldCharType="end"/>
      </w:r>
      <w:r w:rsidR="00F05E42">
        <w:t>.</w:t>
      </w:r>
      <w:r w:rsidR="009B1261">
        <w:fldChar w:fldCharType="begin"/>
      </w:r>
      <w:r w:rsidR="009B1261">
        <w:instrText xml:space="preserve"> SEQ Abbildung \* ARABIC \s 1 </w:instrText>
      </w:r>
      <w:r w:rsidR="009B1261">
        <w:fldChar w:fldCharType="separate"/>
      </w:r>
      <w:r w:rsidR="00F05E42">
        <w:rPr>
          <w:noProof/>
        </w:rPr>
        <w:t>9</w:t>
      </w:r>
      <w:r w:rsidR="009B1261">
        <w:rPr>
          <w:noProof/>
        </w:rPr>
        <w:fldChar w:fldCharType="end"/>
      </w:r>
      <w:r>
        <w:t xml:space="preserve"> Quellcode ZE268_GETPROPOSALLIST</w:t>
      </w:r>
      <w:bookmarkEnd w:id="34"/>
    </w:p>
    <w:p w14:paraId="0E6D98D6" w14:textId="0D179B7B" w:rsidR="00407DAE" w:rsidRPr="00B7411F" w:rsidRDefault="00BE0C7B" w:rsidP="00840C01">
      <w:pPr>
        <w:jc w:val="both"/>
        <w:rPr>
          <w:sz w:val="24"/>
          <w:szCs w:val="24"/>
        </w:rPr>
      </w:pPr>
      <w:r w:rsidRPr="00B7411F">
        <w:rPr>
          <w:sz w:val="24"/>
          <w:szCs w:val="24"/>
        </w:rPr>
        <w:t>Um die Nutzung der Sprachsteuerung</w:t>
      </w:r>
      <w:r w:rsidR="004554D8" w:rsidRPr="00B7411F">
        <w:rPr>
          <w:sz w:val="24"/>
          <w:szCs w:val="24"/>
        </w:rPr>
        <w:t>,</w:t>
      </w:r>
      <w:r w:rsidRPr="00B7411F">
        <w:rPr>
          <w:sz w:val="24"/>
          <w:szCs w:val="24"/>
        </w:rPr>
        <w:t xml:space="preserve"> und damit einhergehend die Eingabe der Bestellnummer</w:t>
      </w:r>
      <w:r w:rsidR="004554D8" w:rsidRPr="00B7411F">
        <w:rPr>
          <w:sz w:val="24"/>
          <w:szCs w:val="24"/>
        </w:rPr>
        <w:t>,</w:t>
      </w:r>
      <w:r w:rsidRPr="00B7411F">
        <w:rPr>
          <w:sz w:val="24"/>
          <w:szCs w:val="24"/>
        </w:rPr>
        <w:t xml:space="preserve"> ergonomisch zu halten, wurde der Suchmechanismus</w:t>
      </w:r>
      <w:r w:rsidR="004C6518" w:rsidRPr="00B7411F">
        <w:rPr>
          <w:sz w:val="24"/>
          <w:szCs w:val="24"/>
        </w:rPr>
        <w:t xml:space="preserve"> nach Bestellbelegen</w:t>
      </w:r>
      <w:r w:rsidRPr="00B7411F">
        <w:rPr>
          <w:sz w:val="24"/>
          <w:szCs w:val="24"/>
        </w:rPr>
        <w:t xml:space="preserve"> </w:t>
      </w:r>
      <w:r w:rsidR="004554D8" w:rsidRPr="00B7411F">
        <w:rPr>
          <w:sz w:val="24"/>
          <w:szCs w:val="24"/>
        </w:rPr>
        <w:t xml:space="preserve">im betroffenen Funktionsbaustein </w:t>
      </w:r>
      <w:r w:rsidRPr="00B7411F">
        <w:rPr>
          <w:sz w:val="24"/>
          <w:szCs w:val="24"/>
        </w:rPr>
        <w:t>mit zwei Wildcards (siehe: %-Symbole) versehen. D</w:t>
      </w:r>
      <w:r w:rsidR="00E42CA8" w:rsidRPr="00B7411F">
        <w:rPr>
          <w:sz w:val="24"/>
          <w:szCs w:val="24"/>
        </w:rPr>
        <w:t>amit kann der Ben</w:t>
      </w:r>
      <w:r w:rsidRPr="00B7411F">
        <w:rPr>
          <w:sz w:val="24"/>
          <w:szCs w:val="24"/>
        </w:rPr>
        <w:t xml:space="preserve">utzer in Kürze zu </w:t>
      </w:r>
      <w:r w:rsidR="00E42CA8" w:rsidRPr="00B7411F">
        <w:rPr>
          <w:sz w:val="24"/>
          <w:szCs w:val="24"/>
        </w:rPr>
        <w:t>s</w:t>
      </w:r>
      <w:r w:rsidRPr="00B7411F">
        <w:rPr>
          <w:sz w:val="24"/>
          <w:szCs w:val="24"/>
        </w:rPr>
        <w:t xml:space="preserve">einem gewünschten Beleg gelangen ohne </w:t>
      </w:r>
      <w:r w:rsidR="00477E52" w:rsidRPr="00B7411F">
        <w:rPr>
          <w:sz w:val="24"/>
          <w:szCs w:val="24"/>
        </w:rPr>
        <w:t xml:space="preserve">dabei </w:t>
      </w:r>
      <w:r w:rsidR="003655D0" w:rsidRPr="00B7411F">
        <w:rPr>
          <w:sz w:val="24"/>
          <w:szCs w:val="24"/>
        </w:rPr>
        <w:t xml:space="preserve">eine vorgegebene Abfragestruktur </w:t>
      </w:r>
      <w:r w:rsidRPr="00B7411F">
        <w:rPr>
          <w:sz w:val="24"/>
          <w:szCs w:val="24"/>
        </w:rPr>
        <w:t>einhalten zu müssen.</w:t>
      </w:r>
      <w:r w:rsidR="004554D8" w:rsidRPr="00B7411F">
        <w:rPr>
          <w:sz w:val="24"/>
          <w:szCs w:val="24"/>
        </w:rPr>
        <w:t xml:space="preserve"> </w:t>
      </w:r>
      <w:r w:rsidR="00477E52" w:rsidRPr="00B7411F">
        <w:rPr>
          <w:sz w:val="24"/>
          <w:szCs w:val="24"/>
        </w:rPr>
        <w:t xml:space="preserve">Der Vorteil hieraus </w:t>
      </w:r>
      <w:r w:rsidR="004C6518" w:rsidRPr="00B7411F">
        <w:rPr>
          <w:sz w:val="24"/>
          <w:szCs w:val="24"/>
        </w:rPr>
        <w:t>liegt in</w:t>
      </w:r>
      <w:r w:rsidR="00477E52" w:rsidRPr="00B7411F">
        <w:rPr>
          <w:sz w:val="24"/>
          <w:szCs w:val="24"/>
        </w:rPr>
        <w:t xml:space="preserve"> der Zusammensetzung bzw. Nummernkreisstruktur der Bestellnummer. Bei einer feststehenden Nummernlänge für Bestellbelege von 10 Ziffern kann damit err</w:t>
      </w:r>
      <w:r w:rsidR="002E1883" w:rsidRPr="00B7411F">
        <w:rPr>
          <w:sz w:val="24"/>
          <w:szCs w:val="24"/>
        </w:rPr>
        <w:t xml:space="preserve">eicht werden, dass lediglich eine überschaubare Anzahl an </w:t>
      </w:r>
      <w:r w:rsidR="000B7087" w:rsidRPr="00B7411F">
        <w:rPr>
          <w:sz w:val="24"/>
          <w:szCs w:val="24"/>
        </w:rPr>
        <w:t>End</w:t>
      </w:r>
      <w:r w:rsidR="00477E52" w:rsidRPr="00B7411F">
        <w:rPr>
          <w:sz w:val="24"/>
          <w:szCs w:val="24"/>
        </w:rPr>
        <w:t>ziffern diktiert werden müssen.</w:t>
      </w:r>
    </w:p>
    <w:p w14:paraId="5DB464DF" w14:textId="1E77B7DB" w:rsidR="00C415F6" w:rsidRPr="00B7411F" w:rsidRDefault="00C415F6" w:rsidP="00840C01">
      <w:pPr>
        <w:jc w:val="both"/>
        <w:rPr>
          <w:sz w:val="24"/>
          <w:szCs w:val="24"/>
        </w:rPr>
      </w:pPr>
      <w:r w:rsidRPr="00B7411F">
        <w:rPr>
          <w:sz w:val="24"/>
          <w:szCs w:val="24"/>
        </w:rP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rsidRPr="00B7411F">
        <w:rPr>
          <w:sz w:val="24"/>
          <w:szCs w:val="24"/>
        </w:rPr>
        <w:t>Die</w:t>
      </w:r>
      <w:r w:rsidR="00F42D63" w:rsidRPr="00B7411F">
        <w:rPr>
          <w:sz w:val="24"/>
          <w:szCs w:val="24"/>
        </w:rPr>
        <w:t xml:space="preserve"> Programmierung der</w:t>
      </w:r>
      <w:r w:rsidR="00975B7A" w:rsidRPr="00B7411F">
        <w:rPr>
          <w:sz w:val="24"/>
          <w:szCs w:val="24"/>
        </w:rPr>
        <w:t xml:space="preserve"> SAP-Schnittstelle steht im nachfolgenden Unterkapitel im Fokus.</w:t>
      </w:r>
    </w:p>
    <w:p w14:paraId="71D50BDF" w14:textId="53EF8FAF" w:rsidR="00EB2F95" w:rsidRPr="00B7411F" w:rsidRDefault="00EB2F95" w:rsidP="00840C01">
      <w:pPr>
        <w:jc w:val="both"/>
        <w:rPr>
          <w:sz w:val="24"/>
          <w:szCs w:val="24"/>
        </w:rPr>
      </w:pPr>
    </w:p>
    <w:tbl>
      <w:tblPr>
        <w:tblStyle w:val="Tabellenraster"/>
        <w:tblW w:w="0" w:type="auto"/>
        <w:tblLook w:val="04A0" w:firstRow="1" w:lastRow="0" w:firstColumn="1" w:lastColumn="0" w:noHBand="0" w:noVBand="1"/>
      </w:tblPr>
      <w:tblGrid>
        <w:gridCol w:w="9062"/>
      </w:tblGrid>
      <w:tr w:rsidR="00EB2F95" w:rsidRPr="00B7411F" w14:paraId="471B0EE5" w14:textId="77777777" w:rsidTr="00EB2F95">
        <w:tc>
          <w:tcPr>
            <w:tcW w:w="9062" w:type="dxa"/>
          </w:tcPr>
          <w:p w14:paraId="752C7F42" w14:textId="580560A8" w:rsidR="00EB2F95" w:rsidRPr="00B7411F" w:rsidRDefault="00EB2F95" w:rsidP="00840C01">
            <w:pPr>
              <w:jc w:val="both"/>
              <w:rPr>
                <w:sz w:val="24"/>
                <w:szCs w:val="24"/>
              </w:rPr>
            </w:pPr>
            <w:r w:rsidRPr="00B7411F">
              <w:rPr>
                <w:b/>
                <w:sz w:val="24"/>
                <w:szCs w:val="24"/>
              </w:rPr>
              <w:t>Hinweis</w:t>
            </w:r>
            <w:r w:rsidRPr="00B7411F">
              <w:rPr>
                <w:sz w:val="24"/>
                <w:szCs w:val="24"/>
              </w:rPr>
              <w:br/>
              <w:t>Alle vollständigen Quellcodes zu den Programmierungen</w:t>
            </w:r>
            <w:r w:rsidR="004E3DE3" w:rsidRPr="00B7411F">
              <w:rPr>
                <w:sz w:val="24"/>
                <w:szCs w:val="24"/>
              </w:rPr>
              <w:t xml:space="preserve"> aller Bestandteile dieses Projekts</w:t>
            </w:r>
            <w:r w:rsidRPr="00B7411F">
              <w:rPr>
                <w:sz w:val="24"/>
                <w:szCs w:val="24"/>
              </w:rPr>
              <w:t xml:space="preserve"> sind im Anhang aufgeführt.</w:t>
            </w:r>
          </w:p>
        </w:tc>
      </w:tr>
    </w:tbl>
    <w:p w14:paraId="4AD657E6" w14:textId="67BC2CF6" w:rsidR="003404A4" w:rsidRPr="003404A4" w:rsidRDefault="003404A4" w:rsidP="00840C01">
      <w:pPr>
        <w:pStyle w:val="berschrift3"/>
      </w:pPr>
      <w:bookmarkStart w:id="35" w:name="_Toc33035006"/>
      <w:r>
        <w:lastRenderedPageBreak/>
        <w:t>SAP Java Connector – Die Schnittstelle</w:t>
      </w:r>
      <w:bookmarkEnd w:id="35"/>
    </w:p>
    <w:p w14:paraId="2505FCDC" w14:textId="77777777" w:rsidR="005E7D07" w:rsidRPr="00B7411F" w:rsidRDefault="005B732F" w:rsidP="000E5224">
      <w:pPr>
        <w:jc w:val="both"/>
        <w:rPr>
          <w:sz w:val="24"/>
          <w:szCs w:val="24"/>
        </w:rPr>
      </w:pPr>
      <w:r w:rsidRPr="00B7411F">
        <w:rPr>
          <w:sz w:val="24"/>
          <w:szCs w:val="24"/>
        </w:rPr>
        <w:t xml:space="preserve">Die Implementierung einer Schnittstelle zwischen Java und SAP wird durch den SAP-eigenen Java Connector realisiert. Für das Java Programm wird sowohl die physische JAR-Bibliothek </w:t>
      </w:r>
      <w:r w:rsidR="000E5224" w:rsidRPr="00B7411F">
        <w:rPr>
          <w:sz w:val="24"/>
          <w:szCs w:val="24"/>
        </w:rPr>
        <w:t xml:space="preserve">des </w:t>
      </w:r>
      <w:r w:rsidRPr="00B7411F">
        <w:rPr>
          <w:sz w:val="24"/>
          <w:szCs w:val="24"/>
        </w:rPr>
        <w:t>Java Connector</w:t>
      </w:r>
      <w:r w:rsidR="000E5224" w:rsidRPr="00B7411F">
        <w:rPr>
          <w:sz w:val="24"/>
          <w:szCs w:val="24"/>
        </w:rPr>
        <w:t>s</w:t>
      </w:r>
      <w:r w:rsidRPr="00B7411F">
        <w:rPr>
          <w:sz w:val="24"/>
          <w:szCs w:val="24"/>
        </w:rPr>
        <w:t xml:space="preserve">, als auch ein gültiges Benutzerkonto zur Anmeldung am SAP System benötigt. </w:t>
      </w:r>
      <w:r w:rsidR="000E5224" w:rsidRPr="00B7411F">
        <w:rPr>
          <w:sz w:val="24"/>
          <w:szCs w:val="24"/>
        </w:rPr>
        <w:t xml:space="preserve">Alle zur Anmeldung benötigten Benutzer- und Serverinformationen werden in einer ausgelagerten JCoDestination-Datei in </w:t>
      </w:r>
      <w:r w:rsidR="00414F1E" w:rsidRPr="00B7411F">
        <w:rPr>
          <w:sz w:val="24"/>
          <w:szCs w:val="24"/>
        </w:rPr>
        <w:t xml:space="preserve">UTF-8 formatierter </w:t>
      </w:r>
      <w:r w:rsidR="000E5224" w:rsidRPr="00B7411F">
        <w:rPr>
          <w:sz w:val="24"/>
          <w:szCs w:val="24"/>
        </w:rPr>
        <w:t>Textform gelistet.</w:t>
      </w:r>
      <w:r w:rsidR="0074467B" w:rsidRPr="00B7411F">
        <w:rPr>
          <w:sz w:val="24"/>
          <w:szCs w:val="24"/>
        </w:rPr>
        <w:t xml:space="preserve"> </w:t>
      </w:r>
    </w:p>
    <w:p w14:paraId="09FE1768" w14:textId="157FB127" w:rsidR="005B732F" w:rsidRPr="00B7411F" w:rsidRDefault="0074467B" w:rsidP="000E5224">
      <w:pPr>
        <w:jc w:val="both"/>
        <w:rPr>
          <w:sz w:val="24"/>
          <w:szCs w:val="24"/>
        </w:rPr>
      </w:pPr>
      <w:r w:rsidRPr="00B7411F">
        <w:rPr>
          <w:sz w:val="24"/>
          <w:szCs w:val="24"/>
        </w:rPr>
        <w:t>Das folgende Abbild der Textdatei zeigt die zugrundeliegende Konfiguration</w:t>
      </w:r>
      <w:r w:rsidR="005E7D07" w:rsidRPr="00B7411F">
        <w:rPr>
          <w:sz w:val="24"/>
          <w:szCs w:val="24"/>
        </w:rPr>
        <w:t>en</w:t>
      </w:r>
      <w:r w:rsidRPr="00B7411F">
        <w:rPr>
          <w:sz w:val="24"/>
          <w:szCs w:val="24"/>
        </w:rPr>
        <w:t xml:space="preserve"> für das erfolgreiche </w:t>
      </w:r>
      <w:r w:rsidR="005E7D07" w:rsidRPr="00B7411F">
        <w:rPr>
          <w:sz w:val="24"/>
          <w:szCs w:val="24"/>
        </w:rPr>
        <w:t xml:space="preserve">Verbinden </w:t>
      </w:r>
      <w:r w:rsidR="003519F8" w:rsidRPr="00B7411F">
        <w:rPr>
          <w:sz w:val="24"/>
          <w:szCs w:val="24"/>
        </w:rPr>
        <w:t xml:space="preserve">des Java Connectors </w:t>
      </w:r>
      <w:r w:rsidR="005E7D07" w:rsidRPr="00B7411F">
        <w:rPr>
          <w:sz w:val="24"/>
          <w:szCs w:val="24"/>
        </w:rPr>
        <w:t>mit unserem gehosteten SAP-Server aus Magdeburg</w:t>
      </w:r>
      <w:r w:rsidRPr="00B7411F">
        <w:rPr>
          <w:sz w:val="24"/>
          <w:szCs w:val="24"/>
        </w:rPr>
        <w:t>.</w:t>
      </w:r>
      <w:r w:rsidR="00801F1F" w:rsidRPr="00B7411F">
        <w:rPr>
          <w:sz w:val="24"/>
          <w:szCs w:val="24"/>
        </w:rPr>
        <w:t xml:space="preserve"> Unter anderem werden darin Sprache, Mandant, Anmeldedaten des Users und Serverspezifikation </w:t>
      </w:r>
      <w:r w:rsidR="00F020C3" w:rsidRPr="00B7411F">
        <w:rPr>
          <w:sz w:val="24"/>
          <w:szCs w:val="24"/>
        </w:rPr>
        <w:t>festgelegt</w:t>
      </w:r>
      <w:r w:rsidR="00801F1F" w:rsidRPr="00B7411F">
        <w:rPr>
          <w:sz w:val="24"/>
          <w:szCs w:val="24"/>
        </w:rPr>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jco.client.lang=de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jco.client.client=202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jco.client.passwd=SAPLEXA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jco.client.user=RFC_SAPLEXA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jco.client.sysnr=95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r w:rsidRPr="0036603F">
        <w:rPr>
          <w:rFonts w:ascii="Consolas" w:hAnsi="Consolas" w:cs="Consolas"/>
          <w:sz w:val="20"/>
          <w:szCs w:val="20"/>
        </w:rPr>
        <w:t>jco.destination.peak_limit=10</w:t>
      </w:r>
    </w:p>
    <w:p w14:paraId="56261BBC" w14:textId="184ACFA9" w:rsidR="0074467B" w:rsidRPr="0036603F" w:rsidRDefault="0074467B" w:rsidP="0074467B">
      <w:pPr>
        <w:ind w:left="708"/>
        <w:jc w:val="both"/>
      </w:pPr>
      <w:r w:rsidRPr="0036603F">
        <w:rPr>
          <w:rFonts w:ascii="Consolas" w:hAnsi="Consolas" w:cs="Consolas"/>
          <w:sz w:val="20"/>
          <w:szCs w:val="20"/>
        </w:rPr>
        <w:t>jco.destination.pool_capacity=3</w:t>
      </w:r>
    </w:p>
    <w:p w14:paraId="146C8C90" w14:textId="0E4EA8CB" w:rsidR="004743CF" w:rsidRPr="00B7411F" w:rsidRDefault="008A3E8F" w:rsidP="007618D6">
      <w:pPr>
        <w:jc w:val="both"/>
        <w:rPr>
          <w:sz w:val="24"/>
          <w:szCs w:val="24"/>
        </w:rPr>
      </w:pPr>
      <w:r w:rsidRPr="00B7411F">
        <w:rPr>
          <w:sz w:val="24"/>
          <w:szCs w:val="24"/>
        </w:rPr>
        <w:t xml:space="preserve">Nach </w:t>
      </w:r>
      <w:r w:rsidR="007618D6" w:rsidRPr="00B7411F">
        <w:rPr>
          <w:sz w:val="24"/>
          <w:szCs w:val="24"/>
        </w:rPr>
        <w:t xml:space="preserve">einem </w:t>
      </w:r>
      <w:r w:rsidRPr="00B7411F">
        <w:rPr>
          <w:sz w:val="24"/>
          <w:szCs w:val="24"/>
        </w:rPr>
        <w:t>erfolgr</w:t>
      </w:r>
      <w:r w:rsidR="007618D6" w:rsidRPr="00B7411F">
        <w:rPr>
          <w:sz w:val="24"/>
          <w:szCs w:val="24"/>
        </w:rPr>
        <w:t>eichen</w:t>
      </w:r>
      <w:r w:rsidRPr="00B7411F">
        <w:rPr>
          <w:sz w:val="24"/>
          <w:szCs w:val="24"/>
        </w:rPr>
        <w:t xml:space="preserve"> </w:t>
      </w:r>
      <w:r w:rsidR="007618D6" w:rsidRPr="00B7411F">
        <w:rPr>
          <w:sz w:val="24"/>
          <w:szCs w:val="24"/>
        </w:rPr>
        <w:t xml:space="preserve">Ping-Test und </w:t>
      </w:r>
      <w:r w:rsidRPr="00B7411F">
        <w:rPr>
          <w:sz w:val="24"/>
          <w:szCs w:val="24"/>
        </w:rPr>
        <w:t xml:space="preserve">Verbindungsaufbau stehen nun für das Ausführen der </w:t>
      </w:r>
      <w:r w:rsidR="00296EEA" w:rsidRPr="00B7411F">
        <w:rPr>
          <w:sz w:val="24"/>
          <w:szCs w:val="24"/>
        </w:rPr>
        <w:t>im SAP-System</w:t>
      </w:r>
      <w:r w:rsidRPr="00B7411F">
        <w:rPr>
          <w:sz w:val="24"/>
          <w:szCs w:val="24"/>
        </w:rPr>
        <w:t xml:space="preserve"> definierten Funktionsbausteine</w:t>
      </w:r>
      <w:r w:rsidR="00296EEA" w:rsidRPr="00B7411F">
        <w:rPr>
          <w:sz w:val="24"/>
          <w:szCs w:val="24"/>
        </w:rPr>
        <w:t xml:space="preserve"> zahlreiche</w:t>
      </w:r>
      <w:r w:rsidR="007618D6" w:rsidRPr="00B7411F">
        <w:rPr>
          <w:sz w:val="24"/>
          <w:szCs w:val="24"/>
        </w:rPr>
        <w:t xml:space="preserve"> </w:t>
      </w:r>
      <w:r w:rsidRPr="00B7411F">
        <w:rPr>
          <w:sz w:val="24"/>
          <w:szCs w:val="24"/>
        </w:rPr>
        <w:t>Java-Funktionen zur Verfügung.</w:t>
      </w:r>
      <w:r w:rsidR="00296EEA" w:rsidRPr="00B7411F">
        <w:rPr>
          <w:sz w:val="24"/>
          <w:szCs w:val="24"/>
        </w:rPr>
        <w:t xml:space="preserve"> Im Rahmen dieser Ausarbeitung wird dabei nur auf die für dieses Projekt praktisch relevanten Funktionen eingegangen. </w:t>
      </w:r>
      <w:r w:rsidR="00AC6379" w:rsidRPr="00B7411F">
        <w:rPr>
          <w:sz w:val="24"/>
          <w:szCs w:val="24"/>
        </w:rPr>
        <w:t xml:space="preserve">Unter der Annahme, </w:t>
      </w:r>
      <w:r w:rsidR="008F020B" w:rsidRPr="00B7411F">
        <w:rPr>
          <w:sz w:val="24"/>
          <w:szCs w:val="24"/>
        </w:rPr>
        <w:t xml:space="preserve">die Variable </w:t>
      </w:r>
      <w:r w:rsidR="008F020B" w:rsidRPr="00B7411F">
        <w:rPr>
          <w:rFonts w:ascii="Arial monospaced for SAP" w:hAnsi="Arial monospaced for SAP"/>
          <w:b/>
          <w:color w:val="4472C4" w:themeColor="accent1"/>
          <w:sz w:val="24"/>
          <w:szCs w:val="24"/>
        </w:rPr>
        <w:t>repository</w:t>
      </w:r>
      <w:r w:rsidR="008F020B" w:rsidRPr="00B7411F">
        <w:rPr>
          <w:color w:val="FFFFFF" w:themeColor="background1"/>
          <w:sz w:val="24"/>
          <w:szCs w:val="24"/>
        </w:rPr>
        <w:t xml:space="preserve"> </w:t>
      </w:r>
      <w:r w:rsidR="008F020B" w:rsidRPr="00B7411F">
        <w:rPr>
          <w:sz w:val="24"/>
          <w:szCs w:val="24"/>
        </w:rPr>
        <w:t xml:space="preserve">sei vom Typ JCoRepository, </w:t>
      </w:r>
      <w:r w:rsidR="008F020B" w:rsidRPr="00B7411F">
        <w:rPr>
          <w:rFonts w:ascii="Arial monospaced for SAP" w:hAnsi="Arial monospaced for SAP"/>
          <w:b/>
          <w:color w:val="4472C4" w:themeColor="accent1"/>
          <w:sz w:val="24"/>
          <w:szCs w:val="24"/>
        </w:rPr>
        <w:t>function</w:t>
      </w:r>
      <w:r w:rsidR="008F020B" w:rsidRPr="00B7411F">
        <w:rPr>
          <w:color w:val="4472C4" w:themeColor="accent1"/>
          <w:sz w:val="24"/>
          <w:szCs w:val="24"/>
        </w:rPr>
        <w:t xml:space="preserve"> </w:t>
      </w:r>
      <w:r w:rsidR="008F020B" w:rsidRPr="00B7411F">
        <w:rPr>
          <w:sz w:val="24"/>
          <w:szCs w:val="24"/>
        </w:rPr>
        <w:t xml:space="preserve">vom Typ JCoFunction und </w:t>
      </w:r>
      <w:r w:rsidR="008F020B" w:rsidRPr="00B7411F">
        <w:rPr>
          <w:rFonts w:ascii="Arial monospaced for SAP" w:hAnsi="Arial monospaced for SAP"/>
          <w:b/>
          <w:color w:val="4472C4" w:themeColor="accent1"/>
          <w:sz w:val="24"/>
          <w:szCs w:val="24"/>
        </w:rPr>
        <w:t>d</w:t>
      </w:r>
      <w:r w:rsidR="008F020B" w:rsidRPr="00B7411F">
        <w:rPr>
          <w:i/>
          <w:sz w:val="24"/>
          <w:szCs w:val="24"/>
        </w:rPr>
        <w:t xml:space="preserve"> </w:t>
      </w:r>
      <w:r w:rsidR="008F020B" w:rsidRPr="00B7411F">
        <w:rPr>
          <w:sz w:val="24"/>
          <w:szCs w:val="24"/>
        </w:rP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5E627D3D" w:rsidR="00E1485C" w:rsidRPr="00AC6379" w:rsidRDefault="005B71EA" w:rsidP="005B71EA">
      <w:pPr>
        <w:pStyle w:val="Beschriftung"/>
        <w:jc w:val="both"/>
      </w:pPr>
      <w:bookmarkStart w:id="36" w:name="_Toc33035021"/>
      <w:r>
        <w:t xml:space="preserve">Abbildung </w:t>
      </w:r>
      <w:r w:rsidR="009B1261">
        <w:fldChar w:fldCharType="begin"/>
      </w:r>
      <w:r w:rsidR="009B1261">
        <w:instrText xml:space="preserve"> STYLEREF 1 \s </w:instrText>
      </w:r>
      <w:r w:rsidR="009B1261">
        <w:fldChar w:fldCharType="separate"/>
      </w:r>
      <w:r w:rsidR="00F05E42">
        <w:rPr>
          <w:noProof/>
        </w:rPr>
        <w:t>4</w:t>
      </w:r>
      <w:r w:rsidR="009B1261">
        <w:rPr>
          <w:noProof/>
        </w:rPr>
        <w:fldChar w:fldCharType="end"/>
      </w:r>
      <w:r w:rsidR="00F05E42">
        <w:t>.</w:t>
      </w:r>
      <w:r w:rsidR="009B1261">
        <w:fldChar w:fldCharType="begin"/>
      </w:r>
      <w:r w:rsidR="009B1261">
        <w:instrText xml:space="preserve"> SEQ Abbildung \* ARABIC \s 1 </w:instrText>
      </w:r>
      <w:r w:rsidR="009B1261">
        <w:fldChar w:fldCharType="separate"/>
      </w:r>
      <w:r w:rsidR="00F05E42">
        <w:rPr>
          <w:noProof/>
        </w:rPr>
        <w:t>10</w:t>
      </w:r>
      <w:r w:rsidR="009B1261">
        <w:rPr>
          <w:noProof/>
        </w:rPr>
        <w:fldChar w:fldCharType="end"/>
      </w:r>
      <w:r w:rsidR="00704C06">
        <w:t xml:space="preserve"> Java-seitiger Funktionsaufruf </w:t>
      </w:r>
      <w:r w:rsidR="00AC6015">
        <w:t>auf</w:t>
      </w:r>
      <w:r w:rsidR="00704C06">
        <w:t xml:space="preserve"> den Baustein ZE268_GETPROPOSALLIST</w:t>
      </w:r>
      <w:bookmarkEnd w:id="36"/>
    </w:p>
    <w:p w14:paraId="1E240121" w14:textId="77777777" w:rsidR="00E148C3" w:rsidRDefault="00E148C3">
      <w:r>
        <w:br w:type="page"/>
      </w:r>
    </w:p>
    <w:p w14:paraId="113C3C26" w14:textId="23066D85" w:rsidR="00A80E1C" w:rsidRPr="00B7411F" w:rsidRDefault="00FB5D55" w:rsidP="000D6E95">
      <w:pPr>
        <w:jc w:val="both"/>
        <w:rPr>
          <w:sz w:val="24"/>
          <w:szCs w:val="24"/>
        </w:rPr>
      </w:pPr>
      <w:r w:rsidRPr="00B7411F">
        <w:rPr>
          <w:sz w:val="24"/>
          <w:szCs w:val="24"/>
        </w:rPr>
        <w:lastRenderedPageBreak/>
        <w:t xml:space="preserve">Die Funktionsweise des Zugriffs auf </w:t>
      </w:r>
      <w:r w:rsidR="00306FD9" w:rsidRPr="00B7411F">
        <w:rPr>
          <w:sz w:val="24"/>
          <w:szCs w:val="24"/>
        </w:rPr>
        <w:t>einen</w:t>
      </w:r>
      <w:r w:rsidRPr="00B7411F">
        <w:rPr>
          <w:sz w:val="24"/>
          <w:szCs w:val="24"/>
        </w:rPr>
        <w:t xml:space="preserve"> definierten Funktionsbaustein aus SAP sollte in </w:t>
      </w:r>
      <w:r w:rsidR="0088444C" w:rsidRPr="00B7411F">
        <w:rPr>
          <w:sz w:val="24"/>
          <w:szCs w:val="24"/>
        </w:rPr>
        <w:t>obiger Abbildung</w:t>
      </w:r>
      <w:r w:rsidRPr="00B7411F">
        <w:rPr>
          <w:sz w:val="24"/>
          <w:szCs w:val="24"/>
        </w:rPr>
        <w:t xml:space="preserve"> selbsterklärend sein. Um die Datenströme zu klassifizieren werden die eigens hierfür kreierten Objektklassen „Order“ und „Item“ mit deren zugehörigen Felder </w:t>
      </w:r>
      <w:r w:rsidR="00412E4D" w:rsidRPr="00B7411F">
        <w:rPr>
          <w:sz w:val="24"/>
          <w:szCs w:val="24"/>
        </w:rPr>
        <w:t>instanziiert</w:t>
      </w:r>
      <w:r w:rsidRPr="00B7411F">
        <w:rPr>
          <w:sz w:val="24"/>
          <w:szCs w:val="24"/>
        </w:rPr>
        <w:t>. Durch das schleifenweise Abfragen der Ergebnis</w:t>
      </w:r>
      <w:r w:rsidR="000D6E95" w:rsidRPr="00B7411F">
        <w:rPr>
          <w:sz w:val="24"/>
          <w:szCs w:val="24"/>
        </w:rPr>
        <w:t>zeilen</w:t>
      </w:r>
      <w:r w:rsidRPr="00B7411F">
        <w:rPr>
          <w:sz w:val="24"/>
          <w:szCs w:val="24"/>
        </w:rPr>
        <w:t xml:space="preserve"> aus der exportierten (hier) internen Tabelle </w:t>
      </w:r>
      <w:r w:rsidR="00E148C3" w:rsidRPr="00B7411F">
        <w:rPr>
          <w:sz w:val="24"/>
          <w:szCs w:val="24"/>
        </w:rPr>
        <w:t>des Funktionsbausteins</w:t>
      </w:r>
      <w:r w:rsidRPr="00B7411F">
        <w:rPr>
          <w:sz w:val="24"/>
          <w:szCs w:val="24"/>
        </w:rPr>
        <w:t xml:space="preserve"> werden die einzelnen Objekt</w:t>
      </w:r>
      <w:r w:rsidR="00412E4D" w:rsidRPr="00B7411F">
        <w:rPr>
          <w:sz w:val="24"/>
          <w:szCs w:val="24"/>
        </w:rPr>
        <w:t>instanzen</w:t>
      </w:r>
      <w:r w:rsidRPr="00B7411F">
        <w:rPr>
          <w:sz w:val="24"/>
          <w:szCs w:val="24"/>
        </w:rPr>
        <w:t xml:space="preserve"> erzeugt</w:t>
      </w:r>
      <w:r w:rsidR="00DF7F04" w:rsidRPr="00B7411F">
        <w:rPr>
          <w:sz w:val="24"/>
          <w:szCs w:val="24"/>
        </w:rPr>
        <w:t>, gefüllt</w:t>
      </w:r>
      <w:r w:rsidR="00412E4D" w:rsidRPr="00B7411F">
        <w:rPr>
          <w:sz w:val="24"/>
          <w:szCs w:val="24"/>
        </w:rPr>
        <w:t xml:space="preserve"> und einer Collection </w:t>
      </w:r>
      <w:r w:rsidR="0089515D" w:rsidRPr="00B7411F">
        <w:rPr>
          <w:sz w:val="24"/>
          <w:szCs w:val="24"/>
        </w:rPr>
        <w:t>zugewiesen</w:t>
      </w:r>
      <w:r w:rsidRPr="00B7411F">
        <w:rPr>
          <w:sz w:val="24"/>
          <w:szCs w:val="24"/>
        </w:rPr>
        <w:t>, um die darauf anschließende Datenverarbeitung</w:t>
      </w:r>
      <w:r w:rsidR="00CC4E9E" w:rsidRPr="00B7411F">
        <w:rPr>
          <w:sz w:val="24"/>
          <w:szCs w:val="24"/>
        </w:rPr>
        <w:t xml:space="preserve"> </w:t>
      </w:r>
      <w:r w:rsidR="00453456" w:rsidRPr="00B7411F">
        <w:rPr>
          <w:sz w:val="24"/>
          <w:szCs w:val="24"/>
        </w:rPr>
        <w:t>zu strukturieren</w:t>
      </w:r>
      <w:r w:rsidRPr="00B7411F">
        <w:rPr>
          <w:sz w:val="24"/>
          <w:szCs w:val="24"/>
        </w:rPr>
        <w:t>.</w:t>
      </w:r>
    </w:p>
    <w:p w14:paraId="273AA2B2" w14:textId="40727803" w:rsidR="00BC1786" w:rsidRPr="00B7411F" w:rsidRDefault="00A80E1C" w:rsidP="000D6E95">
      <w:pPr>
        <w:jc w:val="both"/>
        <w:rPr>
          <w:sz w:val="24"/>
          <w:szCs w:val="24"/>
        </w:rPr>
      </w:pPr>
      <w:r w:rsidRPr="00B7411F">
        <w:rPr>
          <w:sz w:val="24"/>
          <w:szCs w:val="24"/>
        </w:rPr>
        <w:t>Die</w:t>
      </w:r>
      <w:r w:rsidR="00BC1786" w:rsidRPr="00B7411F">
        <w:rPr>
          <w:sz w:val="24"/>
          <w:szCs w:val="24"/>
        </w:rPr>
        <w:t xml:space="preserve"> tatsächliche</w:t>
      </w:r>
      <w:r w:rsidRPr="00B7411F">
        <w:rPr>
          <w:sz w:val="24"/>
          <w:szCs w:val="24"/>
        </w:rPr>
        <w:t xml:space="preserve"> Buchung des Wareneingangs greift erstmalig auf vordefinierte Bausteine in SAP</w:t>
      </w:r>
      <w:r w:rsidR="00BC1786" w:rsidRPr="00B7411F">
        <w:rPr>
          <w:sz w:val="24"/>
          <w:szCs w:val="24"/>
        </w:rPr>
        <w:t xml:space="preserve"> zurück</w:t>
      </w:r>
      <w:r w:rsidRPr="00B7411F">
        <w:rPr>
          <w:sz w:val="24"/>
          <w:szCs w:val="24"/>
        </w:rPr>
        <w:t>, den sogenannten BAPI-Bausteinen (Business Application Programming Interface).</w:t>
      </w:r>
      <w:r w:rsidR="00BC1786" w:rsidRPr="00B7411F">
        <w:rPr>
          <w:sz w:val="24"/>
          <w:szCs w:val="24"/>
        </w:rPr>
        <w:t xml:space="preserve"> Durch die Verwendung der Bausteine können weitere für die Buchung benötigte Bestellinformationen abgefragt werden. </w:t>
      </w:r>
      <w:r w:rsidR="00E148C3" w:rsidRPr="00B7411F">
        <w:rPr>
          <w:sz w:val="24"/>
          <w:szCs w:val="24"/>
        </w:rPr>
        <w:t xml:space="preserve">Die Programmierung aus dem Funktionsbaustein ZE270_GMVT </w:t>
      </w:r>
      <w:r w:rsidR="00BC1786" w:rsidRPr="00B7411F">
        <w:rPr>
          <w:sz w:val="24"/>
          <w:szCs w:val="24"/>
        </w:rPr>
        <w:t xml:space="preserve">nutzt die nachstehenden </w:t>
      </w:r>
      <w:r w:rsidR="00E148C3" w:rsidRPr="00B7411F">
        <w:rPr>
          <w:sz w:val="24"/>
          <w:szCs w:val="24"/>
        </w:rPr>
        <w:t>BAPI-Funktionen</w:t>
      </w:r>
      <w:r w:rsidR="00BC1786" w:rsidRPr="00B7411F">
        <w:rPr>
          <w:sz w:val="24"/>
          <w:szCs w:val="24"/>
        </w:rPr>
        <w:t>.</w:t>
      </w:r>
    </w:p>
    <w:p w14:paraId="3C6DB1EF" w14:textId="66B10457" w:rsidR="00BC1786" w:rsidRPr="00B7411F" w:rsidRDefault="00BC1786" w:rsidP="00BC1786">
      <w:pPr>
        <w:pStyle w:val="Listenabsatz"/>
        <w:numPr>
          <w:ilvl w:val="0"/>
          <w:numId w:val="4"/>
        </w:numPr>
        <w:jc w:val="both"/>
        <w:rPr>
          <w:b/>
          <w:i/>
          <w:sz w:val="24"/>
          <w:szCs w:val="24"/>
        </w:rPr>
      </w:pPr>
      <w:r w:rsidRPr="00B7411F">
        <w:rPr>
          <w:b/>
          <w:i/>
          <w:sz w:val="24"/>
          <w:szCs w:val="24"/>
        </w:rPr>
        <w:t>BAPI_PO_GETDETAIL</w:t>
      </w:r>
      <w:r w:rsidR="006C3DB9" w:rsidRPr="00B7411F">
        <w:rPr>
          <w:b/>
          <w:i/>
          <w:sz w:val="24"/>
          <w:szCs w:val="24"/>
        </w:rPr>
        <w:br/>
      </w:r>
      <w:r w:rsidR="00822785" w:rsidRPr="00B7411F">
        <w:rPr>
          <w:sz w:val="24"/>
          <w:szCs w:val="24"/>
        </w:rPr>
        <w:t>Dieser BAPI Baustein ermöglicht die Ausgabe einer detaillierten Auflistung von Bestellpositionen, die innerhalb einer ausgewählten Bestellung aufgeführt sind.</w:t>
      </w:r>
      <w:r w:rsidR="00822785" w:rsidRPr="00B7411F">
        <w:rPr>
          <w:rStyle w:val="Funotenzeichen"/>
          <w:b/>
          <w:i/>
          <w:sz w:val="24"/>
          <w:szCs w:val="24"/>
        </w:rPr>
        <w:t xml:space="preserve"> </w:t>
      </w:r>
      <w:r w:rsidR="00822785" w:rsidRPr="00B7411F">
        <w:rPr>
          <w:rStyle w:val="Funotenzeichen"/>
          <w:b/>
          <w:i/>
          <w:sz w:val="24"/>
          <w:szCs w:val="24"/>
        </w:rPr>
        <w:footnoteReference w:id="7"/>
      </w:r>
      <w:r w:rsidR="00822785" w:rsidRPr="00B7411F">
        <w:rPr>
          <w:sz w:val="24"/>
          <w:szCs w:val="24"/>
        </w:rPr>
        <w:t xml:space="preserve"> Als notwendiger Importparameter hierfür ist die Belegnummer zu erwähnen.</w:t>
      </w:r>
    </w:p>
    <w:p w14:paraId="1BBC93E4" w14:textId="67B54468" w:rsidR="00E148C3" w:rsidRPr="00B7411F" w:rsidRDefault="00E148C3" w:rsidP="00BC1786">
      <w:pPr>
        <w:pStyle w:val="Listenabsatz"/>
        <w:numPr>
          <w:ilvl w:val="0"/>
          <w:numId w:val="4"/>
        </w:numPr>
        <w:jc w:val="both"/>
        <w:rPr>
          <w:b/>
          <w:i/>
          <w:sz w:val="24"/>
          <w:szCs w:val="24"/>
        </w:rPr>
      </w:pPr>
      <w:r w:rsidRPr="00B7411F">
        <w:rPr>
          <w:b/>
          <w:i/>
          <w:sz w:val="24"/>
          <w:szCs w:val="24"/>
        </w:rPr>
        <w:t>BAPI</w:t>
      </w:r>
      <w:r w:rsidR="00BC1786" w:rsidRPr="00B7411F">
        <w:rPr>
          <w:b/>
          <w:i/>
          <w:sz w:val="24"/>
          <w:szCs w:val="24"/>
        </w:rPr>
        <w:t>_GOODSMVT_CREATE</w:t>
      </w:r>
      <w:r w:rsidR="006C3DB9" w:rsidRPr="00B7411F">
        <w:rPr>
          <w:b/>
          <w:i/>
          <w:sz w:val="24"/>
          <w:szCs w:val="24"/>
        </w:rPr>
        <w:br/>
      </w:r>
      <w:r w:rsidR="002C4F59" w:rsidRPr="00B7411F">
        <w:rPr>
          <w:sz w:val="24"/>
          <w:szCs w:val="24"/>
        </w:rPr>
        <w:t>Bei diesem Baustein handelt es sich um ein universelles BAP-Interface, welches die Buchung einer Warenbewegung auf Datenbankebene vornimmt.</w:t>
      </w:r>
      <w:r w:rsidR="00822785" w:rsidRPr="00B7411F">
        <w:rPr>
          <w:rStyle w:val="Funotenzeichen"/>
          <w:sz w:val="24"/>
          <w:szCs w:val="24"/>
        </w:rPr>
        <w:footnoteReference w:id="8"/>
      </w:r>
    </w:p>
    <w:p w14:paraId="403E980E" w14:textId="77777777" w:rsidR="008035A9" w:rsidRPr="00B7411F" w:rsidRDefault="00E148C3" w:rsidP="00BC1786">
      <w:pPr>
        <w:pStyle w:val="Listenabsatz"/>
        <w:numPr>
          <w:ilvl w:val="0"/>
          <w:numId w:val="4"/>
        </w:numPr>
        <w:jc w:val="both"/>
        <w:rPr>
          <w:b/>
          <w:i/>
          <w:sz w:val="24"/>
          <w:szCs w:val="24"/>
        </w:rPr>
      </w:pPr>
      <w:r w:rsidRPr="00B7411F">
        <w:rPr>
          <w:b/>
          <w:i/>
          <w:sz w:val="24"/>
          <w:szCs w:val="24"/>
        </w:rPr>
        <w:t>BAPI_TRANSACTION_COMMIT</w:t>
      </w:r>
      <w:r w:rsidR="006C3DB9" w:rsidRPr="00B7411F">
        <w:rPr>
          <w:b/>
          <w:i/>
          <w:sz w:val="24"/>
          <w:szCs w:val="24"/>
        </w:rPr>
        <w:br/>
      </w:r>
      <w:r w:rsidR="002C4F59" w:rsidRPr="00B7411F">
        <w:rPr>
          <w:sz w:val="24"/>
          <w:szCs w:val="24"/>
        </w:rPr>
        <w:t>Die Manipulation von Daten durch BAPI-Bausteine erfordert eine abschließende COMMIT Anweisung, um alle vorgenommen Änderungen final zu speichern. Grundsätzlich hängt dies mit der zuvor erwähnten LUW (</w:t>
      </w:r>
      <w:r w:rsidR="006D37C9" w:rsidRPr="00B7411F">
        <w:rPr>
          <w:sz w:val="24"/>
          <w:szCs w:val="24"/>
        </w:rPr>
        <w:t>SAP-</w:t>
      </w:r>
      <w:r w:rsidR="002C4F59" w:rsidRPr="00B7411F">
        <w:rPr>
          <w:sz w:val="24"/>
          <w:szCs w:val="24"/>
        </w:rPr>
        <w:t>Datenbankmechanismus zur Wahrung der Datenkonsistenz)</w:t>
      </w:r>
      <w:r w:rsidR="006D37C9" w:rsidRPr="00B7411F">
        <w:rPr>
          <w:sz w:val="24"/>
          <w:szCs w:val="24"/>
        </w:rPr>
        <w:t>.</w:t>
      </w:r>
      <w:r w:rsidR="00347B76" w:rsidRPr="00B7411F">
        <w:rPr>
          <w:rStyle w:val="Funotenzeichen"/>
          <w:sz w:val="24"/>
          <w:szCs w:val="24"/>
        </w:rPr>
        <w:footnoteReference w:id="9"/>
      </w:r>
      <w:r w:rsidR="006D37C9" w:rsidRPr="00B7411F">
        <w:rPr>
          <w:sz w:val="24"/>
          <w:szCs w:val="24"/>
        </w:rPr>
        <w:t xml:space="preserve"> Die Ausführung dieses BAPI-Bausteins umfasst dabei mehr als eine simple inline Commit-Work Anweisung. Weitergehende Details hierzu werden aus Gründen</w:t>
      </w:r>
      <w:r w:rsidR="00347B76" w:rsidRPr="00B7411F">
        <w:rPr>
          <w:sz w:val="24"/>
          <w:szCs w:val="24"/>
        </w:rPr>
        <w:t xml:space="preserve"> unzureichender</w:t>
      </w:r>
      <w:r w:rsidR="006D37C9" w:rsidRPr="00B7411F">
        <w:rPr>
          <w:sz w:val="24"/>
          <w:szCs w:val="24"/>
        </w:rPr>
        <w:t xml:space="preserve"> Relevanz im Rahmen dieser Ausarbeitung ausgeblendet.</w:t>
      </w:r>
    </w:p>
    <w:p w14:paraId="00C0614B" w14:textId="164025CD" w:rsidR="005B71EA" w:rsidRPr="008035A9" w:rsidRDefault="008035A9" w:rsidP="008035A9">
      <w:pPr>
        <w:jc w:val="both"/>
        <w:rPr>
          <w:b/>
          <w:i/>
        </w:rPr>
      </w:pPr>
      <w:r w:rsidRPr="00B7411F">
        <w:rPr>
          <w:sz w:val="24"/>
          <w:szCs w:val="24"/>
        </w:rPr>
        <w:t>Als Export-Parameter übergibt der ZE270_GMVT Baustein den gebuchten Materialbeleg als numerischen String an das aufrufende Programm zurück. Geeignete Prüfmechanismen vor der</w:t>
      </w:r>
      <w:r>
        <w:t xml:space="preserve"> </w:t>
      </w:r>
      <w:r w:rsidRPr="00B7411F">
        <w:rPr>
          <w:sz w:val="24"/>
          <w:szCs w:val="24"/>
        </w:rPr>
        <w:t>Buchung eines Falschbelegs werden im aufrufenden Programm (hier: Java Programm) implementiert.</w:t>
      </w:r>
      <w:r w:rsidR="005B71EA" w:rsidRPr="008035A9">
        <w:rPr>
          <w:b/>
          <w:i/>
        </w:rPr>
        <w:br w:type="page"/>
      </w:r>
    </w:p>
    <w:p w14:paraId="6B83C0AF" w14:textId="4F34A692" w:rsidR="00BA1453" w:rsidRPr="00433643" w:rsidRDefault="005D285A" w:rsidP="00C868D7">
      <w:pPr>
        <w:pStyle w:val="berschrift1"/>
        <w:rPr>
          <w:sz w:val="40"/>
          <w:szCs w:val="40"/>
        </w:rPr>
      </w:pPr>
      <w:bookmarkStart w:id="37" w:name="_Toc33035007"/>
      <w:r w:rsidRPr="00433643">
        <w:rPr>
          <w:sz w:val="40"/>
          <w:szCs w:val="40"/>
        </w:rPr>
        <w:lastRenderedPageBreak/>
        <w:t>Zukünftige Optimierungs- und Erweiterungsmöglichkeiten</w:t>
      </w:r>
      <w:bookmarkEnd w:id="37"/>
    </w:p>
    <w:p w14:paraId="15C125FF" w14:textId="77777777" w:rsidR="006D6240" w:rsidRDefault="006D6240" w:rsidP="003B2143"/>
    <w:p w14:paraId="6078D7BD" w14:textId="77777777" w:rsidR="006868C8" w:rsidRPr="006868C8" w:rsidRDefault="006868C8" w:rsidP="006868C8">
      <w:pPr>
        <w:rPr>
          <w:sz w:val="24"/>
          <w:szCs w:val="24"/>
        </w:rPr>
      </w:pPr>
      <w:r w:rsidRPr="006868C8">
        <w:rPr>
          <w:sz w:val="24"/>
          <w:szCs w:val="24"/>
        </w:rPr>
        <w:t>Zusammenfassend kann man sagen, dass SAPlexa die Arbeit für die Lageristen im Wareneingang erleichtert. SAPlexa hört, versteht und antwortet visuell wie man es sich wünscht und vorstellt, doch wie jede neue Entwicklung gibt es immer Optimierungs- und Entwicklungsbedarf. Im Folgenden werden einige Punkte aufgezählt, die verbessert oder erweitert werden können, um SAPlexa zu einem noch besseren und unterstützenden Assistenten zu machen:</w:t>
      </w:r>
    </w:p>
    <w:p w14:paraId="16F94D59" w14:textId="77777777" w:rsidR="006868C8" w:rsidRPr="006868C8" w:rsidRDefault="006868C8" w:rsidP="006868C8">
      <w:pPr>
        <w:pStyle w:val="Listenabsatz"/>
        <w:numPr>
          <w:ilvl w:val="0"/>
          <w:numId w:val="7"/>
        </w:numPr>
        <w:rPr>
          <w:sz w:val="24"/>
          <w:szCs w:val="24"/>
        </w:rPr>
      </w:pPr>
      <w:r w:rsidRPr="006868C8">
        <w:rPr>
          <w:sz w:val="24"/>
          <w:szCs w:val="24"/>
        </w:rPr>
        <w:t>Qualitätsprüfstand</w:t>
      </w:r>
    </w:p>
    <w:p w14:paraId="75190115" w14:textId="41E82DA5" w:rsidR="006868C8" w:rsidRPr="006868C8" w:rsidRDefault="006868C8" w:rsidP="006868C8">
      <w:pPr>
        <w:pStyle w:val="Listenabsatz"/>
        <w:numPr>
          <w:ilvl w:val="1"/>
          <w:numId w:val="7"/>
        </w:numPr>
        <w:rPr>
          <w:sz w:val="24"/>
          <w:szCs w:val="24"/>
        </w:rPr>
      </w:pPr>
      <w:r w:rsidRPr="006868C8">
        <w:rPr>
          <w:sz w:val="24"/>
          <w:szCs w:val="24"/>
        </w:rPr>
        <w:t>In der realen Welt wird die bestellte Ware auf die Qualität</w:t>
      </w:r>
      <w:r w:rsidR="00347761">
        <w:rPr>
          <w:sz w:val="24"/>
          <w:szCs w:val="24"/>
        </w:rPr>
        <w:t>s</w:t>
      </w:r>
      <w:r w:rsidRPr="006868C8">
        <w:rPr>
          <w:sz w:val="24"/>
          <w:szCs w:val="24"/>
        </w:rPr>
        <w:t>standards des jeweiligen Unternehmens geprüft. Dieser Schritt wird in SAPlexa nicht berücksichtigt.</w:t>
      </w:r>
    </w:p>
    <w:p w14:paraId="5B4B73D8" w14:textId="77777777" w:rsidR="006868C8" w:rsidRPr="006868C8" w:rsidRDefault="006868C8" w:rsidP="006868C8">
      <w:pPr>
        <w:pStyle w:val="Listenabsatz"/>
        <w:numPr>
          <w:ilvl w:val="0"/>
          <w:numId w:val="7"/>
        </w:numPr>
        <w:rPr>
          <w:sz w:val="24"/>
          <w:szCs w:val="24"/>
        </w:rPr>
      </w:pPr>
      <w:r w:rsidRPr="006868C8">
        <w:rPr>
          <w:sz w:val="24"/>
          <w:szCs w:val="24"/>
        </w:rPr>
        <w:t>Dynamisierung der Buchung</w:t>
      </w:r>
    </w:p>
    <w:p w14:paraId="78A810FD" w14:textId="77777777" w:rsidR="006868C8" w:rsidRPr="006868C8" w:rsidRDefault="006868C8" w:rsidP="006868C8">
      <w:pPr>
        <w:pStyle w:val="Listenabsatz"/>
        <w:numPr>
          <w:ilvl w:val="1"/>
          <w:numId w:val="7"/>
        </w:numPr>
        <w:rPr>
          <w:sz w:val="24"/>
          <w:szCs w:val="24"/>
        </w:rPr>
      </w:pPr>
      <w:r w:rsidRPr="006868C8">
        <w:rPr>
          <w:sz w:val="24"/>
          <w:szCs w:val="24"/>
        </w:rPr>
        <w:t>Momentan wird durch den Sprachbefehl „Book order“ nur eine Einheit der jeweiligen Position gebucht. Dies könnte man ändern indem man durch neue Sprachbefehle die Wahl hat entweder alles oder nur eine gewünschte Menge zu buchen.</w:t>
      </w:r>
    </w:p>
    <w:p w14:paraId="62A0ACD9" w14:textId="77777777" w:rsidR="006868C8" w:rsidRPr="006868C8" w:rsidRDefault="006868C8" w:rsidP="006868C8">
      <w:pPr>
        <w:pStyle w:val="Listenabsatz"/>
        <w:numPr>
          <w:ilvl w:val="0"/>
          <w:numId w:val="7"/>
        </w:numPr>
        <w:rPr>
          <w:sz w:val="24"/>
          <w:szCs w:val="24"/>
        </w:rPr>
      </w:pPr>
      <w:r w:rsidRPr="006868C8">
        <w:rPr>
          <w:sz w:val="24"/>
          <w:szCs w:val="24"/>
        </w:rPr>
        <w:t>Ausweitung der Sprachassistenz</w:t>
      </w:r>
    </w:p>
    <w:p w14:paraId="4913F33F" w14:textId="77777777" w:rsidR="006868C8" w:rsidRPr="006868C8" w:rsidRDefault="006868C8" w:rsidP="006868C8">
      <w:pPr>
        <w:pStyle w:val="Listenabsatz"/>
        <w:numPr>
          <w:ilvl w:val="1"/>
          <w:numId w:val="7"/>
        </w:numPr>
        <w:rPr>
          <w:sz w:val="24"/>
          <w:szCs w:val="24"/>
        </w:rPr>
      </w:pPr>
      <w:r w:rsidRPr="006868C8">
        <w:rPr>
          <w:sz w:val="24"/>
          <w:szCs w:val="24"/>
        </w:rPr>
        <w:t>SAPlexa befasst sich mit dem Prozess im Wareneingang. Weitere Prozesse, die durch SAPlexa unterstützt werden können, sind z.B. der Warenausgang oder die Warenumlagerung.</w:t>
      </w:r>
    </w:p>
    <w:p w14:paraId="1D679FBD" w14:textId="77777777" w:rsidR="006868C8" w:rsidRPr="006868C8" w:rsidRDefault="006868C8" w:rsidP="006868C8">
      <w:pPr>
        <w:pStyle w:val="Listenabsatz"/>
        <w:numPr>
          <w:ilvl w:val="0"/>
          <w:numId w:val="7"/>
        </w:numPr>
        <w:rPr>
          <w:sz w:val="24"/>
          <w:szCs w:val="24"/>
        </w:rPr>
      </w:pPr>
      <w:r w:rsidRPr="006868C8">
        <w:rPr>
          <w:sz w:val="24"/>
          <w:szCs w:val="24"/>
        </w:rPr>
        <w:t>Spezifikation von Lieferungen</w:t>
      </w:r>
    </w:p>
    <w:p w14:paraId="2B67E60F" w14:textId="77777777" w:rsidR="006868C8" w:rsidRPr="006868C8" w:rsidRDefault="006868C8" w:rsidP="006868C8">
      <w:pPr>
        <w:pStyle w:val="Listenabsatz"/>
        <w:numPr>
          <w:ilvl w:val="1"/>
          <w:numId w:val="7"/>
        </w:numPr>
        <w:rPr>
          <w:sz w:val="24"/>
          <w:szCs w:val="24"/>
        </w:rPr>
      </w:pPr>
      <w:r w:rsidRPr="006868C8">
        <w:rPr>
          <w:sz w:val="24"/>
          <w:szCs w:val="24"/>
        </w:rPr>
        <w:t>Die Bestellliste in SAPlexa unterscheidet Teillieferungen nicht von Gesamtlieferungen. Teillieferungen sollten dementsprechend gekennzeichnet und als Teillieferungen gebucht werden, damit der Lagerist und das Unternehmen keine fehlerhaften Zahlen aufweisen.</w:t>
      </w:r>
    </w:p>
    <w:p w14:paraId="0148C79C" w14:textId="135289B0" w:rsidR="006D6240" w:rsidRPr="006868C8" w:rsidRDefault="006D6240">
      <w:pPr>
        <w:rPr>
          <w:b/>
          <w:sz w:val="24"/>
          <w:szCs w:val="24"/>
        </w:rPr>
      </w:pPr>
      <w:r w:rsidRPr="006868C8">
        <w:rPr>
          <w:b/>
          <w:sz w:val="24"/>
          <w:szCs w:val="24"/>
        </w:rPr>
        <w:br w:type="page"/>
      </w:r>
    </w:p>
    <w:p w14:paraId="3CD9385F" w14:textId="61945A8F" w:rsidR="003B2143" w:rsidRPr="00433643" w:rsidRDefault="003B2143" w:rsidP="003B2143">
      <w:pPr>
        <w:pStyle w:val="berschrift1"/>
        <w:rPr>
          <w:sz w:val="40"/>
          <w:szCs w:val="40"/>
        </w:rPr>
      </w:pPr>
      <w:bookmarkStart w:id="38" w:name="_Toc33035008"/>
      <w:r w:rsidRPr="00433643">
        <w:rPr>
          <w:sz w:val="40"/>
          <w:szCs w:val="40"/>
        </w:rPr>
        <w:lastRenderedPageBreak/>
        <w:t>Reflexion und Fazit</w:t>
      </w:r>
      <w:bookmarkEnd w:id="38"/>
      <w:r w:rsidRPr="00433643">
        <w:rPr>
          <w:sz w:val="40"/>
          <w:szCs w:val="40"/>
        </w:rPr>
        <w:t xml:space="preserve"> </w:t>
      </w:r>
    </w:p>
    <w:p w14:paraId="55FBEDA8" w14:textId="77777777" w:rsidR="003B2143" w:rsidRPr="003B2143" w:rsidRDefault="003B2143" w:rsidP="003B2143"/>
    <w:p w14:paraId="1974229E" w14:textId="05E4383A" w:rsidR="00D56744" w:rsidRPr="00433643" w:rsidRDefault="001F5100" w:rsidP="00D56744">
      <w:pPr>
        <w:rPr>
          <w:b/>
          <w:sz w:val="24"/>
          <w:szCs w:val="24"/>
        </w:rPr>
      </w:pPr>
      <w:r w:rsidRPr="00433643">
        <w:rPr>
          <w:b/>
          <w:sz w:val="24"/>
          <w:szCs w:val="24"/>
        </w:rPr>
        <w:t xml:space="preserve">DANI ? ODER GEMEINSAM </w:t>
      </w:r>
    </w:p>
    <w:p w14:paraId="757A0E1E" w14:textId="576288AE" w:rsidR="00EE2088" w:rsidRPr="007F44CC" w:rsidRDefault="004828C9">
      <w:pPr>
        <w:rPr>
          <w:rFonts w:asciiTheme="majorHAnsi" w:eastAsiaTheme="majorEastAsia" w:hAnsiTheme="majorHAnsi" w:cstheme="majorBidi"/>
          <w:color w:val="2F5496" w:themeColor="accent1" w:themeShade="BF"/>
          <w:sz w:val="32"/>
          <w:szCs w:val="32"/>
        </w:rPr>
      </w:pPr>
      <w:r>
        <w:br w:type="page"/>
      </w:r>
    </w:p>
    <w:p w14:paraId="35EAF54E" w14:textId="257E728E" w:rsidR="00B036E2" w:rsidRPr="000C79AC" w:rsidRDefault="00B247BC" w:rsidP="00B247BC">
      <w:pPr>
        <w:pStyle w:val="berschrift1"/>
        <w:numPr>
          <w:ilvl w:val="0"/>
          <w:numId w:val="0"/>
        </w:numPr>
        <w:ind w:left="432"/>
        <w:rPr>
          <w:sz w:val="40"/>
          <w:szCs w:val="40"/>
        </w:rPr>
      </w:pPr>
      <w:bookmarkStart w:id="39" w:name="_Toc33035010"/>
      <w:r w:rsidRPr="000C79AC">
        <w:rPr>
          <w:sz w:val="40"/>
          <w:szCs w:val="40"/>
        </w:rPr>
        <w:lastRenderedPageBreak/>
        <w:t>Literaturverzeichnis</w:t>
      </w:r>
      <w:bookmarkEnd w:id="39"/>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834B85">
        <w:rPr>
          <w:lang w:val="en-GB"/>
        </w:rPr>
        <w:instrText xml:space="preserve"> BIBLIOGRAPHY  \l 1031 </w:instrText>
      </w:r>
      <w:r>
        <w:fldChar w:fldCharType="separate"/>
      </w:r>
      <w:r w:rsidR="00ED0B0D" w:rsidRPr="00834B85">
        <w:rPr>
          <w:b/>
          <w:bCs/>
          <w:noProof/>
          <w:lang w:val="en-GB"/>
        </w:rPr>
        <w:t>BAPI_GOODSMVT_CREATE</w:t>
      </w:r>
      <w:r w:rsidR="00ED0B0D" w:rsidRPr="00834B85">
        <w:rPr>
          <w:noProof/>
          <w:lang w:val="en-GB"/>
        </w:rPr>
        <w:t xml:space="preserve"> [Online] / Verf. </w:t>
      </w:r>
      <w:r w:rsidR="00ED0B0D" w:rsidRPr="00ED0B0D">
        <w:rPr>
          <w:noProof/>
          <w:lang w:val="en-GB"/>
        </w:rPr>
        <w:t xml:space="preserve">Wiki SAP // Goods Movements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3AF7CD0C" w14:textId="6ECD08BB" w:rsidR="00C05754" w:rsidRPr="000C79AC" w:rsidRDefault="00392BEB" w:rsidP="001D28E6">
      <w:pPr>
        <w:pStyle w:val="berschrift1"/>
        <w:numPr>
          <w:ilvl w:val="0"/>
          <w:numId w:val="0"/>
        </w:numPr>
        <w:ind w:left="432"/>
        <w:rPr>
          <w:sz w:val="40"/>
          <w:szCs w:val="40"/>
        </w:rPr>
      </w:pPr>
      <w:bookmarkStart w:id="40" w:name="_Toc33035011"/>
      <w:r w:rsidRPr="000C79AC">
        <w:rPr>
          <w:sz w:val="40"/>
          <w:szCs w:val="40"/>
        </w:rPr>
        <w:lastRenderedPageBreak/>
        <w:t>Anhangsverzeichnis</w:t>
      </w:r>
      <w:bookmarkEnd w:id="40"/>
    </w:p>
    <w:p w14:paraId="4AD4CD9E" w14:textId="77777777" w:rsidR="00C05754" w:rsidRDefault="00C05754">
      <w:pPr>
        <w:rPr>
          <w:rFonts w:asciiTheme="majorHAnsi" w:eastAsiaTheme="majorEastAsia" w:hAnsiTheme="majorHAnsi" w:cstheme="majorBidi"/>
          <w:color w:val="2F5496" w:themeColor="accent1" w:themeShade="BF"/>
          <w:sz w:val="32"/>
          <w:szCs w:val="32"/>
        </w:rPr>
      </w:pPr>
      <w:r>
        <w:br w:type="page"/>
      </w:r>
    </w:p>
    <w:p w14:paraId="437F50CD" w14:textId="5477DC63" w:rsidR="00BA1453" w:rsidRPr="000C79AC" w:rsidRDefault="00EE2088" w:rsidP="00392BEB">
      <w:pPr>
        <w:pStyle w:val="berschrift1"/>
        <w:numPr>
          <w:ilvl w:val="0"/>
          <w:numId w:val="0"/>
        </w:numPr>
        <w:ind w:left="432"/>
        <w:rPr>
          <w:sz w:val="40"/>
          <w:szCs w:val="40"/>
        </w:rPr>
      </w:pPr>
      <w:bookmarkStart w:id="41" w:name="_Toc33035012"/>
      <w:r w:rsidRPr="000C79AC">
        <w:rPr>
          <w:sz w:val="40"/>
          <w:szCs w:val="40"/>
        </w:rPr>
        <w:lastRenderedPageBreak/>
        <w:t>Anhang (Quellcodes)</w:t>
      </w:r>
      <w:bookmarkEnd w:id="41"/>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r w:rsidR="009B1261">
        <w:fldChar w:fldCharType="begin"/>
      </w:r>
      <w:r w:rsidR="009B1261">
        <w:instrText xml:space="preserve"> SEQ Code \* ARABIC </w:instrText>
      </w:r>
      <w:r w:rsidR="009B1261">
        <w:fldChar w:fldCharType="separate"/>
      </w:r>
      <w:r>
        <w:rPr>
          <w:noProof/>
        </w:rPr>
        <w:t>1</w:t>
      </w:r>
      <w:r w:rsidR="009B1261">
        <w:rPr>
          <w:noProof/>
        </w:rPr>
        <w:fldChar w:fldCharType="end"/>
      </w:r>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r w:rsidR="009B1261">
        <w:fldChar w:fldCharType="begin"/>
      </w:r>
      <w:r w:rsidR="009B1261">
        <w:instrText xml:space="preserve"> SEQ Code \* ARABIC </w:instrText>
      </w:r>
      <w:r w:rsidR="009B1261">
        <w:fldChar w:fldCharType="separate"/>
      </w:r>
      <w:r>
        <w:rPr>
          <w:noProof/>
        </w:rPr>
        <w:t>2</w:t>
      </w:r>
      <w:r w:rsidR="009B1261">
        <w:rPr>
          <w:noProof/>
        </w:rPr>
        <w:fldChar w:fldCharType="end"/>
      </w:r>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2740C1" w:rsidRDefault="002740C1"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2740C1" w:rsidRDefault="002740C1"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2740C1" w:rsidRDefault="002740C1"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2740C1" w:rsidRDefault="002740C1"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r w:rsidR="009B1261">
        <w:fldChar w:fldCharType="begin"/>
      </w:r>
      <w:r w:rsidR="009B1261">
        <w:instrText xml:space="preserve"> SEQ Code \* ARABIC </w:instrText>
      </w:r>
      <w:r w:rsidR="009B1261">
        <w:fldChar w:fldCharType="separate"/>
      </w:r>
      <w:r>
        <w:rPr>
          <w:noProof/>
        </w:rPr>
        <w:t>3</w:t>
      </w:r>
      <w:r w:rsidR="009B1261">
        <w:rPr>
          <w:noProof/>
        </w:rPr>
        <w:fldChar w:fldCharType="end"/>
      </w:r>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r w:rsidR="009B1261">
        <w:fldChar w:fldCharType="begin"/>
      </w:r>
      <w:r w:rsidR="009B1261">
        <w:instrText xml:space="preserve"> SEQ Code \* ARABIC </w:instrText>
      </w:r>
      <w:r w:rsidR="009B1261">
        <w:fldChar w:fldCharType="separate"/>
      </w:r>
      <w:r>
        <w:rPr>
          <w:noProof/>
        </w:rPr>
        <w:t>4</w:t>
      </w:r>
      <w:r w:rsidR="009B1261">
        <w:rPr>
          <w:noProof/>
        </w:rPr>
        <w:fldChar w:fldCharType="end"/>
      </w:r>
      <w:r>
        <w:t xml:space="preserve"> Funktionsbaustein ZE270_GMVT</w:t>
      </w:r>
    </w:p>
    <w:p w14:paraId="0C32E6CB" w14:textId="3A25CF86" w:rsidR="00C05754" w:rsidRPr="000C79AC"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2740C1" w:rsidRDefault="002740C1"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2740C1" w:rsidRPr="00C05754" w:rsidRDefault="002740C1"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2740C1" w:rsidRDefault="002740C1"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2740C1" w:rsidRPr="00C05754" w:rsidRDefault="002740C1"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p>
    <w:sectPr w:rsidR="00C05754" w:rsidRPr="000C79AC" w:rsidSect="00A66A52">
      <w:headerReference w:type="default" r:id="rId28"/>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6A75BC" w14:textId="77777777" w:rsidR="009B1261" w:rsidRDefault="009B1261" w:rsidP="00E20ABA">
      <w:pPr>
        <w:spacing w:after="0" w:line="240" w:lineRule="auto"/>
      </w:pPr>
      <w:r>
        <w:separator/>
      </w:r>
    </w:p>
  </w:endnote>
  <w:endnote w:type="continuationSeparator" w:id="0">
    <w:p w14:paraId="63F9A537" w14:textId="77777777" w:rsidR="009B1261" w:rsidRDefault="009B1261"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779181"/>
      <w:docPartObj>
        <w:docPartGallery w:val="Page Numbers (Bottom of Page)"/>
        <w:docPartUnique/>
      </w:docPartObj>
    </w:sdtPr>
    <w:sdtEndPr/>
    <w:sdtContent>
      <w:p w14:paraId="0FF6D658" w14:textId="4BBAEE0A" w:rsidR="002740C1" w:rsidRDefault="002740C1">
        <w:pPr>
          <w:pStyle w:val="Fuzeile"/>
          <w:jc w:val="right"/>
        </w:pPr>
        <w:r>
          <w:fldChar w:fldCharType="begin"/>
        </w:r>
        <w:r>
          <w:instrText>PAGE   \* MERGEFORMAT</w:instrText>
        </w:r>
        <w:r>
          <w:fldChar w:fldCharType="separate"/>
        </w:r>
        <w:r w:rsidR="00B7106C">
          <w:rPr>
            <w:noProof/>
          </w:rPr>
          <w:t>V</w:t>
        </w:r>
        <w:r>
          <w:fldChar w:fldCharType="end"/>
        </w:r>
      </w:p>
    </w:sdtContent>
  </w:sdt>
  <w:p w14:paraId="1EB3B263" w14:textId="77777777" w:rsidR="002740C1" w:rsidRDefault="002740C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573461"/>
      <w:docPartObj>
        <w:docPartGallery w:val="Page Numbers (Bottom of Page)"/>
        <w:docPartUnique/>
      </w:docPartObj>
    </w:sdtPr>
    <w:sdtEndPr/>
    <w:sdtContent>
      <w:p w14:paraId="4B59168B" w14:textId="3F47F630" w:rsidR="002740C1" w:rsidRDefault="002740C1">
        <w:pPr>
          <w:pStyle w:val="Fuzeile"/>
          <w:jc w:val="right"/>
        </w:pPr>
        <w:r>
          <w:fldChar w:fldCharType="begin"/>
        </w:r>
        <w:r>
          <w:instrText>PAGE   \* MERGEFORMAT</w:instrText>
        </w:r>
        <w:r>
          <w:fldChar w:fldCharType="separate"/>
        </w:r>
        <w:r w:rsidR="00B7106C">
          <w:rPr>
            <w:noProof/>
          </w:rPr>
          <w:t>6</w:t>
        </w:r>
        <w:r>
          <w:fldChar w:fldCharType="end"/>
        </w:r>
      </w:p>
    </w:sdtContent>
  </w:sdt>
  <w:p w14:paraId="6783B17F" w14:textId="77777777" w:rsidR="002740C1" w:rsidRDefault="002740C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5F90B" w14:textId="77777777" w:rsidR="009B1261" w:rsidRDefault="009B1261" w:rsidP="00E20ABA">
      <w:pPr>
        <w:spacing w:after="0" w:line="240" w:lineRule="auto"/>
      </w:pPr>
      <w:r>
        <w:separator/>
      </w:r>
    </w:p>
  </w:footnote>
  <w:footnote w:type="continuationSeparator" w:id="0">
    <w:p w14:paraId="42968779" w14:textId="77777777" w:rsidR="009B1261" w:rsidRDefault="009B1261" w:rsidP="00E20ABA">
      <w:pPr>
        <w:spacing w:after="0" w:line="240" w:lineRule="auto"/>
      </w:pPr>
      <w:r>
        <w:continuationSeparator/>
      </w:r>
    </w:p>
  </w:footnote>
  <w:footnote w:id="1">
    <w:p w14:paraId="57EEFE8D" w14:textId="1B82A67F" w:rsidR="002740C1" w:rsidRDefault="002740C1" w:rsidP="00ED0B0D">
      <w:pPr>
        <w:pStyle w:val="Funotentext"/>
      </w:pPr>
      <w:r>
        <w:rPr>
          <w:rStyle w:val="Funotenzeichen"/>
        </w:rPr>
        <w:footnoteRef/>
      </w:r>
      <w:r>
        <w:t xml:space="preserve">GUI: </w:t>
      </w:r>
      <w:r w:rsidRPr="00ED0B0D">
        <w:rPr>
          <w:b/>
        </w:rPr>
        <w:t>G</w:t>
      </w:r>
      <w:r>
        <w:t xml:space="preserve">raphical </w:t>
      </w:r>
      <w:r w:rsidRPr="00ED0B0D">
        <w:rPr>
          <w:b/>
        </w:rPr>
        <w:t>U</w:t>
      </w:r>
      <w:r>
        <w:t xml:space="preserve">ser </w:t>
      </w:r>
      <w:r w:rsidRPr="00ED0B0D">
        <w:rPr>
          <w:b/>
        </w:rPr>
        <w:t>I</w:t>
      </w:r>
      <w:r>
        <w:t>nterface</w:t>
      </w:r>
    </w:p>
  </w:footnote>
  <w:footnote w:id="2">
    <w:p w14:paraId="27B74E66" w14:textId="7A992CE7" w:rsidR="002740C1" w:rsidRPr="00CD5B8E" w:rsidRDefault="002740C1" w:rsidP="000B6610">
      <w:r>
        <w:rPr>
          <w:rStyle w:val="Funotenzeichen"/>
        </w:rPr>
        <w:footnoteRef/>
      </w:r>
      <w:r w:rsidRPr="00CD5B8E">
        <w:t xml:space="preserve"> EKKO-Tabelle, Böselager.</w:t>
      </w:r>
    </w:p>
  </w:footnote>
  <w:footnote w:id="3">
    <w:p w14:paraId="67271DE7" w14:textId="622E0931" w:rsidR="002740C1" w:rsidRPr="00FB5D55" w:rsidRDefault="002740C1">
      <w:pPr>
        <w:pStyle w:val="Funotentext"/>
      </w:pPr>
      <w:r>
        <w:rPr>
          <w:rStyle w:val="Funotenzeichen"/>
        </w:rPr>
        <w:footnoteRef/>
      </w:r>
      <w:r w:rsidRPr="00FB5D55">
        <w:t xml:space="preserve"> Tabellentypen, SAP.</w:t>
      </w:r>
    </w:p>
  </w:footnote>
  <w:footnote w:id="4">
    <w:p w14:paraId="56958324" w14:textId="7AD08F39" w:rsidR="002740C1" w:rsidRPr="00FB5D55" w:rsidRDefault="002740C1">
      <w:pPr>
        <w:pStyle w:val="Funotentext"/>
      </w:pPr>
      <w:r>
        <w:rPr>
          <w:rStyle w:val="Funotenzeichen"/>
        </w:rPr>
        <w:footnoteRef/>
      </w:r>
      <w:r w:rsidRPr="00FB5D55">
        <w:t xml:space="preserve"> Mengenfelder, SAP.</w:t>
      </w:r>
    </w:p>
  </w:footnote>
  <w:footnote w:id="5">
    <w:p w14:paraId="6DA8073D" w14:textId="529D209B" w:rsidR="002740C1" w:rsidRPr="00FB5D55" w:rsidRDefault="002740C1">
      <w:pPr>
        <w:pStyle w:val="Funotentext"/>
      </w:pPr>
      <w:r>
        <w:rPr>
          <w:rStyle w:val="Funotenzeichen"/>
        </w:rPr>
        <w:footnoteRef/>
      </w:r>
      <w:r w:rsidRPr="00FB5D55">
        <w:t xml:space="preserve"> Funktionsbausteine, SAP.</w:t>
      </w:r>
    </w:p>
  </w:footnote>
  <w:footnote w:id="6">
    <w:p w14:paraId="19924905" w14:textId="6E692107" w:rsidR="002740C1" w:rsidRPr="00FB5D55" w:rsidRDefault="002740C1">
      <w:pPr>
        <w:pStyle w:val="Funotentext"/>
      </w:pPr>
      <w:r>
        <w:rPr>
          <w:rStyle w:val="Funotenzeichen"/>
        </w:rPr>
        <w:footnoteRef/>
      </w:r>
      <w:r w:rsidRPr="00FB5D55">
        <w:t xml:space="preserve"> Verbuchungsfunktionsbaustein, SAP.</w:t>
      </w:r>
    </w:p>
  </w:footnote>
  <w:footnote w:id="7">
    <w:p w14:paraId="0BD0DCBD" w14:textId="77777777" w:rsidR="002740C1" w:rsidRPr="002B4ABD" w:rsidRDefault="002740C1" w:rsidP="00822785">
      <w:pPr>
        <w:pStyle w:val="Funotentext"/>
      </w:pPr>
      <w:r>
        <w:rPr>
          <w:rStyle w:val="Funotenzeichen"/>
        </w:rPr>
        <w:footnoteRef/>
      </w:r>
      <w:r w:rsidRPr="002B4ABD">
        <w:t xml:space="preserve"> BAPI_PO_GETDETAIL, CONSULT.</w:t>
      </w:r>
    </w:p>
  </w:footnote>
  <w:footnote w:id="8">
    <w:p w14:paraId="31A775F4" w14:textId="14DDB613" w:rsidR="002740C1" w:rsidRPr="002C4F59" w:rsidRDefault="002740C1">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2740C1" w:rsidRPr="000A22D8" w:rsidRDefault="002740C1">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6EC41" w14:textId="77777777" w:rsidR="002740C1" w:rsidRDefault="002740C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3A5A"/>
    <w:multiLevelType w:val="hybridMultilevel"/>
    <w:tmpl w:val="3702A1D2"/>
    <w:lvl w:ilvl="0" w:tplc="04070009">
      <w:start w:val="1"/>
      <w:numFmt w:val="bullet"/>
      <w:lvlText w:val=""/>
      <w:lvlJc w:val="left"/>
      <w:pPr>
        <w:ind w:left="720" w:hanging="360"/>
      </w:pPr>
      <w:rPr>
        <w:rFonts w:ascii="Wingdings" w:hAnsi="Wingdings" w:hint="default"/>
      </w:rPr>
    </w:lvl>
    <w:lvl w:ilvl="1" w:tplc="04070005">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6396B53"/>
    <w:multiLevelType w:val="hybridMultilevel"/>
    <w:tmpl w:val="30C20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3"/>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53"/>
    <w:rsid w:val="00003C38"/>
    <w:rsid w:val="00005B48"/>
    <w:rsid w:val="00025651"/>
    <w:rsid w:val="00026289"/>
    <w:rsid w:val="000344B4"/>
    <w:rsid w:val="000362DB"/>
    <w:rsid w:val="00036B5E"/>
    <w:rsid w:val="00056A30"/>
    <w:rsid w:val="000614DC"/>
    <w:rsid w:val="00065B50"/>
    <w:rsid w:val="00065E19"/>
    <w:rsid w:val="00066585"/>
    <w:rsid w:val="000769EB"/>
    <w:rsid w:val="00080AC8"/>
    <w:rsid w:val="00085461"/>
    <w:rsid w:val="0009298C"/>
    <w:rsid w:val="000A22D8"/>
    <w:rsid w:val="000B121D"/>
    <w:rsid w:val="000B33C7"/>
    <w:rsid w:val="000B6610"/>
    <w:rsid w:val="000B7087"/>
    <w:rsid w:val="000C4013"/>
    <w:rsid w:val="000C79AC"/>
    <w:rsid w:val="000D20B6"/>
    <w:rsid w:val="000D30D7"/>
    <w:rsid w:val="000D6E95"/>
    <w:rsid w:val="000D70CC"/>
    <w:rsid w:val="000E0BA2"/>
    <w:rsid w:val="000E5224"/>
    <w:rsid w:val="000F196D"/>
    <w:rsid w:val="00100034"/>
    <w:rsid w:val="00102B18"/>
    <w:rsid w:val="00103C3F"/>
    <w:rsid w:val="001056A1"/>
    <w:rsid w:val="001068AF"/>
    <w:rsid w:val="00110CC0"/>
    <w:rsid w:val="00113118"/>
    <w:rsid w:val="00120FE8"/>
    <w:rsid w:val="00130B1D"/>
    <w:rsid w:val="00132078"/>
    <w:rsid w:val="0014434B"/>
    <w:rsid w:val="00146681"/>
    <w:rsid w:val="00161797"/>
    <w:rsid w:val="0016319A"/>
    <w:rsid w:val="00177018"/>
    <w:rsid w:val="0018627F"/>
    <w:rsid w:val="00194C53"/>
    <w:rsid w:val="001A39FF"/>
    <w:rsid w:val="001B0EFD"/>
    <w:rsid w:val="001B1635"/>
    <w:rsid w:val="001B77A5"/>
    <w:rsid w:val="001C05C6"/>
    <w:rsid w:val="001C1A31"/>
    <w:rsid w:val="001C5170"/>
    <w:rsid w:val="001D0F81"/>
    <w:rsid w:val="001D28E6"/>
    <w:rsid w:val="001D3349"/>
    <w:rsid w:val="001E770C"/>
    <w:rsid w:val="001E7C36"/>
    <w:rsid w:val="001F5100"/>
    <w:rsid w:val="001F718D"/>
    <w:rsid w:val="00200412"/>
    <w:rsid w:val="002012DD"/>
    <w:rsid w:val="00202911"/>
    <w:rsid w:val="00204ADA"/>
    <w:rsid w:val="00214894"/>
    <w:rsid w:val="002153EB"/>
    <w:rsid w:val="0023382F"/>
    <w:rsid w:val="0023598A"/>
    <w:rsid w:val="00240048"/>
    <w:rsid w:val="00245ACB"/>
    <w:rsid w:val="00246A80"/>
    <w:rsid w:val="00260862"/>
    <w:rsid w:val="002740C1"/>
    <w:rsid w:val="002866BB"/>
    <w:rsid w:val="00296EEA"/>
    <w:rsid w:val="002A2310"/>
    <w:rsid w:val="002B0C2E"/>
    <w:rsid w:val="002B3314"/>
    <w:rsid w:val="002B4ABD"/>
    <w:rsid w:val="002B6C8D"/>
    <w:rsid w:val="002C41C9"/>
    <w:rsid w:val="002C4F59"/>
    <w:rsid w:val="002C7620"/>
    <w:rsid w:val="002D12F2"/>
    <w:rsid w:val="002E1883"/>
    <w:rsid w:val="002F539C"/>
    <w:rsid w:val="00306FD9"/>
    <w:rsid w:val="0031047A"/>
    <w:rsid w:val="00327C2E"/>
    <w:rsid w:val="00330BDE"/>
    <w:rsid w:val="00330D79"/>
    <w:rsid w:val="00333C16"/>
    <w:rsid w:val="00336958"/>
    <w:rsid w:val="003404A4"/>
    <w:rsid w:val="0034268F"/>
    <w:rsid w:val="003464B3"/>
    <w:rsid w:val="00347761"/>
    <w:rsid w:val="00347B76"/>
    <w:rsid w:val="00350315"/>
    <w:rsid w:val="00351481"/>
    <w:rsid w:val="003519F8"/>
    <w:rsid w:val="00355897"/>
    <w:rsid w:val="003655D0"/>
    <w:rsid w:val="0036603F"/>
    <w:rsid w:val="00375D99"/>
    <w:rsid w:val="00381D20"/>
    <w:rsid w:val="00392BEB"/>
    <w:rsid w:val="00397788"/>
    <w:rsid w:val="003A146C"/>
    <w:rsid w:val="003A1613"/>
    <w:rsid w:val="003A2408"/>
    <w:rsid w:val="003B01F3"/>
    <w:rsid w:val="003B2143"/>
    <w:rsid w:val="003B7F1A"/>
    <w:rsid w:val="003D334E"/>
    <w:rsid w:val="003D3E3F"/>
    <w:rsid w:val="003D5285"/>
    <w:rsid w:val="003E7274"/>
    <w:rsid w:val="003E74EB"/>
    <w:rsid w:val="003E7B14"/>
    <w:rsid w:val="003E7E8C"/>
    <w:rsid w:val="003F4A7B"/>
    <w:rsid w:val="003F6231"/>
    <w:rsid w:val="00404DA3"/>
    <w:rsid w:val="00407DAE"/>
    <w:rsid w:val="00411685"/>
    <w:rsid w:val="00412E4D"/>
    <w:rsid w:val="004130CD"/>
    <w:rsid w:val="00414F1E"/>
    <w:rsid w:val="00416BFD"/>
    <w:rsid w:val="0041728A"/>
    <w:rsid w:val="004224B8"/>
    <w:rsid w:val="00433643"/>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DBC"/>
    <w:rsid w:val="004A2AA0"/>
    <w:rsid w:val="004A3913"/>
    <w:rsid w:val="004A3BA6"/>
    <w:rsid w:val="004A4C82"/>
    <w:rsid w:val="004B0531"/>
    <w:rsid w:val="004B30B7"/>
    <w:rsid w:val="004B39E2"/>
    <w:rsid w:val="004C2F74"/>
    <w:rsid w:val="004C6518"/>
    <w:rsid w:val="004C698A"/>
    <w:rsid w:val="004D284D"/>
    <w:rsid w:val="004E01C6"/>
    <w:rsid w:val="004E3DE3"/>
    <w:rsid w:val="004F46C4"/>
    <w:rsid w:val="00502B9F"/>
    <w:rsid w:val="005042CF"/>
    <w:rsid w:val="00514CBB"/>
    <w:rsid w:val="00524F29"/>
    <w:rsid w:val="00546E04"/>
    <w:rsid w:val="00550EFC"/>
    <w:rsid w:val="005511C5"/>
    <w:rsid w:val="005526AF"/>
    <w:rsid w:val="00555C24"/>
    <w:rsid w:val="00565C7D"/>
    <w:rsid w:val="00566D36"/>
    <w:rsid w:val="00573B10"/>
    <w:rsid w:val="005756AF"/>
    <w:rsid w:val="0058188A"/>
    <w:rsid w:val="005877EA"/>
    <w:rsid w:val="005957B2"/>
    <w:rsid w:val="005A12ED"/>
    <w:rsid w:val="005A561E"/>
    <w:rsid w:val="005A5E8B"/>
    <w:rsid w:val="005B12E5"/>
    <w:rsid w:val="005B6104"/>
    <w:rsid w:val="005B71EA"/>
    <w:rsid w:val="005B732F"/>
    <w:rsid w:val="005C008B"/>
    <w:rsid w:val="005C2524"/>
    <w:rsid w:val="005C386C"/>
    <w:rsid w:val="005D285A"/>
    <w:rsid w:val="005D6E30"/>
    <w:rsid w:val="005E1763"/>
    <w:rsid w:val="005E5A3A"/>
    <w:rsid w:val="005E720E"/>
    <w:rsid w:val="005E7D07"/>
    <w:rsid w:val="00600A06"/>
    <w:rsid w:val="006101CA"/>
    <w:rsid w:val="00610591"/>
    <w:rsid w:val="006171FC"/>
    <w:rsid w:val="00633BB9"/>
    <w:rsid w:val="006354CD"/>
    <w:rsid w:val="00650A69"/>
    <w:rsid w:val="00650E5F"/>
    <w:rsid w:val="006510AA"/>
    <w:rsid w:val="00655415"/>
    <w:rsid w:val="00656EDA"/>
    <w:rsid w:val="0067049A"/>
    <w:rsid w:val="006709B8"/>
    <w:rsid w:val="00671BE3"/>
    <w:rsid w:val="006858A8"/>
    <w:rsid w:val="00685EA4"/>
    <w:rsid w:val="006868C8"/>
    <w:rsid w:val="00691656"/>
    <w:rsid w:val="006A7ECB"/>
    <w:rsid w:val="006B0D5B"/>
    <w:rsid w:val="006C0ABF"/>
    <w:rsid w:val="006C3DB9"/>
    <w:rsid w:val="006D2117"/>
    <w:rsid w:val="006D32C4"/>
    <w:rsid w:val="006D37C9"/>
    <w:rsid w:val="006D6240"/>
    <w:rsid w:val="006E25B8"/>
    <w:rsid w:val="006F7B50"/>
    <w:rsid w:val="006F7BC0"/>
    <w:rsid w:val="00702755"/>
    <w:rsid w:val="00704C06"/>
    <w:rsid w:val="00706877"/>
    <w:rsid w:val="00707643"/>
    <w:rsid w:val="00707C5F"/>
    <w:rsid w:val="007122A6"/>
    <w:rsid w:val="00727BCB"/>
    <w:rsid w:val="0073193F"/>
    <w:rsid w:val="007325DF"/>
    <w:rsid w:val="00737F35"/>
    <w:rsid w:val="00740D61"/>
    <w:rsid w:val="00743684"/>
    <w:rsid w:val="0074467B"/>
    <w:rsid w:val="007512AE"/>
    <w:rsid w:val="007618D6"/>
    <w:rsid w:val="00762C9A"/>
    <w:rsid w:val="00763789"/>
    <w:rsid w:val="007661B0"/>
    <w:rsid w:val="007669B6"/>
    <w:rsid w:val="00776403"/>
    <w:rsid w:val="00781055"/>
    <w:rsid w:val="0078532D"/>
    <w:rsid w:val="007A34D5"/>
    <w:rsid w:val="007D1C1D"/>
    <w:rsid w:val="007E3943"/>
    <w:rsid w:val="007E6E00"/>
    <w:rsid w:val="007E7D62"/>
    <w:rsid w:val="007F2789"/>
    <w:rsid w:val="007F44CC"/>
    <w:rsid w:val="00801F1F"/>
    <w:rsid w:val="008035A9"/>
    <w:rsid w:val="00804CCF"/>
    <w:rsid w:val="00813C91"/>
    <w:rsid w:val="00817DC4"/>
    <w:rsid w:val="00822785"/>
    <w:rsid w:val="00826B0C"/>
    <w:rsid w:val="00834B85"/>
    <w:rsid w:val="00840C01"/>
    <w:rsid w:val="00857291"/>
    <w:rsid w:val="008718E3"/>
    <w:rsid w:val="00871EDE"/>
    <w:rsid w:val="00876C38"/>
    <w:rsid w:val="0088444C"/>
    <w:rsid w:val="00884B01"/>
    <w:rsid w:val="00885296"/>
    <w:rsid w:val="00890C8A"/>
    <w:rsid w:val="0089515D"/>
    <w:rsid w:val="00896FC6"/>
    <w:rsid w:val="00897360"/>
    <w:rsid w:val="008A3E8F"/>
    <w:rsid w:val="008B26F8"/>
    <w:rsid w:val="008C0B20"/>
    <w:rsid w:val="008C6BC2"/>
    <w:rsid w:val="008D05CD"/>
    <w:rsid w:val="008D59C5"/>
    <w:rsid w:val="008E3A1B"/>
    <w:rsid w:val="008E7C84"/>
    <w:rsid w:val="008F020B"/>
    <w:rsid w:val="008F1B95"/>
    <w:rsid w:val="008F35C0"/>
    <w:rsid w:val="008F3C5E"/>
    <w:rsid w:val="00901959"/>
    <w:rsid w:val="0090280D"/>
    <w:rsid w:val="00902850"/>
    <w:rsid w:val="009125CE"/>
    <w:rsid w:val="009222E2"/>
    <w:rsid w:val="009244EA"/>
    <w:rsid w:val="00940CD5"/>
    <w:rsid w:val="00942652"/>
    <w:rsid w:val="0094412A"/>
    <w:rsid w:val="009613C1"/>
    <w:rsid w:val="00963A00"/>
    <w:rsid w:val="00975B7A"/>
    <w:rsid w:val="009815E7"/>
    <w:rsid w:val="009930AA"/>
    <w:rsid w:val="009A1D8A"/>
    <w:rsid w:val="009B1261"/>
    <w:rsid w:val="009D2E13"/>
    <w:rsid w:val="009E39DF"/>
    <w:rsid w:val="009E7F85"/>
    <w:rsid w:val="009F76FA"/>
    <w:rsid w:val="00A013BB"/>
    <w:rsid w:val="00A10BC3"/>
    <w:rsid w:val="00A12877"/>
    <w:rsid w:val="00A214E9"/>
    <w:rsid w:val="00A25A7C"/>
    <w:rsid w:val="00A345E7"/>
    <w:rsid w:val="00A51AC4"/>
    <w:rsid w:val="00A51BC8"/>
    <w:rsid w:val="00A66A52"/>
    <w:rsid w:val="00A67C0B"/>
    <w:rsid w:val="00A73712"/>
    <w:rsid w:val="00A74652"/>
    <w:rsid w:val="00A75E90"/>
    <w:rsid w:val="00A80E1C"/>
    <w:rsid w:val="00A818A1"/>
    <w:rsid w:val="00A8682B"/>
    <w:rsid w:val="00A87542"/>
    <w:rsid w:val="00A9510E"/>
    <w:rsid w:val="00AA30A5"/>
    <w:rsid w:val="00AB1366"/>
    <w:rsid w:val="00AB1ED2"/>
    <w:rsid w:val="00AB2531"/>
    <w:rsid w:val="00AB2D97"/>
    <w:rsid w:val="00AC16C0"/>
    <w:rsid w:val="00AC4350"/>
    <w:rsid w:val="00AC6015"/>
    <w:rsid w:val="00AC6379"/>
    <w:rsid w:val="00AD04B8"/>
    <w:rsid w:val="00AD1192"/>
    <w:rsid w:val="00AD1450"/>
    <w:rsid w:val="00AD1AEC"/>
    <w:rsid w:val="00AE323D"/>
    <w:rsid w:val="00AE510C"/>
    <w:rsid w:val="00AE6790"/>
    <w:rsid w:val="00AF4D23"/>
    <w:rsid w:val="00AF5653"/>
    <w:rsid w:val="00B01E43"/>
    <w:rsid w:val="00B036E2"/>
    <w:rsid w:val="00B03DC9"/>
    <w:rsid w:val="00B04E17"/>
    <w:rsid w:val="00B11919"/>
    <w:rsid w:val="00B247BC"/>
    <w:rsid w:val="00B25494"/>
    <w:rsid w:val="00B40FD0"/>
    <w:rsid w:val="00B4448C"/>
    <w:rsid w:val="00B44F4C"/>
    <w:rsid w:val="00B65D55"/>
    <w:rsid w:val="00B66F55"/>
    <w:rsid w:val="00B7106C"/>
    <w:rsid w:val="00B7411F"/>
    <w:rsid w:val="00B76DEE"/>
    <w:rsid w:val="00BA1453"/>
    <w:rsid w:val="00BC0600"/>
    <w:rsid w:val="00BC1786"/>
    <w:rsid w:val="00BC345C"/>
    <w:rsid w:val="00BC7C1A"/>
    <w:rsid w:val="00BD4B4A"/>
    <w:rsid w:val="00BD6697"/>
    <w:rsid w:val="00BE0C7B"/>
    <w:rsid w:val="00BE3E2C"/>
    <w:rsid w:val="00BE6AD1"/>
    <w:rsid w:val="00C05754"/>
    <w:rsid w:val="00C415F6"/>
    <w:rsid w:val="00C4294D"/>
    <w:rsid w:val="00C51F6D"/>
    <w:rsid w:val="00C62F9F"/>
    <w:rsid w:val="00C63D50"/>
    <w:rsid w:val="00C74510"/>
    <w:rsid w:val="00C801D7"/>
    <w:rsid w:val="00C85118"/>
    <w:rsid w:val="00C85F22"/>
    <w:rsid w:val="00C868D7"/>
    <w:rsid w:val="00CB031D"/>
    <w:rsid w:val="00CC4E9E"/>
    <w:rsid w:val="00CD56E5"/>
    <w:rsid w:val="00CD5B33"/>
    <w:rsid w:val="00CD5B8E"/>
    <w:rsid w:val="00CD6D78"/>
    <w:rsid w:val="00CF5A9A"/>
    <w:rsid w:val="00D00BF1"/>
    <w:rsid w:val="00D049FE"/>
    <w:rsid w:val="00D053E3"/>
    <w:rsid w:val="00D129AF"/>
    <w:rsid w:val="00D21644"/>
    <w:rsid w:val="00D31E2E"/>
    <w:rsid w:val="00D36932"/>
    <w:rsid w:val="00D37187"/>
    <w:rsid w:val="00D37F62"/>
    <w:rsid w:val="00D4536A"/>
    <w:rsid w:val="00D502C5"/>
    <w:rsid w:val="00D56744"/>
    <w:rsid w:val="00D72C57"/>
    <w:rsid w:val="00D7548C"/>
    <w:rsid w:val="00D76B45"/>
    <w:rsid w:val="00D8512E"/>
    <w:rsid w:val="00D868A7"/>
    <w:rsid w:val="00D921F4"/>
    <w:rsid w:val="00D95F8A"/>
    <w:rsid w:val="00D96704"/>
    <w:rsid w:val="00D97147"/>
    <w:rsid w:val="00DA206A"/>
    <w:rsid w:val="00DA6453"/>
    <w:rsid w:val="00DA6838"/>
    <w:rsid w:val="00DC71C8"/>
    <w:rsid w:val="00DF0F9E"/>
    <w:rsid w:val="00DF12F9"/>
    <w:rsid w:val="00DF3819"/>
    <w:rsid w:val="00DF6475"/>
    <w:rsid w:val="00DF6979"/>
    <w:rsid w:val="00DF7F04"/>
    <w:rsid w:val="00E04F54"/>
    <w:rsid w:val="00E10825"/>
    <w:rsid w:val="00E1485C"/>
    <w:rsid w:val="00E148C3"/>
    <w:rsid w:val="00E15BA1"/>
    <w:rsid w:val="00E16B3A"/>
    <w:rsid w:val="00E20ABA"/>
    <w:rsid w:val="00E20E4C"/>
    <w:rsid w:val="00E23421"/>
    <w:rsid w:val="00E31C58"/>
    <w:rsid w:val="00E32A7A"/>
    <w:rsid w:val="00E402F9"/>
    <w:rsid w:val="00E42171"/>
    <w:rsid w:val="00E42CA8"/>
    <w:rsid w:val="00E454F5"/>
    <w:rsid w:val="00E53828"/>
    <w:rsid w:val="00E53F9E"/>
    <w:rsid w:val="00E56AC3"/>
    <w:rsid w:val="00E6569A"/>
    <w:rsid w:val="00E666E7"/>
    <w:rsid w:val="00E758AB"/>
    <w:rsid w:val="00E77328"/>
    <w:rsid w:val="00E82C64"/>
    <w:rsid w:val="00E83572"/>
    <w:rsid w:val="00E96466"/>
    <w:rsid w:val="00EA1BA3"/>
    <w:rsid w:val="00EA5A6F"/>
    <w:rsid w:val="00EB07A6"/>
    <w:rsid w:val="00EB251A"/>
    <w:rsid w:val="00EB2F95"/>
    <w:rsid w:val="00EB7C94"/>
    <w:rsid w:val="00EC242F"/>
    <w:rsid w:val="00ED0B0D"/>
    <w:rsid w:val="00ED7EE0"/>
    <w:rsid w:val="00EE0843"/>
    <w:rsid w:val="00EE1210"/>
    <w:rsid w:val="00EE2088"/>
    <w:rsid w:val="00EE2ADA"/>
    <w:rsid w:val="00EE3801"/>
    <w:rsid w:val="00EE3E35"/>
    <w:rsid w:val="00EE43CA"/>
    <w:rsid w:val="00EE5AE0"/>
    <w:rsid w:val="00EF17B1"/>
    <w:rsid w:val="00EF247D"/>
    <w:rsid w:val="00EF3C25"/>
    <w:rsid w:val="00F001E4"/>
    <w:rsid w:val="00F020C3"/>
    <w:rsid w:val="00F05E42"/>
    <w:rsid w:val="00F25E69"/>
    <w:rsid w:val="00F31BCA"/>
    <w:rsid w:val="00F42D63"/>
    <w:rsid w:val="00F55356"/>
    <w:rsid w:val="00F57E79"/>
    <w:rsid w:val="00F62D57"/>
    <w:rsid w:val="00F657FA"/>
    <w:rsid w:val="00F67A65"/>
    <w:rsid w:val="00F71808"/>
    <w:rsid w:val="00F71B71"/>
    <w:rsid w:val="00F80FF1"/>
    <w:rsid w:val="00F81A28"/>
    <w:rsid w:val="00F93FBE"/>
    <w:rsid w:val="00F953CD"/>
    <w:rsid w:val="00F95EEA"/>
    <w:rsid w:val="00FA5E00"/>
    <w:rsid w:val="00FA65DD"/>
    <w:rsid w:val="00FB4BE4"/>
    <w:rsid w:val="00FB5D55"/>
    <w:rsid w:val="00FC014D"/>
    <w:rsid w:val="00FC2836"/>
    <w:rsid w:val="00FC3B0B"/>
    <w:rsid w:val="00FC3E94"/>
    <w:rsid w:val="00FC55CE"/>
    <w:rsid w:val="00FC674D"/>
    <w:rsid w:val="00FC6C04"/>
    <w:rsid w:val="00FD78FC"/>
    <w:rsid w:val="00FD7CFF"/>
    <w:rsid w:val="00FF3A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itternetztabelle4Akzent51">
    <w:name w:val="Gitternetztabelle 4 – Akzent 51"/>
    <w:basedOn w:val="NormaleTabelle"/>
    <w:uiPriority w:val="49"/>
    <w:rsid w:val="00B7106C"/>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FE931D56-2FC1-461D-9C8D-A8636258D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7332</Words>
  <Characters>46195</Characters>
  <Application>Microsoft Office Word</Application>
  <DocSecurity>0</DocSecurity>
  <Lines>384</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Angelo</cp:lastModifiedBy>
  <cp:revision>816</cp:revision>
  <dcterms:created xsi:type="dcterms:W3CDTF">2019-12-08T13:07:00Z</dcterms:created>
  <dcterms:modified xsi:type="dcterms:W3CDTF">2020-02-22T16:32:00Z</dcterms:modified>
</cp:coreProperties>
</file>