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DubraSec Security Intelligence Tagesbericht – 30.10.2026</w:t>
      </w:r>
    </w:p>
    <w:p>
      <w:r>
        <w:t>DubraSec Security Intelligence Tagesbericht – 30.10.2026</w:t>
      </w:r>
    </w:p>
    <w:p>
      <w:r>
        <w:t>Berichtszeitraum: 29.10.2026, 00:10 Uhr bis 30.10.2026, 00:10 Uhr MEZ (Europe/Berlin). Rechercheabschluss: 30.10.2026 gegen 00:13 Uhr MEZ. Vorausschau: 30.10.–06.11.2026.</w:t>
      </w:r>
    </w:p>
    <w:p>
      <w:pPr>
        <w:pStyle w:val="Heading1"/>
      </w:pPr>
      <w:r>
        <w:t>Lage auf einen Blick</w:t>
      </w:r>
    </w:p>
    <w:p>
      <w:r>
        <w:t>GESAMTRISIKO: ERHÖHT (externe Sicherheitslage). Kurzfristig MITTEL bis ERHÖHT für nachweislich exponierte innerstädtische Standorte in NRW am 31.10.; keine gezielte Bedrohung von AXA, YNCORIS, DLR, Infraserv Hürth oder Chemiepark Knapsack belegt. Die Einstufung ist eine qualitative Analystenbewertung, keine amtliche Warnstufe.</w:t>
      </w:r>
    </w:p>
    <w:p>
      <w:r>
        <w:t>Priorität 1: Polizei Köln meldet für den 31.10. eine Großversammlung am Konrad-Adenauer-Ufer/Bastei (14 Uhr, Anmeldererwartung 15.000). Sie verweist ausdrücklich auf Aufrufe einzelner Gruppen zu Brandstiftung und Sachbeschädigung; der Verlauf und ein möglicher Innenstadtaufzug sind noch offen. Eine friedliche Versammlung und mögliche Straftaten einzelner Akteure sind strikt zu unterscheiden.</w:t>
      </w:r>
    </w:p>
    <w:p>
      <w:r>
        <w:t>Weitere Kernerkenntnisse: Am 29.10. kam es in Köln bereits zu einer friedlich beendeten Zugangsblockade der TH Köln; die Universität Leipzig meldet fortdauernde IT-Abschaltungen nach Angriff vom 28.10.; ukrainische Behörden berichten von einem Drohnentreffer am Bahnhof Dnipro mit mindestens 14 Toten; AXA veröffentlichte ihre 9-Monats-Zahlen. Für 30.10. ist zudem ein internationaler Hafenstreik angekündigt.</w:t>
      </w:r>
    </w:p>
    <w:p>
      <w:pPr>
        <w:pStyle w:val="Heading1"/>
      </w:pPr>
      <w:r>
        <w:t>A. Physische Sicherheit und KRITIS – neue Ereignisse/Updates</w:t>
      </w:r>
    </w:p>
    <w:p>
      <w:pPr>
        <w:pStyle w:val="Heading1"/>
      </w:pPr>
      <w:r>
        <w:t>01 | KÖLN – Polizei konkretisiert Risikolage vor Großversammlung am 31.10.</w:t>
      </w:r>
    </w:p>
    <w:p>
      <w:r>
        <w:t>Ereignis: für 31.10.2026 angekündigt; neue Polizeimitteilung 29.10.2026, 13:30 Uhr. Ort: Konrad-Adenauer-Ufer, Höhe Bastei; voraussichtlich 14 Uhr bis früher Abend. Die Polizei Köln bereitet einen Großeinsatz vor. Der Anmelder rechnet mit etwa 15.000 Teilnehmenden; eine tatsächliche Teilnehmerzahl steht nicht fest. Ob es einen Aufzug in Richtung Innenstadt gibt, bleibt Gegenstand der Abstimmung. Die Polizei berichtet von Hinweisen auf Gewaltaufrufe einzelner Personen/Gruppierungen, einschließlich Aufrufen zu möglichen Brandstiftungen und Sachbeschädigungen. Dies ist keine Feststellung, dass die Versammlung gewaltsam verlaufen wird.</w:t>
      </w:r>
    </w:p>
    <w:p>
      <w:r>
        <w:t>Faktenstatus: ANGEMELDETE VERSAMMLUNG und POLIZEILICHE LAGEHINWEISE BESTÄTIGT; konkrete Straftaten am 31.10. NICHT EINGETRETEN/BELEGT. Relevanz: HOCH für situativ exponierte Innenstadteingänge, Empfangsbereiche, Verkehrswege und Wochenendverschluss. Risiko: MITTEL bis ERHÖHT nur bei örtlicher Exposition. Empfehlung: am 30.10. Polizei-Updates/Routen prüfen, Verschluss von Sicherheitsbereichen und Baustellenöffnungen verifizieren, Wertgegenstände aus öffentlich einsehbaren Eingängen sichern, bei fehlender EMA bedarfsgerechte zusätzliche Revierfahrt erwägen, Mitarbeitende sachlich informieren.</w:t>
      </w:r>
    </w:p>
    <w:p>
      <w:r>
        <w:t>Quelle: Polizei Köln, 29.10., https://www.presseportal.de/blaulicht/pm/12415/6380349</w:t>
      </w:r>
    </w:p>
    <w:p>
      <w:pPr>
        <w:pStyle w:val="Heading1"/>
      </w:pPr>
      <w:r>
        <w:t>02 | KÖLN – Zugangsblockade an der TH Köln</w:t>
      </w:r>
    </w:p>
    <w:p>
      <w:r>
        <w:t>Ereignis und Veröffentlichung: 29.10.2026; WDR-Stand 13:12 Uhr. Nach Polizeiangaben blockierten etwa 30 Personen rund zwei Stunden den Haupteingang eines TH-Köln-Gebäudes am Ubierring. Zugang über einen Nebeneingang blieb möglich. Die Aktion endete und verlief laut Polizei insgesamt friedlich; Anzeigen wegen Sachbeschädigung und versammlungsrechtlicher Verstöße wurden aufgenommen.</w:t>
      </w:r>
    </w:p>
    <w:p>
      <w:r>
        <w:t>Faktenstatus: VORFALL POLIZEILICH BESTÄTIGT; Anzeige bedeutet nicht Schuldnachweis. Relevanz: MITTEL für Zugangskontrolle, alternative Eingänge und situatives Besuchermanagement. Empfehlung: Notfallzugänge, Empfangskommunikation und Verhältnismäßigkeit bei Blockaden prüfen. Keine direkte AXA-Betroffenheit belegt.</w:t>
      </w:r>
    </w:p>
    <w:p>
      <w:r>
        <w:t>Quelle: WDR, 29.10., https://www1.wdr.de/nrw/koeln/blockade-demonstration-gen-z-100.html</w:t>
      </w:r>
    </w:p>
    <w:p>
      <w:pPr>
        <w:pStyle w:val="Heading1"/>
      </w:pPr>
      <w:r>
        <w:t>03 | UKRAINE – Drohnenangriff auf Bahnhof Dnipro</w:t>
      </w:r>
    </w:p>
    <w:p>
      <w:r>
        <w:t>Ereignis/Veröffentlichung: 29.10.2026; Reuters, am 29.10. aktualisiert. Nach Angaben ukrainischer Behörden und der staatlichen Eisenbahn traf eine Drohne einen Bahnsteig des Hauptbahnhofs Dnipro, als ein Zug zur Abfahrt bereitstand. Die Zahl der gemeldeten Todesopfer stieg im Tagesverlauf auf mindestens 14; weitere Menschen wurden verletzt. Weitere tödliche Angriffe wurden aus Tschernihiw und Krementschuk gemeldet. Die Angaben zur Opferzahl sind vorläufig; eine unabhängige technische Untersuchung liegt nicht vor.</w:t>
      </w:r>
    </w:p>
    <w:p>
      <w:r>
        <w:t>Faktenstatus: DURCH BETREIBER-/BEHÖRDENANGABEN und Reuters-BERICHT BELEGT; Detail- und Täterfragen weiterhin mit Quellenattribution. Relevanz: HOCH regional für Bahnverkehr, Personenschutz und Transportketten, MITTEL indirekt für internationale Versicherungs-/Logistikrisiken. Empfehlung: Reise- und Transportexponierungen über Betreiberwarnungen aktualisieren, Notfallkommunikation und Evakuierungsszenarien berücksichtigen.</w:t>
      </w:r>
    </w:p>
    <w:p>
      <w:r>
        <w:t>Quelle: Reuters, 29.10., https://www.reuters.com/world/europe/russian-drone-attack-train-station-kills-13-ukraines-dnipro-2026-10-29/</w:t>
      </w:r>
    </w:p>
    <w:p>
      <w:pPr>
        <w:pStyle w:val="Heading1"/>
      </w:pPr>
      <w:r>
        <w:t>B. Cyberlage und Versicherungen</w:t>
      </w:r>
    </w:p>
    <w:p>
      <w:pPr>
        <w:pStyle w:val="Heading1"/>
      </w:pPr>
      <w:r>
        <w:t>04 | DEUTSCHLAND – Universität Leipzig nach Cyberangriff weiterhin offline</w:t>
      </w:r>
    </w:p>
    <w:p>
      <w:r>
        <w:t>Ursprüngliches Ereignis: 28.10.2026. Neue Statusmeldung: Universität Leipzig, 29.10.2026, 10:10 Uhr. Die Hochschule meldet fortdauernde Abschaltung aller IT-Dienste und Webseiten als Schadensbegrenzung. Krisenstab, IT-Notfalldienstleister und Behörden sind eingebunden; ein Wiederanlaufzeitpunkt steht nicht fest. Ob Daten abgeflossen sind, ist öffentlich ungeklärt.</w:t>
      </w:r>
    </w:p>
    <w:p>
      <w:r>
        <w:t>Faktenstatus: ANGRIFF und BETRIEBSUNTERBRECHUNG durch die Universität BESTÄTIGT; Angriffsweg, Täter und möglicher Datenabfluss OFFEN. Relevanz: HOCH als Beispiel für IT-Ausfall, externe Erreichbarkeit und Business Continuity; keine direkte AXA-/DLR-Betroffenheit. Empfehlung: alternative Kommunikationskanäle, Notbetrieb und priorisierten Wiederanlauf testen; keine unbestätigte Verknüpfung mit früheren PHP-Sicherheitslücken behaupten.</w:t>
      </w:r>
    </w:p>
    <w:p>
      <w:r>
        <w:t>Quelle: Universität Leipzig, 29.10., https://www.uni-leipzig.de/it-systeme-weiterhin-offline/</w:t>
      </w:r>
    </w:p>
    <w:p>
      <w:pPr>
        <w:pStyle w:val="Heading1"/>
      </w:pPr>
      <w:r>
        <w:t>05 | AXA – 9-Monats-Zahlen und negative Teilindikatoren</w:t>
      </w:r>
    </w:p>
    <w:p>
      <w:r>
        <w:t>Veröffentlichung: AXA Group, 29.10.2026, 17:45 Uhr MEZ. Prämien und sonstige Erträge stiegen auf 93,0 Mrd. EUR (+5 % vergleichbar). AXA XL Insurance verzeichnete bei gewerblichen Prämien -1 %; die Solvency-II-Quote lag zum 30.09. bei 213 %, fünf Prozentpunkte unter Juni. AXA bekräftigte den Jahresausblick. Die Teilindikatoren sind keine Sicherheitsvorfälle und begründen keine eigenständige Krisenmeldung.</w:t>
      </w:r>
    </w:p>
    <w:p>
      <w:r>
        <w:t>Faktenstatus: OFFIZIELLE UNTERNEHMENSVERÖFFENTLICHUNG. Relevanz: MITTEL für Konzern-/Versicherungsmonitoring, NIEDRIG für Physical Security. Empfehlung: als wirtschaftliche Kontextmeldung getrennt von Sicherheitsvorfällen führen, nicht dramatisieren.</w:t>
      </w:r>
    </w:p>
    <w:p>
      <w:r>
        <w:t>Quelle: AXA, 29.10., https://www.axa.com/en/press/press-releases/9m26-activity-indicators</w:t>
      </w:r>
    </w:p>
    <w:p>
      <w:pPr>
        <w:pStyle w:val="Heading1"/>
      </w:pPr>
      <w:r>
        <w:t>C. Zielunternehmen und Vorstandsmonitoring</w:t>
      </w:r>
    </w:p>
    <w:p>
      <w:r>
        <w:t>AXA Deutschland, AXA Konzern AG und namentlich verifizierte AXA-Führungspersonen: Außer der offiziellen Konzernmeldung keine neue belastbare negative Sicherheits-/Compliance-Meldung im Zeitfenster identifiziert. Es werden keine unbelegten personenbezogenen Vorwürfe berichtet. Quellen zur Verifikation: https://www.axa.com/en/news ; https://www.axa.com/about-us/executive-management</w:t>
      </w:r>
    </w:p>
    <w:p>
      <w:r>
        <w:t>YNCORIS, Infraserv Hürth, Chemiepark Knapsack: In den selektiv geprüften öffentlichen Meldungen kein neuer Angriff, Brand, Sabotage- oder Cybervorfall mit Veröffentlichung am 29.10. identifiziert. Quellen: https://www.yncoris.com/mehr/news-termine ; https://www.chemiepark-knapsack.de/news</w:t>
      </w:r>
    </w:p>
    <w:p>
      <w:r>
        <w:t>DLR: Keine hinreichend belegte neue Angriffsmeldung im Zeitfenster identifiziert. Quelle: https://www.dlr.de/ . Ein negativer öffentlicher Suchbefund ist keine Bestätigung der Vorfallsfreiheit.</w:t>
      </w:r>
    </w:p>
    <w:p>
      <w:pPr>
        <w:pStyle w:val="Heading1"/>
      </w:pPr>
      <w:r>
        <w:t>D. Vorausschauende Sicherheitslage – 30.10. bis 06.11.2026</w:t>
      </w:r>
    </w:p>
    <w:p>
      <w:pPr>
        <w:pStyle w:val="Heading1"/>
      </w:pPr>
      <w:r>
        <w:t>V1 | 30.10. – Internationaler Hafenstreik, auch Hamburg</w:t>
      </w:r>
    </w:p>
    <w:p>
      <w:r>
        <w:t>Reuters meldete am 29.10. für Freitag, 30.10., geplante Arbeitsniederlegungen in bis zu 113 Häfen in 22 Ländern, unterstützt von mehr als 25 Gewerkschaften; darunter Hamburg und wichtige europäische Umschlagplätze. Das tatsächliche Ausmaß der Beteiligung und Lieferverzögerungen ist unklar. Veranstalterangaben zu möglichen Frachtvolumina sind keine verifizierten Schadensprognosen.</w:t>
      </w:r>
    </w:p>
    <w:p>
      <w:r>
        <w:t>Faktenstatus: STREIKANKÜNDIGUNG BESTÄTIGT, operative Auswirkungen OFFEN. Relevanz: MITTEL für Transportversicherung, Warenströme und kritische Lieferketten; keine direkte Gefährdung der betrachteten Standorte nachgewiesen. Empfehlung: bei konkreten Transportabhängigkeiten Hafen-/Spediteur-Status und alternative Routen prüfen.</w:t>
      </w:r>
    </w:p>
    <w:p>
      <w:r>
        <w:t>Quelle: Reuters, 29.10., https://www.reuters.com/business/world-at-work/dockworkers-more-than-100-ports-strike-against-arms-shipments-friday-2026-10-29/</w:t>
      </w:r>
    </w:p>
    <w:p>
      <w:pPr>
        <w:pStyle w:val="Heading1"/>
      </w:pPr>
      <w:r>
        <w:t>V2 | 31.10. – Köln, Gen-Z-Versammlung und Halloween</w:t>
      </w:r>
    </w:p>
    <w:p>
      <w:r>
        <w:t>Köln: 14 Uhr Konrad-Adenauer-Ufer/Bastei, Anmeldererwartung 15.000; Route und möglicher Aufzug noch offen. Polizei nennt Hinweise auf Gewaltaufrufe einzelner Akteure, zugleich Schutz der friedlichen Versammlung. Halloween-Einsatz wird bis in die Nacht fortgesetzt. Konkrete AXA-Zielauswahl nicht belegt. Risikostufe: MITTEL bis ERHÖHT für nachweislich exponierte Standorte, sonst NIEDRIG bis MITTEL. Priorität: Verschluss-/Baustellenprüfung am Freitag, Sichtschutz/Wertsachen, erreichbare Rufbereitschaft, lageabhängige Revierfahrt, Lagecheck am Veranstaltungstag.</w:t>
      </w:r>
    </w:p>
    <w:p>
      <w:r>
        <w:t>Quelle: Polizei Köln, 29.10., https://www.presseportal.de/blaulicht/pm/12415/6380349</w:t>
      </w:r>
    </w:p>
    <w:p>
      <w:pPr>
        <w:pStyle w:val="Heading1"/>
      </w:pPr>
      <w:r>
        <w:t>V3 | 31.10. – Weitere NRW-Innenstädte</w:t>
      </w:r>
    </w:p>
    <w:p>
      <w:r>
        <w:t>Düsseldorf: Polizei kündigt wegen mehrerer Versammlungen Verkehrsbeeinträchtigungen ab Mittag an. Weitere öffentlich angekündigte Gen-Z-Treffpunkte: Bonn Hofgarten, Dortmund Friedensplatz, Essen Kennedyplatz, Bielefeld Jahnplatz und Aachen Elisenbrunnen. Zeit-/Ortsangaben können sich ändern; digitale Registrierungen sind keine belastbaren Teilnehmerprognosen. Risiko: MITTEL für lokale Erreichbarkeit und temporäre Zugangsstörungen bei konkreter Nähe; keine pauschale Gewaltprognose.</w:t>
      </w:r>
    </w:p>
    <w:p>
      <w:r>
        <w:t>Quellen: Polizei Düsseldorf, 29.10., https://www.presseportal.de/blaulicht/pm/13248/6380409 ; RND, 29.10., https://www.rnd.de/panorama/demos-in-ueber-20-staedten-was-die-initiative-genz-regelt-am-31-oktober-fordert-SGKKTTIBPFHCXA22MM6XUGWFXI.html</w:t>
      </w:r>
    </w:p>
    <w:p>
      <w:pPr>
        <w:pStyle w:val="Heading1"/>
      </w:pPr>
      <w:r>
        <w:t>V4 | 31.10. – Bonn: angemeldete Klima-/Ökozid-Performance</w:t>
      </w:r>
    </w:p>
    <w:p>
      <w:r>
        <w:t>Für Samstag ab 13 Uhr ist eine Performance mit Demonstrationszug zwischen Münsterplatz und Marktplatz angekündigt. Der Veranstalter nennt als geplanten Verlauf Münsterplatz (13 Uhr), Marktplatz (ca. 13:45 Uhr) und Rückkehr (ca. 14:30 Uhr). Relevanz: NIEDRIG bis MITTEL für örtliche Erreichbarkeit; keine Gewalthinweise aus der Quelle.</w:t>
      </w:r>
    </w:p>
    <w:p>
      <w:r>
        <w:t>Quelle: bonn4future, https://www.bonn4future.de/veranstaltungen/artensterben-oekozidgesetz-performance/</w:t>
      </w:r>
    </w:p>
    <w:p>
      <w:pPr>
        <w:pStyle w:val="Heading1"/>
      </w:pPr>
      <w:r>
        <w:t>V5 | 01.11.–06.11. – Beobachtungsfenster</w:t>
      </w:r>
    </w:p>
    <w:p>
      <w:r>
        <w:t>Für die übrigen Tage wurden in dieser selektiven Recherche keine weiteren ausreichend belegten, konkret terminisierten Ereignisse mit vergleichbarer unmittelbarer Relevanz für die beobachteten deutschen Zielstandorte identifiziert. Dies ist keine Vollständigkeits- oder Entwarnungsaussage. Bereits angekündigte Demonstrationen, Hafenstreiks und etwaige Folgestörungen sind weiterzuverfolgen.</w:t>
      </w:r>
    </w:p>
    <w:p>
      <w:pPr>
        <w:pStyle w:val="Heading1"/>
      </w:pPr>
      <w:r>
        <w:t>E. Priorisierte Maßnahmen</w:t>
      </w:r>
    </w:p>
    <w:p>
      <w:r>
        <w:t>1. Freitag 30.10.: örtliche Exposition zu bekannten Versammlungsorten/Routen abgleichen; Polizei-Updates beachten. Sicherheitsbereiche, Außen- und Nebentüren, Bau-/Umbauöffnungen und Schlüsselmanagement beim Wochenendverschluss besonders prüfen.</w:t>
      </w:r>
    </w:p>
    <w:p>
      <w:r>
        <w:t>2. Hochwertige oder leicht transportable Gegenstände aus öffentlich einsehbaren Eingangsbereichen sichern; Zugang zu sensiblen Zonen, Empfang und Alarmwege auf Betriebsbereitschaft prüfen.</w:t>
      </w:r>
    </w:p>
    <w:p>
      <w:r>
        <w:t>3. Bei nachweislicher Nähe und fehlender Einbruchmeldeanlage lageabhängig zusätzliche Revierfahrt/Objektkontrolle erwägen. Maßnahmen verhältnismäßig und mit First Line/Werkschutz abstimmen.</w:t>
      </w:r>
    </w:p>
    <w:p>
      <w:r>
        <w:t>4. Alternative Kommunikations- und Wiederanlaufverfahren nach dem Leipziger IT-Vorfall prüfen; bei Hafenabhängigkeiten Transport- und Lieferstatus am 30.10. verifizieren.</w:t>
      </w:r>
    </w:p>
    <w:p>
      <w:r>
        <w:t>5. Am 31.10. Ereignislage erneut prüfen: neue Behördenmeldungen, Routenänderungen, Absagen und tatsächliche Vorfälle dokumentieren; keine unbestätigten Gewaltbehauptungen verbreiten.</w:t>
      </w:r>
    </w:p>
    <w:p>
      <w:pPr>
        <w:pStyle w:val="Heading1"/>
      </w:pPr>
      <w:r>
        <w:t>F. Methodik, Faktenstatus und Grenzen</w:t>
      </w:r>
    </w:p>
    <w:p>
      <w:r>
        <w:t>Berichtet werden neue Ereignisse oder neue wesentliche Veröffentlichungen im 24-Stunden-Fenster; ältere Ereignisse sind als Update gekennzeichnet. Bevorstehende Ereignisse werden gesondert und nicht als eingetreten dargestellt. Quellen: vorrangig Polizei, Betreiber/Unternehmen und etablierte Medien. Die Recherche ist selektiv, nicht allumfassend; kein Zugriff auf interne Vorfallregister, keine eigene Forensik. Risikostufen sind analytisch, keine amtlichen Gefährdungsstufen.</w:t>
      </w:r>
    </w:p>
    <w:p>
      <w:r>
        <w:t>Berichtsarchiv: https://rattabautz.github.io/dubrasec-archiv/</w:t>
      </w:r>
    </w:p>
    <w:sectPr w:rsidR="00FC693F" w:rsidRPr="0006063C" w:rsidSect="00034616">
      <w:headerReference w:type="default" r:id="rId9"/>
      <w:footerReference w:type="default" r:id="rId10"/>
      <w:pgSz w:w="12240" w:h="15840"/>
      <w:pgMar w:top="1247"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DubraSec · OSINT · 2026-10-30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DUBRASEC  /  SECURITY INTELLIGENCE  /  TAGESBERICHT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2B4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2C4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2C4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52C4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DubraSec Security Intelligence Tagesbericht 2026-10-30</dc:title>
  <dc:subject/>
  <dc:creator>DubraSec</dc:creator>
  <cp:keywords/>
  <dc:description>generated by python-docx</dc:description>
  <cp:lastModifiedBy/>
  <cp:revision>1</cp:revision>
  <dcterms:created xsi:type="dcterms:W3CDTF">2013-12-23T23:15:00Z</dcterms:created>
  <dcterms:modified xsi:type="dcterms:W3CDTF">2013-12-23T23:15:00Z</dcterms:modified>
  <cp:category/>
</cp:coreProperties>
</file>