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68" w:rsidRDefault="00140368" w:rsidP="00143886">
      <w:pPr>
        <w:pStyle w:val="Ttulo"/>
      </w:pPr>
      <w:r w:rsidRPr="00140368">
        <w:t>POSTMORTEM – TALLER 6</w:t>
      </w:r>
    </w:p>
    <w:p w:rsidR="00143886" w:rsidRDefault="00143886" w:rsidP="00143886">
      <w:r>
        <w:br w:type="page"/>
      </w:r>
    </w:p>
    <w:p w:rsidR="00140368" w:rsidRDefault="00143886" w:rsidP="00143886">
      <w:pPr>
        <w:pStyle w:val="Ttulo"/>
      </w:pPr>
      <w:r>
        <w:lastRenderedPageBreak/>
        <w:t>Protocolo de comunicación</w:t>
      </w:r>
    </w:p>
    <w:p w:rsidR="00143886" w:rsidRPr="00143886" w:rsidRDefault="00143886" w:rsidP="00143886"/>
    <w:tbl>
      <w:tblPr>
        <w:tblStyle w:val="Tablaconcuadrcula"/>
        <w:tblW w:w="8566" w:type="dxa"/>
        <w:tblLook w:val="04A0" w:firstRow="1" w:lastRow="0" w:firstColumn="1" w:lastColumn="0" w:noHBand="0" w:noVBand="1"/>
      </w:tblPr>
      <w:tblGrid>
        <w:gridCol w:w="3005"/>
        <w:gridCol w:w="2764"/>
        <w:gridCol w:w="2797"/>
      </w:tblGrid>
      <w:tr w:rsidR="00862DED" w:rsidRPr="00143886" w:rsidTr="00143886">
        <w:trPr>
          <w:trHeight w:val="432"/>
        </w:trPr>
        <w:tc>
          <w:tcPr>
            <w:tcW w:w="2855" w:type="dxa"/>
          </w:tcPr>
          <w:p w:rsidR="00143886" w:rsidRPr="00143886" w:rsidRDefault="00143886" w:rsidP="00143886">
            <w:pPr>
              <w:rPr>
                <w:b/>
                <w:sz w:val="28"/>
              </w:rPr>
            </w:pPr>
            <w:r w:rsidRPr="00143886">
              <w:rPr>
                <w:b/>
                <w:sz w:val="28"/>
              </w:rPr>
              <w:t>Mensaje</w:t>
            </w:r>
          </w:p>
        </w:tc>
        <w:tc>
          <w:tcPr>
            <w:tcW w:w="2855" w:type="dxa"/>
          </w:tcPr>
          <w:p w:rsidR="00143886" w:rsidRPr="00143886" w:rsidRDefault="00143886" w:rsidP="00143886">
            <w:pPr>
              <w:rPr>
                <w:b/>
                <w:sz w:val="28"/>
              </w:rPr>
            </w:pPr>
            <w:r w:rsidRPr="00143886">
              <w:rPr>
                <w:b/>
                <w:sz w:val="28"/>
              </w:rPr>
              <w:t>Sentido</w:t>
            </w:r>
          </w:p>
        </w:tc>
        <w:tc>
          <w:tcPr>
            <w:tcW w:w="2856" w:type="dxa"/>
          </w:tcPr>
          <w:p w:rsidR="00143886" w:rsidRPr="00143886" w:rsidRDefault="00143886" w:rsidP="00143886">
            <w:pPr>
              <w:rPr>
                <w:b/>
                <w:sz w:val="28"/>
              </w:rPr>
            </w:pPr>
            <w:r w:rsidRPr="00143886">
              <w:rPr>
                <w:b/>
                <w:sz w:val="28"/>
              </w:rPr>
              <w:t>Descripción</w:t>
            </w:r>
          </w:p>
        </w:tc>
      </w:tr>
      <w:tr w:rsidR="00862DED" w:rsidRPr="00143886" w:rsidTr="00143886">
        <w:trPr>
          <w:trHeight w:val="348"/>
        </w:trPr>
        <w:tc>
          <w:tcPr>
            <w:tcW w:w="2855" w:type="dxa"/>
          </w:tcPr>
          <w:p w:rsidR="00143886" w:rsidRPr="00143886" w:rsidRDefault="00143886" w:rsidP="00143886">
            <w:r>
              <w:t>HELLO_</w:t>
            </w:r>
          </w:p>
        </w:tc>
        <w:tc>
          <w:tcPr>
            <w:tcW w:w="2855" w:type="dxa"/>
          </w:tcPr>
          <w:p w:rsidR="00143886" w:rsidRPr="00143886" w:rsidRDefault="00143886" w:rsidP="00143886">
            <w:r>
              <w:t>C</w:t>
            </w:r>
            <w:r>
              <w:sym w:font="Wingdings" w:char="F0E0"/>
            </w:r>
            <w:r>
              <w:t>S</w:t>
            </w:r>
          </w:p>
        </w:tc>
        <w:tc>
          <w:tcPr>
            <w:tcW w:w="2856" w:type="dxa"/>
          </w:tcPr>
          <w:p w:rsidR="00143886" w:rsidRPr="00143886" w:rsidRDefault="00143886" w:rsidP="00143886">
            <w:r>
              <w:t>Petición de conexión de un cliente al servidor.</w:t>
            </w:r>
          </w:p>
        </w:tc>
      </w:tr>
      <w:tr w:rsidR="00862DED" w:rsidRPr="00143886" w:rsidTr="00143886">
        <w:trPr>
          <w:trHeight w:val="364"/>
        </w:trPr>
        <w:tc>
          <w:tcPr>
            <w:tcW w:w="2855" w:type="dxa"/>
          </w:tcPr>
          <w:p w:rsidR="00143886" w:rsidRDefault="00143886" w:rsidP="00143886">
            <w:r>
              <w:t>WELCOME_&lt;id&gt;_</w:t>
            </w:r>
          </w:p>
          <w:p w:rsidR="00143886" w:rsidRDefault="00143886" w:rsidP="00143886">
            <w:r>
              <w:t>&lt;sizeClients&gt;_&lt;clientNId&gt;</w:t>
            </w:r>
          </w:p>
          <w:p w:rsidR="00143886" w:rsidRPr="00143886" w:rsidRDefault="00143886" w:rsidP="00143886">
            <w:r>
              <w:t>_&lt;</w:t>
            </w:r>
          </w:p>
        </w:tc>
        <w:tc>
          <w:tcPr>
            <w:tcW w:w="2855" w:type="dxa"/>
          </w:tcPr>
          <w:p w:rsidR="00143886" w:rsidRPr="00143886" w:rsidRDefault="00CB7BC8" w:rsidP="00143886">
            <w:r>
              <w:t>S</w:t>
            </w:r>
            <w:r>
              <w:sym w:font="Wingdings" w:char="F0E0"/>
            </w:r>
            <w:r>
              <w:t>C</w:t>
            </w:r>
          </w:p>
        </w:tc>
        <w:tc>
          <w:tcPr>
            <w:tcW w:w="2856" w:type="dxa"/>
          </w:tcPr>
          <w:p w:rsidR="00143886" w:rsidRPr="00143886" w:rsidRDefault="00143886" w:rsidP="00143886"/>
        </w:tc>
      </w:tr>
      <w:tr w:rsidR="00862DED" w:rsidRPr="00143886" w:rsidTr="00143886">
        <w:trPr>
          <w:trHeight w:val="364"/>
        </w:trPr>
        <w:tc>
          <w:tcPr>
            <w:tcW w:w="2855" w:type="dxa"/>
          </w:tcPr>
          <w:p w:rsidR="00862DED" w:rsidRDefault="00862DED" w:rsidP="00143886">
            <w:r>
              <w:t>NEWPLAYER_&lt;id&gt;_&lt;x&gt;</w:t>
            </w:r>
          </w:p>
          <w:p w:rsidR="00862DED" w:rsidRDefault="00862DED" w:rsidP="00143886">
            <w:r>
              <w:t>_&lt;y&gt;</w:t>
            </w:r>
          </w:p>
        </w:tc>
        <w:tc>
          <w:tcPr>
            <w:tcW w:w="2855" w:type="dxa"/>
          </w:tcPr>
          <w:p w:rsidR="00862DED" w:rsidRDefault="00862DED" w:rsidP="00143886">
            <w:r>
              <w:t>S</w:t>
            </w:r>
            <w:r>
              <w:sym w:font="Wingdings" w:char="F0E0"/>
            </w:r>
            <w:r>
              <w:t>C</w:t>
            </w:r>
          </w:p>
        </w:tc>
        <w:tc>
          <w:tcPr>
            <w:tcW w:w="2856" w:type="dxa"/>
          </w:tcPr>
          <w:p w:rsidR="00862DED" w:rsidRPr="00143886" w:rsidRDefault="00862DED" w:rsidP="00143886">
            <w:r>
              <w:t>Cuando un jugador nuevo se conecta el servidor manda un mensaje a todos los clientes ya conectados informándoles del ID de este jugador y de su posición en el mapa.</w:t>
            </w:r>
            <w:bookmarkStart w:id="0" w:name="_GoBack"/>
            <w:bookmarkEnd w:id="0"/>
          </w:p>
        </w:tc>
      </w:tr>
      <w:tr w:rsidR="00862DED" w:rsidRPr="00143886" w:rsidTr="00143886">
        <w:trPr>
          <w:trHeight w:val="364"/>
        </w:trPr>
        <w:tc>
          <w:tcPr>
            <w:tcW w:w="2855" w:type="dxa"/>
          </w:tcPr>
          <w:p w:rsidR="00143886" w:rsidRPr="00143886" w:rsidRDefault="00F72291" w:rsidP="00143886">
            <w:r>
              <w:t>CRITICAL_&lt;id&gt;</w:t>
            </w:r>
          </w:p>
        </w:tc>
        <w:tc>
          <w:tcPr>
            <w:tcW w:w="2855" w:type="dxa"/>
          </w:tcPr>
          <w:p w:rsidR="00143886" w:rsidRPr="00143886" w:rsidRDefault="00F72291" w:rsidP="00F72291">
            <w:r>
              <w:t>C</w:t>
            </w:r>
            <w:r>
              <w:sym w:font="Wingdings" w:char="F0E0"/>
            </w:r>
            <w:r>
              <w:t>S &amp; S</w:t>
            </w:r>
            <w:r>
              <w:sym w:font="Wingdings" w:char="F0E0"/>
            </w:r>
            <w:r>
              <w:t>C</w:t>
            </w:r>
          </w:p>
        </w:tc>
        <w:tc>
          <w:tcPr>
            <w:tcW w:w="2856" w:type="dxa"/>
          </w:tcPr>
          <w:p w:rsidR="00143886" w:rsidRDefault="00F72291" w:rsidP="00143886">
            <w:r>
              <w:t>Marca que es un mensaje crítico y que se tendrá que tratar de una forma especial. Este mensaje necesitará una confirmación de recepción.</w:t>
            </w:r>
          </w:p>
          <w:p w:rsidR="00F72291" w:rsidRPr="00F72291" w:rsidRDefault="00F72291" w:rsidP="00143886">
            <w:r>
              <w:t xml:space="preserve">El </w:t>
            </w:r>
            <w:r>
              <w:rPr>
                <w:i/>
              </w:rPr>
              <w:t xml:space="preserve">id </w:t>
            </w:r>
            <w:r>
              <w:t>que lleva es para diferenciar el mensaje crítico para facilitar la confirmación.</w:t>
            </w:r>
          </w:p>
        </w:tc>
      </w:tr>
      <w:tr w:rsidR="00F72291" w:rsidRPr="00143886" w:rsidTr="00143886">
        <w:trPr>
          <w:trHeight w:val="364"/>
        </w:trPr>
        <w:tc>
          <w:tcPr>
            <w:tcW w:w="2855" w:type="dxa"/>
          </w:tcPr>
          <w:p w:rsidR="00F72291" w:rsidRDefault="00F72291" w:rsidP="00143886">
            <w:r>
              <w:t>ACK_</w:t>
            </w:r>
            <w:r w:rsidR="00FD7638">
              <w:t>&lt;id&gt;_&lt;msgID&gt;</w:t>
            </w:r>
          </w:p>
        </w:tc>
        <w:tc>
          <w:tcPr>
            <w:tcW w:w="2855" w:type="dxa"/>
          </w:tcPr>
          <w:p w:rsidR="00F72291" w:rsidRDefault="00FD7638" w:rsidP="00F72291">
            <w:r>
              <w:t>C</w:t>
            </w:r>
            <w:r>
              <w:sym w:font="Wingdings" w:char="F0E0"/>
            </w:r>
            <w:r>
              <w:t>S</w:t>
            </w:r>
          </w:p>
        </w:tc>
        <w:tc>
          <w:tcPr>
            <w:tcW w:w="2856" w:type="dxa"/>
          </w:tcPr>
          <w:p w:rsidR="00F72291" w:rsidRDefault="00FD7638" w:rsidP="00143886">
            <w:r>
              <w:t>Confirma la recepción de un mensaje crítico</w:t>
            </w:r>
            <w:r w:rsidR="00B33F45">
              <w:t>.</w:t>
            </w:r>
          </w:p>
          <w:p w:rsidR="00B33F45" w:rsidRDefault="00CB7BC8" w:rsidP="00143886">
            <w:r>
              <w:t>Envía</w:t>
            </w:r>
            <w:r w:rsidR="00B33F45">
              <w:t xml:space="preserve"> el id propio del cliente para que el servidor procese quien manda el mensaje y el id del mensaje crítico para poder saber qué mensaje es el que está confirmando.</w:t>
            </w:r>
          </w:p>
        </w:tc>
      </w:tr>
      <w:tr w:rsidR="00F72291" w:rsidRPr="00143886" w:rsidTr="00143886">
        <w:trPr>
          <w:trHeight w:val="364"/>
        </w:trPr>
        <w:tc>
          <w:tcPr>
            <w:tcW w:w="2855" w:type="dxa"/>
          </w:tcPr>
          <w:p w:rsidR="00F72291" w:rsidRDefault="00F72291" w:rsidP="00143886">
            <w:r>
              <w:t>ACKPING_</w:t>
            </w:r>
            <w:r w:rsidR="00FD7638">
              <w:t>&lt;id&gt;</w:t>
            </w:r>
          </w:p>
        </w:tc>
        <w:tc>
          <w:tcPr>
            <w:tcW w:w="2855" w:type="dxa"/>
          </w:tcPr>
          <w:p w:rsidR="00F72291" w:rsidRDefault="00FD7638" w:rsidP="00FD7638">
            <w:r>
              <w:t>C</w:t>
            </w:r>
            <w:r>
              <w:sym w:font="Wingdings" w:char="F0E0"/>
            </w:r>
            <w:r>
              <w:t>S</w:t>
            </w:r>
          </w:p>
        </w:tc>
        <w:tc>
          <w:tcPr>
            <w:tcW w:w="2856" w:type="dxa"/>
          </w:tcPr>
          <w:p w:rsidR="00F72291" w:rsidRDefault="00FD7638" w:rsidP="00143886">
            <w:r>
              <w:t>Confirma la recepción del mensaje de ping. Este lo utilizamos para controlar que los clientes siguen conectados. Los clientes mandan su ID para que el servidor sepa quiénes son rápidamente.</w:t>
            </w:r>
          </w:p>
          <w:p w:rsidR="00FD7638" w:rsidRDefault="00FD7638" w:rsidP="00143886">
            <w:r>
              <w:t xml:space="preserve"> </w:t>
            </w:r>
          </w:p>
        </w:tc>
      </w:tr>
      <w:tr w:rsidR="00CB7BC8" w:rsidRPr="00143886" w:rsidTr="00143886">
        <w:trPr>
          <w:trHeight w:val="364"/>
        </w:trPr>
        <w:tc>
          <w:tcPr>
            <w:tcW w:w="2855" w:type="dxa"/>
          </w:tcPr>
          <w:p w:rsidR="00CB7BC8" w:rsidRDefault="00CB7BC8" w:rsidP="00143886">
            <w:r>
              <w:lastRenderedPageBreak/>
              <w:t>DC_&lt;id&gt;</w:t>
            </w:r>
          </w:p>
        </w:tc>
        <w:tc>
          <w:tcPr>
            <w:tcW w:w="2855" w:type="dxa"/>
          </w:tcPr>
          <w:p w:rsidR="00CB7BC8" w:rsidRDefault="00CB7BC8" w:rsidP="00FD7638">
            <w:r>
              <w:t>S</w:t>
            </w:r>
            <w:r>
              <w:sym w:font="Wingdings" w:char="F0E0"/>
            </w:r>
            <w:r>
              <w:t>C</w:t>
            </w:r>
          </w:p>
        </w:tc>
        <w:tc>
          <w:tcPr>
            <w:tcW w:w="2856" w:type="dxa"/>
          </w:tcPr>
          <w:p w:rsidR="00CB7BC8" w:rsidRDefault="00CB7BC8" w:rsidP="00143886">
            <w:r>
              <w:t>El servidor manda un aviso de desconexión de un jugador. El id marca que jugador es.</w:t>
            </w:r>
          </w:p>
          <w:p w:rsidR="00CB7BC8" w:rsidRDefault="00CB7BC8" w:rsidP="00143886">
            <w:r>
              <w:t>Todos los clientes eliminarán a este jugador de sus listas.</w:t>
            </w:r>
          </w:p>
        </w:tc>
      </w:tr>
    </w:tbl>
    <w:p w:rsidR="00143886" w:rsidRPr="00143886" w:rsidRDefault="00143886" w:rsidP="00143886"/>
    <w:p w:rsidR="00140368" w:rsidRPr="00140368" w:rsidRDefault="00140368" w:rsidP="00143886"/>
    <w:sectPr w:rsidR="00140368" w:rsidRPr="00140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3C"/>
    <w:rsid w:val="00140368"/>
    <w:rsid w:val="00143886"/>
    <w:rsid w:val="00240B3D"/>
    <w:rsid w:val="0068553C"/>
    <w:rsid w:val="00862DED"/>
    <w:rsid w:val="00B33F45"/>
    <w:rsid w:val="00CB7BC8"/>
    <w:rsid w:val="00F72291"/>
    <w:rsid w:val="00FD7638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7FA3"/>
  <w15:chartTrackingRefBased/>
  <w15:docId w15:val="{D99CAFBA-4875-4B95-9365-59A6C6CB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86"/>
    <w:pPr>
      <w:spacing w:after="0" w:line="240" w:lineRule="auto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40368"/>
    <w:pPr>
      <w:jc w:val="center"/>
    </w:pPr>
    <w:rPr>
      <w:sz w:val="44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40368"/>
    <w:rPr>
      <w:rFonts w:ascii="Arial" w:hAnsi="Arial" w:cs="Arial"/>
      <w:sz w:val="44"/>
      <w:u w:val="single"/>
    </w:rPr>
  </w:style>
  <w:style w:type="table" w:styleId="Tablaconcuadrcula">
    <w:name w:val="Table Grid"/>
    <w:basedOn w:val="Tablanormal"/>
    <w:uiPriority w:val="39"/>
    <w:rsid w:val="001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Canut</dc:creator>
  <cp:keywords/>
  <dc:description/>
  <cp:lastModifiedBy>Alex Canut</cp:lastModifiedBy>
  <cp:revision>5</cp:revision>
  <dcterms:created xsi:type="dcterms:W3CDTF">2018-04-04T10:42:00Z</dcterms:created>
  <dcterms:modified xsi:type="dcterms:W3CDTF">2018-04-04T12:48:00Z</dcterms:modified>
</cp:coreProperties>
</file>