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B966" w14:textId="77777777" w:rsidR="008007B9" w:rsidRDefault="008007B9">
      <w:pPr>
        <w:rPr>
          <w:rFonts w:hint="eastAsia"/>
        </w:rPr>
      </w:pPr>
    </w:p>
    <w:p w14:paraId="3FA762FC" w14:textId="77777777" w:rsidR="008007B9" w:rsidRDefault="008007B9">
      <w:pPr>
        <w:rPr>
          <w:rFonts w:hint="eastAsia"/>
        </w:rPr>
      </w:pPr>
    </w:p>
    <w:p w14:paraId="138D2ABA" w14:textId="77777777" w:rsidR="008007B9" w:rsidRDefault="00E13973">
      <w:pPr>
        <w:jc w:val="center"/>
        <w:rPr>
          <w:rFonts w:hint="eastAsia"/>
        </w:rPr>
      </w:pPr>
      <w:r>
        <w:rPr>
          <w:rFonts w:cs="TH Sarabun New"/>
          <w:b/>
          <w:color w:val="1E3A8A"/>
          <w:sz w:val="36"/>
        </w:rPr>
        <w:t>FINAL COOPERATIVE EDUCATION REPORT</w:t>
      </w:r>
      <w:r>
        <w:rPr>
          <w:rFonts w:cs="TH Sarabun New"/>
          <w:b/>
          <w:color w:val="1E3A8A"/>
          <w:sz w:val="36"/>
        </w:rPr>
        <w:br/>
      </w:r>
      <w:r>
        <w:rPr>
          <w:rFonts w:cs="TH Sarabun New"/>
          <w:b/>
          <w:color w:val="1E3A8A"/>
          <w:sz w:val="36"/>
        </w:rPr>
        <w:br/>
      </w:r>
      <w:r>
        <w:rPr>
          <w:rFonts w:cs="TH Sarabun New"/>
          <w:b/>
          <w:sz w:val="40"/>
        </w:rPr>
        <w:t>Development of an Enterprise Infrastructure Management System (EIMS)</w:t>
      </w:r>
      <w:r>
        <w:rPr>
          <w:rFonts w:cs="TH Sarabun New"/>
          <w:b/>
          <w:sz w:val="40"/>
        </w:rPr>
        <w:br/>
      </w:r>
      <w:r>
        <w:rPr>
          <w:rFonts w:cs="TH Sarabun New"/>
          <w:b/>
          <w:sz w:val="40"/>
        </w:rPr>
        <w:br/>
      </w:r>
      <w:r>
        <w:rPr>
          <w:rFonts w:cs="TH Sarabun New"/>
          <w:b/>
          <w:sz w:val="40"/>
        </w:rPr>
        <w:br/>
      </w:r>
      <w:r>
        <w:rPr>
          <w:rFonts w:cs="TH Sarabun New"/>
          <w:b/>
          <w:sz w:val="40"/>
        </w:rPr>
        <w:br/>
      </w:r>
      <w:r>
        <w:rPr>
          <w:rFonts w:cs="TH Sarabun New"/>
          <w:b/>
          <w:color w:val="000000"/>
          <w:sz w:val="36"/>
        </w:rPr>
        <w:t>Ratthabhumi Peansukmanee</w:t>
      </w:r>
      <w:r>
        <w:rPr>
          <w:rFonts w:cs="TH Sarabun New"/>
          <w:b/>
          <w:color w:val="000000"/>
          <w:sz w:val="36"/>
        </w:rPr>
        <w:br/>
      </w:r>
      <w:r>
        <w:rPr>
          <w:rFonts w:cs="TH Sarabun New"/>
          <w:i/>
          <w:color w:val="000000"/>
        </w:rPr>
        <w:t>นาย รัฐภูมิ เพียรสุขมณี</w:t>
      </w:r>
      <w:r>
        <w:rPr>
          <w:rFonts w:cs="TH Sarabun New"/>
          <w:i/>
          <w:color w:val="000000"/>
        </w:rPr>
        <w:br/>
      </w:r>
      <w:r>
        <w:rPr>
          <w:rFonts w:cs="TH Sarabun New"/>
          <w:b/>
          <w:color w:val="000000"/>
        </w:rPr>
        <w:t>Student ID: 66011198</w:t>
      </w:r>
      <w:r>
        <w:rPr>
          <w:rFonts w:cs="TH Sarabun New"/>
          <w:b/>
          <w:color w:val="000000"/>
        </w:rPr>
        <w:br/>
      </w:r>
      <w:r>
        <w:rPr>
          <w:rFonts w:cs="TH Sarabun New"/>
          <w:b/>
          <w:color w:val="000000"/>
        </w:rPr>
        <w:br/>
      </w:r>
      <w:r>
        <w:rPr>
          <w:rFonts w:cs="TH Sarabun New"/>
          <w:b/>
          <w:color w:val="000000"/>
        </w:rPr>
        <w:br/>
      </w:r>
      <w:r>
        <w:rPr>
          <w:rFonts w:cs="TH Sarabun New"/>
          <w:color w:val="000000"/>
        </w:rPr>
        <w:t>Computer Engineering</w:t>
      </w:r>
      <w:r>
        <w:rPr>
          <w:rFonts w:cs="TH Sarabun New"/>
          <w:color w:val="000000"/>
        </w:rPr>
        <w:br/>
      </w:r>
      <w:r>
        <w:rPr>
          <w:rFonts w:cs="TH Sarabun New"/>
          <w:color w:val="000000"/>
        </w:rPr>
        <w:t>Faculty of Engineering</w:t>
      </w:r>
      <w:r>
        <w:rPr>
          <w:rFonts w:cs="TH Sarabun New"/>
          <w:color w:val="000000"/>
        </w:rPr>
        <w:br/>
      </w:r>
      <w:r>
        <w:rPr>
          <w:rFonts w:cs="TH Sarabun New"/>
          <w:color w:val="000000"/>
        </w:rPr>
        <w:t>King Mongkut's Institute of Technology Ladkrabang</w:t>
      </w:r>
      <w:r>
        <w:rPr>
          <w:rFonts w:cs="TH Sarabun New"/>
          <w:color w:val="000000"/>
        </w:rPr>
        <w:br/>
      </w:r>
      <w:r>
        <w:rPr>
          <w:rFonts w:cs="TH Sarabun New"/>
          <w:color w:val="000000"/>
        </w:rPr>
        <w:br/>
      </w:r>
      <w:r>
        <w:rPr>
          <w:rFonts w:cs="TH Sarabun New"/>
          <w:color w:val="000000"/>
        </w:rPr>
        <w:br/>
      </w:r>
      <w:r>
        <w:rPr>
          <w:rFonts w:cs="TH Sarabun New"/>
          <w:color w:val="000000"/>
        </w:rPr>
        <w:t>Workplace Host:</w:t>
      </w:r>
      <w:r>
        <w:rPr>
          <w:rFonts w:cs="TH Sarabun New"/>
          <w:color w:val="000000"/>
        </w:rPr>
        <w:br/>
      </w:r>
      <w:r>
        <w:rPr>
          <w:rFonts w:cs="TH Sarabun New"/>
          <w:color w:val="000000"/>
        </w:rPr>
        <w:t>KANEMATSU ELECTRONICS (THAILAND)</w:t>
      </w:r>
      <w:r>
        <w:rPr>
          <w:rFonts w:cs="TH Sarabun New"/>
          <w:color w:val="000000"/>
        </w:rPr>
        <w:br/>
      </w:r>
      <w:r>
        <w:rPr>
          <w:rFonts w:cs="TH Sarabun New"/>
          <w:color w:val="000000"/>
        </w:rPr>
        <w:br/>
      </w:r>
      <w:r>
        <w:rPr>
          <w:rFonts w:cs="TH Sarabun New"/>
          <w:color w:val="000000"/>
        </w:rPr>
        <w:t>Workplace Supervisor: Mr. Chalermpol Phuangchalam</w:t>
      </w:r>
      <w:r>
        <w:rPr>
          <w:rFonts w:cs="TH Sarabun New"/>
          <w:color w:val="000000"/>
        </w:rPr>
        <w:br/>
      </w:r>
      <w:r>
        <w:rPr>
          <w:rFonts w:cs="TH Sarabun New"/>
          <w:color w:val="000000"/>
        </w:rPr>
        <w:t>Academic Supervisor: Asst. Prof. Dr. Phongsak Keeratiwintakorn</w:t>
      </w:r>
      <w:r>
        <w:rPr>
          <w:rFonts w:cs="TH Sarabun New"/>
          <w:color w:val="000000"/>
        </w:rPr>
        <w:br/>
      </w:r>
      <w:r>
        <w:rPr>
          <w:rFonts w:cs="TH Sarabun New"/>
          <w:color w:val="000000"/>
        </w:rPr>
        <w:br/>
      </w:r>
      <w:r>
        <w:rPr>
          <w:rFonts w:cs="TH Sarabun New"/>
          <w:color w:val="000000"/>
        </w:rPr>
        <w:t>Academic Year: 2026</w:t>
      </w:r>
    </w:p>
    <w:p w14:paraId="29ACD87F" w14:textId="77777777" w:rsidR="008007B9" w:rsidRDefault="00E13973">
      <w:pPr>
        <w:rPr>
          <w:rFonts w:hint="eastAsia"/>
        </w:rPr>
      </w:pPr>
      <w:r>
        <w:lastRenderedPageBreak/>
        <w:br w:type="page"/>
      </w:r>
    </w:p>
    <w:p w14:paraId="66FA3915" w14:textId="77777777" w:rsidR="008007B9" w:rsidRDefault="008007B9">
      <w:pPr>
        <w:rPr>
          <w:rFonts w:hint="eastAsia"/>
        </w:rPr>
      </w:pPr>
    </w:p>
    <w:p w14:paraId="286CB645" w14:textId="77777777" w:rsidR="008007B9" w:rsidRDefault="008007B9">
      <w:pPr>
        <w:rPr>
          <w:rFonts w:hint="eastAsia"/>
        </w:rPr>
      </w:pPr>
    </w:p>
    <w:p w14:paraId="6D992E29" w14:textId="77777777" w:rsidR="008007B9" w:rsidRDefault="00E13973">
      <w:pPr>
        <w:jc w:val="center"/>
        <w:rPr>
          <w:rFonts w:hint="eastAsia"/>
        </w:rPr>
      </w:pPr>
      <w:r>
        <w:rPr>
          <w:rFonts w:cs="TH Sarabun New"/>
          <w:b/>
          <w:color w:val="1E3A8A"/>
          <w:sz w:val="36"/>
        </w:rPr>
        <w:t>FINAL COOPERATIVE EDUCATION REPORT</w:t>
      </w:r>
      <w:r>
        <w:rPr>
          <w:rFonts w:cs="TH Sarabun New"/>
          <w:b/>
          <w:color w:val="1E3A8A"/>
          <w:sz w:val="36"/>
        </w:rPr>
        <w:br/>
      </w:r>
      <w:r>
        <w:rPr>
          <w:rFonts w:cs="TH Sarabun New"/>
          <w:b/>
          <w:color w:val="1E3A8A"/>
          <w:sz w:val="36"/>
        </w:rPr>
        <w:br/>
      </w:r>
      <w:r>
        <w:rPr>
          <w:rFonts w:cs="TH Sarabun New"/>
          <w:b/>
          <w:color w:val="000000"/>
          <w:sz w:val="40"/>
        </w:rPr>
        <w:t>Development of an Enterprise Infrastructure Management System (EIMS)</w:t>
      </w:r>
      <w:r>
        <w:rPr>
          <w:rFonts w:cs="TH Sarabun New"/>
          <w:b/>
          <w:color w:val="000000"/>
          <w:sz w:val="40"/>
        </w:rPr>
        <w:br/>
      </w:r>
      <w:r>
        <w:rPr>
          <w:rFonts w:cs="TH Sarabun New"/>
          <w:b/>
          <w:color w:val="000000"/>
          <w:sz w:val="40"/>
        </w:rPr>
        <w:br/>
      </w:r>
      <w:r>
        <w:rPr>
          <w:rFonts w:cs="TH Sarabun New"/>
          <w:b/>
          <w:color w:val="000000"/>
          <w:sz w:val="40"/>
        </w:rPr>
        <w:br/>
      </w:r>
      <w:r>
        <w:rPr>
          <w:rFonts w:cs="TH Sarabun New"/>
          <w:color w:val="000000"/>
        </w:rPr>
        <w:t>A Cooperative Education Report Submitted in Partial Fulfillment</w:t>
      </w:r>
      <w:r>
        <w:rPr>
          <w:rFonts w:cs="TH Sarabun New"/>
          <w:color w:val="000000"/>
        </w:rPr>
        <w:br/>
      </w:r>
      <w:r>
        <w:rPr>
          <w:rFonts w:cs="TH Sarabun New"/>
          <w:color w:val="000000"/>
        </w:rPr>
        <w:t>of the Requirements for the Degree of Bachelor of Engineering</w:t>
      </w:r>
      <w:r>
        <w:rPr>
          <w:rFonts w:cs="TH Sarabun New"/>
          <w:color w:val="000000"/>
        </w:rPr>
        <w:br/>
      </w:r>
      <w:r>
        <w:rPr>
          <w:rFonts w:cs="TH Sarabun New"/>
          <w:color w:val="000000"/>
        </w:rPr>
        <w:t>in Computer Engineering</w:t>
      </w:r>
      <w:r>
        <w:rPr>
          <w:rFonts w:cs="TH Sarabun New"/>
          <w:color w:val="000000"/>
        </w:rPr>
        <w:br/>
      </w:r>
      <w:r>
        <w:rPr>
          <w:rFonts w:cs="TH Sarabun New"/>
          <w:color w:val="000000"/>
        </w:rPr>
        <w:br/>
      </w:r>
      <w:r>
        <w:rPr>
          <w:rFonts w:cs="TH Sarabun New"/>
          <w:color w:val="000000"/>
        </w:rPr>
        <w:t>School of Engineering</w:t>
      </w:r>
      <w:r>
        <w:rPr>
          <w:rFonts w:cs="TH Sarabun New"/>
          <w:color w:val="000000"/>
        </w:rPr>
        <w:br/>
      </w:r>
      <w:r>
        <w:rPr>
          <w:rFonts w:cs="TH Sarabun New"/>
          <w:color w:val="000000"/>
        </w:rPr>
        <w:t>King Mongkut's Institute of Technology Ladkrabang</w:t>
      </w:r>
      <w:r>
        <w:rPr>
          <w:rFonts w:cs="TH Sarabun New"/>
          <w:color w:val="000000"/>
        </w:rPr>
        <w:br/>
      </w:r>
      <w:r>
        <w:rPr>
          <w:rFonts w:cs="TH Sarabun New"/>
          <w:color w:val="000000"/>
        </w:rPr>
        <w:t>Academic Year 2026</w:t>
      </w:r>
      <w:r>
        <w:rPr>
          <w:rFonts w:cs="TH Sarabun New"/>
          <w:color w:val="000000"/>
        </w:rPr>
        <w:br/>
      </w:r>
      <w:r>
        <w:rPr>
          <w:rFonts w:cs="TH Sarabun New"/>
          <w:color w:val="000000"/>
        </w:rPr>
        <w:br/>
      </w:r>
      <w:r>
        <w:rPr>
          <w:rFonts w:cs="TH Sarabun New"/>
          <w:color w:val="000000"/>
        </w:rPr>
        <w:br/>
      </w:r>
      <w:r>
        <w:rPr>
          <w:rFonts w:cs="TH Sarabun New"/>
          <w:color w:val="000000"/>
        </w:rPr>
        <w:t>Student Intern: Ratthabhumi Peansukmanee (ID: 66011198)</w:t>
      </w:r>
      <w:r>
        <w:rPr>
          <w:rFonts w:cs="TH Sarabun New"/>
          <w:color w:val="000000"/>
        </w:rPr>
        <w:br/>
      </w:r>
      <w:r>
        <w:rPr>
          <w:rFonts w:cs="TH Sarabun New"/>
          <w:color w:val="000000"/>
        </w:rPr>
        <w:t>Host Organization: KANEMATSU ELECTRONICS (THAILAND)</w:t>
      </w:r>
      <w:r>
        <w:rPr>
          <w:rFonts w:cs="TH Sarabun New"/>
          <w:color w:val="000000"/>
        </w:rPr>
        <w:br/>
      </w:r>
      <w:r>
        <w:rPr>
          <w:rFonts w:cs="TH Sarabun New"/>
          <w:color w:val="000000"/>
        </w:rPr>
        <w:t>Workplace Supervisor: Mr. Chalermpol Phuangchalam</w:t>
      </w:r>
      <w:r>
        <w:rPr>
          <w:rFonts w:cs="TH Sarabun New"/>
          <w:color w:val="000000"/>
        </w:rPr>
        <w:br/>
      </w:r>
      <w:r>
        <w:rPr>
          <w:rFonts w:cs="TH Sarabun New"/>
          <w:color w:val="000000"/>
        </w:rPr>
        <w:t>Academic Supervisor: Asst. Prof. Dr. Phongsak Keeratiwintakorn</w:t>
      </w:r>
    </w:p>
    <w:p w14:paraId="288CC478" w14:textId="77777777" w:rsidR="008007B9" w:rsidRDefault="00E13973">
      <w:pPr>
        <w:rPr>
          <w:rFonts w:hint="eastAsia"/>
        </w:rPr>
      </w:pPr>
      <w:r>
        <w:br w:type="page"/>
      </w:r>
    </w:p>
    <w:p w14:paraId="3B5A06E3" w14:textId="77777777" w:rsidR="008007B9" w:rsidRDefault="008007B9">
      <w:pPr>
        <w:rPr>
          <w:rFonts w:hint="eastAsia"/>
        </w:rPr>
      </w:pPr>
    </w:p>
    <w:p w14:paraId="07C6FD66" w14:textId="77777777" w:rsidR="008007B9" w:rsidRDefault="008007B9">
      <w:pPr>
        <w:rPr>
          <w:rFonts w:hint="eastAsia"/>
        </w:rPr>
      </w:pPr>
    </w:p>
    <w:p w14:paraId="77F3D7BE" w14:textId="77777777" w:rsidR="008007B9" w:rsidRDefault="008007B9">
      <w:pPr>
        <w:rPr>
          <w:rFonts w:hint="eastAsia"/>
        </w:rPr>
      </w:pPr>
    </w:p>
    <w:p w14:paraId="60A87BDF" w14:textId="77777777" w:rsidR="008007B9" w:rsidRDefault="00E13973">
      <w:pPr>
        <w:jc w:val="center"/>
        <w:rPr>
          <w:rFonts w:hint="eastAsia"/>
        </w:rPr>
      </w:pPr>
      <w:r>
        <w:rPr>
          <w:rFonts w:cs="TH Sarabun New"/>
          <w:b/>
          <w:color w:val="64748B"/>
        </w:rPr>
        <w:t>[OFFICIAL KMITL APPROVAL / CERTIFICATION PAGE TO BE INSERTED]</w:t>
      </w:r>
      <w:r>
        <w:rPr>
          <w:rFonts w:cs="TH Sarabun New"/>
          <w:b/>
          <w:color w:val="64748B"/>
        </w:rPr>
        <w:br/>
      </w:r>
      <w:r>
        <w:rPr>
          <w:rFonts w:cs="TH Sarabun New"/>
          <w:b/>
          <w:color w:val="64748B"/>
        </w:rPr>
        <w:br/>
      </w:r>
      <w:r>
        <w:rPr>
          <w:rFonts w:cs="TH Sarabun New"/>
          <w:i/>
          <w:color w:val="475569"/>
          <w:sz w:val="30"/>
        </w:rPr>
        <w:t>This page will be replaced by the signed institutional certification form issued by the</w:t>
      </w:r>
      <w:r>
        <w:rPr>
          <w:rFonts w:cs="TH Sarabun New"/>
          <w:i/>
          <w:color w:val="475569"/>
          <w:sz w:val="30"/>
        </w:rPr>
        <w:br/>
      </w:r>
      <w:r>
        <w:rPr>
          <w:rFonts w:cs="TH Sarabun New"/>
          <w:i/>
          <w:color w:val="475569"/>
          <w:sz w:val="30"/>
        </w:rPr>
        <w:t>Cooperative Education Committee, Faculty of Engineering,</w:t>
      </w:r>
      <w:r>
        <w:rPr>
          <w:rFonts w:cs="TH Sarabun New"/>
          <w:i/>
          <w:color w:val="475569"/>
          <w:sz w:val="30"/>
        </w:rPr>
        <w:br/>
      </w:r>
      <w:r>
        <w:rPr>
          <w:rFonts w:cs="TH Sarabun New"/>
          <w:i/>
          <w:color w:val="475569"/>
          <w:sz w:val="30"/>
        </w:rPr>
        <w:t>King Mongkut's Institute of Technology Ladkrabang.</w:t>
      </w:r>
      <w:r>
        <w:rPr>
          <w:rFonts w:cs="TH Sarabun New"/>
          <w:i/>
          <w:color w:val="475569"/>
          <w:sz w:val="30"/>
        </w:rPr>
        <w:br/>
      </w:r>
      <w:r>
        <w:rPr>
          <w:rFonts w:cs="TH Sarabun New"/>
          <w:i/>
          <w:color w:val="475569"/>
          <w:sz w:val="30"/>
        </w:rPr>
        <w:br/>
      </w:r>
      <w:r>
        <w:rPr>
          <w:rFonts w:cs="TH Sarabun New"/>
          <w:i/>
          <w:color w:val="475569"/>
          <w:sz w:val="30"/>
        </w:rPr>
        <w:br/>
      </w:r>
      <w:r>
        <w:rPr>
          <w:rFonts w:cs="TH Sarabun New"/>
          <w:i/>
          <w:color w:val="475569"/>
          <w:sz w:val="30"/>
        </w:rPr>
        <w:t>Committee Verification Members:</w:t>
      </w:r>
      <w:r>
        <w:rPr>
          <w:rFonts w:cs="TH Sarabun New"/>
          <w:i/>
          <w:color w:val="475569"/>
          <w:sz w:val="30"/>
        </w:rPr>
        <w:br/>
      </w:r>
      <w:r>
        <w:rPr>
          <w:rFonts w:cs="TH Sarabun New"/>
          <w:i/>
          <w:color w:val="475569"/>
          <w:sz w:val="30"/>
        </w:rPr>
        <w:t>1. Academic Advisor: Asst. Prof. Dr. Phongsak Keeratiwintakorn</w:t>
      </w:r>
      <w:r>
        <w:rPr>
          <w:rFonts w:cs="TH Sarabun New"/>
          <w:i/>
          <w:color w:val="475569"/>
          <w:sz w:val="30"/>
        </w:rPr>
        <w:br/>
      </w:r>
      <w:r>
        <w:rPr>
          <w:rFonts w:cs="TH Sarabun New"/>
          <w:i/>
          <w:color w:val="475569"/>
          <w:sz w:val="30"/>
        </w:rPr>
        <w:t>2. Workplace Mentor: Mr. Chalermpol Phuangchalam</w:t>
      </w:r>
      <w:r>
        <w:rPr>
          <w:rFonts w:cs="TH Sarabun New"/>
          <w:i/>
          <w:color w:val="475569"/>
          <w:sz w:val="30"/>
        </w:rPr>
        <w:br/>
      </w:r>
      <w:r>
        <w:rPr>
          <w:rFonts w:cs="TH Sarabun New"/>
          <w:i/>
          <w:color w:val="475569"/>
          <w:sz w:val="30"/>
        </w:rPr>
        <w:t>3. Head of Computer Engineering Department</w:t>
      </w:r>
      <w:r>
        <w:rPr>
          <w:rFonts w:cs="TH Sarabun New"/>
          <w:i/>
          <w:color w:val="475569"/>
          <w:sz w:val="30"/>
        </w:rPr>
        <w:br/>
      </w:r>
    </w:p>
    <w:p w14:paraId="3AA510EC" w14:textId="77777777" w:rsidR="008007B9" w:rsidRDefault="008007B9">
      <w:pPr>
        <w:rPr>
          <w:rFonts w:hint="eastAsia"/>
        </w:rPr>
        <w:sectPr w:rsidR="008007B9">
          <w:footerReference w:type="default" r:id="rId8"/>
          <w:pgSz w:w="11909" w:h="16834"/>
          <w:pgMar w:top="1440" w:right="1440" w:bottom="1440" w:left="1701" w:header="720" w:footer="720" w:gutter="0"/>
          <w:cols w:space="720"/>
          <w:titlePg/>
          <w:docGrid w:linePitch="360"/>
        </w:sectPr>
      </w:pPr>
    </w:p>
    <w:p w14:paraId="698711B0" w14:textId="77777777" w:rsidR="008007B9" w:rsidRDefault="00E13973">
      <w:pPr>
        <w:pStyle w:val="Heading1"/>
        <w:spacing w:before="240" w:after="240"/>
        <w:jc w:val="center"/>
      </w:pPr>
      <w:bookmarkStart w:id="0" w:name="_Toc241538926"/>
      <w:r>
        <w:rPr>
          <w:rFonts w:ascii="TH Sarabun New" w:hAnsi="TH Sarabun New" w:cs="TH Sarabun New"/>
          <w:color w:val="0F172A"/>
          <w:sz w:val="36"/>
        </w:rPr>
        <w:lastRenderedPageBreak/>
        <w:t>บทคัดย่อ</w:t>
      </w:r>
      <w:bookmarkEnd w:id="0"/>
    </w:p>
    <w:p w14:paraId="7DBE729D" w14:textId="77777777" w:rsidR="008007B9" w:rsidRDefault="00E13973">
      <w:pPr>
        <w:rPr>
          <w:rFonts w:hint="eastAsia"/>
        </w:rPr>
      </w:pPr>
      <w:r>
        <w:rPr>
          <w:rFonts w:cs="TH Sarabun New"/>
          <w:b/>
          <w:color w:val="000000"/>
          <w:sz w:val="28"/>
        </w:rPr>
        <w:t>หัวข้อรายงาน:</w:t>
      </w:r>
      <w:r>
        <w:rPr>
          <w:rFonts w:cs="TH Sarabun New"/>
          <w:color w:val="000000"/>
          <w:sz w:val="28"/>
        </w:rPr>
        <w:t xml:space="preserve"> </w:t>
      </w:r>
      <w:r>
        <w:rPr>
          <w:rFonts w:cs="TH Sarabun New"/>
          <w:color w:val="000000"/>
          <w:sz w:val="28"/>
        </w:rPr>
        <w:t>ระบบบริหารจัดการโครงสร้างพื้นฐานองค์กร (EIMS)</w:t>
      </w:r>
      <w:r>
        <w:rPr>
          <w:rFonts w:cs="TH Sarabun New"/>
          <w:color w:val="000000"/>
          <w:sz w:val="28"/>
        </w:rPr>
        <w:br/>
      </w:r>
      <w:r>
        <w:rPr>
          <w:rFonts w:cs="TH Sarabun New"/>
          <w:b/>
          <w:color w:val="000000"/>
          <w:sz w:val="28"/>
        </w:rPr>
        <w:t>นักศึกษา:</w:t>
      </w:r>
      <w:r>
        <w:rPr>
          <w:rFonts w:cs="TH Sarabun New"/>
          <w:color w:val="000000"/>
          <w:sz w:val="28"/>
        </w:rPr>
        <w:t xml:space="preserve"> </w:t>
      </w:r>
      <w:r>
        <w:rPr>
          <w:rFonts w:cs="TH Sarabun New"/>
          <w:color w:val="000000"/>
          <w:sz w:val="28"/>
        </w:rPr>
        <w:t>นาย รัฐภูมิ เพียรสุขมณี (รหัสนักศึกษา 66011198)</w:t>
      </w:r>
      <w:r>
        <w:rPr>
          <w:rFonts w:cs="TH Sarabun New"/>
          <w:color w:val="000000"/>
          <w:sz w:val="28"/>
        </w:rPr>
        <w:br/>
      </w:r>
      <w:r>
        <w:rPr>
          <w:rFonts w:cs="TH Sarabun New"/>
          <w:b/>
          <w:color w:val="000000"/>
          <w:sz w:val="28"/>
        </w:rPr>
        <w:t>หลักสูตร:</w:t>
      </w:r>
      <w:r>
        <w:rPr>
          <w:rFonts w:cs="TH Sarabun New"/>
          <w:color w:val="000000"/>
          <w:sz w:val="28"/>
        </w:rPr>
        <w:t xml:space="preserve"> </w:t>
      </w:r>
      <w:r>
        <w:rPr>
          <w:rFonts w:cs="TH Sarabun New"/>
          <w:color w:val="000000"/>
          <w:sz w:val="28"/>
        </w:rPr>
        <w:t>วิศวกรรมคอมพิวเตอร์ (หลักสูตรนานาชาติ)</w:t>
      </w:r>
      <w:r>
        <w:rPr>
          <w:rFonts w:cs="TH Sarabun New"/>
          <w:color w:val="000000"/>
          <w:sz w:val="28"/>
        </w:rPr>
        <w:br/>
      </w:r>
      <w:r>
        <w:rPr>
          <w:rFonts w:cs="TH Sarabun New"/>
          <w:b/>
          <w:color w:val="000000"/>
          <w:sz w:val="28"/>
        </w:rPr>
        <w:t>คณะ:</w:t>
      </w:r>
      <w:r>
        <w:rPr>
          <w:rFonts w:cs="TH Sarabun New"/>
          <w:color w:val="000000"/>
          <w:sz w:val="28"/>
        </w:rPr>
        <w:t xml:space="preserve"> </w:t>
      </w:r>
      <w:r>
        <w:rPr>
          <w:rFonts w:cs="TH Sarabun New"/>
          <w:color w:val="000000"/>
          <w:sz w:val="28"/>
        </w:rPr>
        <w:t>วิศวกรรมศาสตร์ สถาบันเทคโนโลยีพระจอมเกล้าเจ้าคุณทหารลาดกระบัง</w:t>
      </w:r>
      <w:r>
        <w:rPr>
          <w:rFonts w:cs="TH Sarabun New"/>
          <w:color w:val="000000"/>
          <w:sz w:val="28"/>
        </w:rPr>
        <w:br/>
      </w:r>
      <w:r>
        <w:rPr>
          <w:rFonts w:cs="TH Sarabun New"/>
          <w:b/>
          <w:color w:val="000000"/>
          <w:sz w:val="28"/>
        </w:rPr>
        <w:t>อาจารย์นิเทศก์:</w:t>
      </w:r>
      <w:r>
        <w:rPr>
          <w:rFonts w:cs="TH Sarabun New"/>
          <w:color w:val="000000"/>
          <w:sz w:val="28"/>
        </w:rPr>
        <w:t xml:space="preserve"> </w:t>
      </w:r>
      <w:r>
        <w:rPr>
          <w:rFonts w:cs="TH Sarabun New"/>
          <w:color w:val="000000"/>
          <w:sz w:val="28"/>
        </w:rPr>
        <w:t>ผศ. ดร. พงษ์ศักดิ์ กีรติวินทกร</w:t>
      </w:r>
      <w:r>
        <w:rPr>
          <w:rFonts w:cs="TH Sarabun New"/>
          <w:color w:val="000000"/>
          <w:sz w:val="28"/>
        </w:rPr>
        <w:br/>
      </w:r>
      <w:r>
        <w:rPr>
          <w:rFonts w:cs="TH Sarabun New"/>
          <w:b/>
          <w:color w:val="000000"/>
          <w:sz w:val="28"/>
        </w:rPr>
        <w:t>พนักงานที่ปรึกษา:</w:t>
      </w:r>
      <w:r>
        <w:rPr>
          <w:rFonts w:cs="TH Sarabun New"/>
          <w:color w:val="000000"/>
          <w:sz w:val="28"/>
        </w:rPr>
        <w:t xml:space="preserve"> </w:t>
      </w:r>
      <w:r>
        <w:rPr>
          <w:rFonts w:cs="TH Sarabun New"/>
          <w:color w:val="000000"/>
          <w:sz w:val="28"/>
        </w:rPr>
        <w:t>นาย เฉลิมพล พวงชะแล่ม</w:t>
      </w:r>
      <w:r>
        <w:rPr>
          <w:rFonts w:cs="TH Sarabun New"/>
          <w:color w:val="000000"/>
          <w:sz w:val="28"/>
        </w:rPr>
        <w:br/>
      </w:r>
      <w:r>
        <w:rPr>
          <w:rFonts w:cs="TH Sarabun New"/>
          <w:b/>
          <w:color w:val="000000"/>
          <w:sz w:val="28"/>
        </w:rPr>
        <w:t>สถานประกอบการ:</w:t>
      </w:r>
      <w:r>
        <w:rPr>
          <w:rFonts w:cs="TH Sarabun New"/>
          <w:color w:val="000000"/>
          <w:sz w:val="28"/>
        </w:rPr>
        <w:t xml:space="preserve"> KANEMATSU ELECTRONICS (THAILAND)</w:t>
      </w:r>
      <w:r>
        <w:rPr>
          <w:rFonts w:cs="TH Sarabun New"/>
          <w:color w:val="000000"/>
          <w:sz w:val="28"/>
        </w:rPr>
        <w:br/>
      </w:r>
    </w:p>
    <w:p w14:paraId="0E3FDD89" w14:textId="77777777" w:rsidR="008007B9" w:rsidRDefault="00E13973">
      <w:pPr>
        <w:spacing w:after="120"/>
        <w:jc w:val="both"/>
        <w:rPr>
          <w:rFonts w:hint="eastAsia"/>
        </w:rPr>
      </w:pPr>
      <w:r>
        <w:rPr>
          <w:rFonts w:cs="TH Sarabun New"/>
          <w:color w:val="000000"/>
        </w:rPr>
        <w:t xml:space="preserve">การบริหารจัดการโครงสร้างพื้นฐานเทคโนโลยีสารสนเทศในเครือข่ายองค์กรที่มีการแบ่งส่วนการเชื่อมต่อ มักประสบปัญหาความกระจัดกระจายของอุปกรณ์ประมวลผล สภาพแวดล้อมเครือข่ายที่มีการแยกขาด (Air-gapped Network) และความไม่เป็นเอกภาพของข้อมูลหลักฐานการทำงาน เมื่อเกิดความขัดข้องขึ้นบนอุปกรณ์ปลายทางที่ไม่มีการติดตั้งโปรแกรมตรวจติดตามแบบต่อเนื่อง ผู้ดูแลระบบจำเป็นต้องแก้ไขปัญหาแบบเฉพาะหน้า ซึ่งใช้ระยะเวลานานและขาดความสามารถในการตรวจสอบย้อนกลับ โครงงานนี้นำเสนอระบบบริหารจัดการโครงสร้างพื้นฐานองค์กร (Enterprise Infrastructure </w:t>
      </w:r>
      <w:r>
        <w:rPr>
          <w:rFonts w:cs="TH Sarabun New"/>
          <w:color w:val="000000"/>
        </w:rPr>
        <w:t xml:space="preserve">Management System: EIMS) </w:t>
      </w:r>
      <w:r>
        <w:rPr>
          <w:rFonts w:cs="TH Sarabun New"/>
          <w:color w:val="000000"/>
        </w:rPr>
        <w:t>ซึ่งเป็นแพลตฟอร์มบริหารจัดการข้อมูลหลักฐานด้านโครงสร้างพื้นฐานและการวิเคราะห์เพื่อสนับสนุนการตรวจสอบด้วยปัญญาประดิษฐ์ (AI-assisted Investigation) ที่ออกแบบขึ้นเพื่อผสานการทำงานระหว่างเครือข่ายหลักและอุปกรณ์ปลายทางที่ไม่ได้เชื่อมต่อเครือข่าย ระบบ EIMS ทำงานร่วมกันระหว่างทะเบียนทรัพย์สินโครงสร้างพื้นฐานบนฐานข้อมูล PostgreSQL และชุดโปรแกรมรวบรวมข้อมูลหลักฐานแบบพกพาที่พัฒนาขึ้นบน CPython 3.14.3 ชนิดฝังตัว (Embedded Runtime) โดยชุดรวบรวมข้อมูลจะเรียกค้นข้อมูลระบบด้วย Windows Management I</w:t>
      </w:r>
      <w:r>
        <w:rPr>
          <w:rFonts w:cs="TH Sarabun New"/>
          <w:color w:val="000000"/>
        </w:rPr>
        <w:t xml:space="preserve">nstrumentation (WMI) </w:t>
      </w:r>
      <w:r>
        <w:rPr>
          <w:rFonts w:cs="TH Sarabun New"/>
          <w:color w:val="000000"/>
        </w:rPr>
        <w:t xml:space="preserve">แบบไม่รบกวนการทำงานของระบบ และคัดกรองข้อมูลเหตุการณ์ของระบบ Windows เฉพาะช่องทาง System และ Application ในกรอบเวลา 24 ชั่วโมง จัดเก็บเป็นแฟ้มข้อมูล JSON ออฟไลน์ที่มีการตรวจสอบโครงสร้างข้อมูลอย่างเข้มงวด เมื่อนำเข้าข้อมูลสู่ส่วนกลาง ระบบจะดำเนินการตรวจจับและป้องกันข้อมูลซ้ำในระดับแอปพลิเคชันตามลำดับด้วยการสร้างค่าแฮช SHA-256 ของแต่ละเหตุการณ์ พร้อมทั้งจัดลำดับความสำคัญตามระดับความรุนแรง </w:t>
      </w:r>
      <w:r>
        <w:rPr>
          <w:rFonts w:cs="TH Sarabun New"/>
          <w:color w:val="000000"/>
        </w:rPr>
        <w:lastRenderedPageBreak/>
        <w:t>ในขั้นตอนการวิเคราะห์เพื่อช่วยสนับสนุนการวินิจฉัยปัญหาของเจ้าหน้าที่ ตัววิเคราะห์ปัญญาประดิษฐ์จะถูกจำก</w:t>
      </w:r>
      <w:r>
        <w:rPr>
          <w:rFonts w:cs="TH Sarabun New"/>
          <w:color w:val="000000"/>
        </w:rPr>
        <w:t>ัดขอบเขตการทำงานไว้ที่ไม่เกิน 10 รายการต่อรอบการนำเข้า โดยประยุกต์ใช้เวกเตอร์การฝังความหมายของข้อความ (</w:t>
      </w:r>
      <w:r>
        <w:rPr>
          <w:rFonts w:ascii="Consolas" w:hAnsi="Consolas" w:cs="Consolas"/>
          <w:sz w:val="30"/>
        </w:rPr>
        <w:t>all-MiniLM-L6-v2</w:t>
      </w:r>
      <w:r>
        <w:rPr>
          <w:rFonts w:cs="TH Sarabun New"/>
          <w:color w:val="000000"/>
        </w:rPr>
        <w:t xml:space="preserve">) </w:t>
      </w:r>
      <w:r>
        <w:rPr>
          <w:rFonts w:cs="TH Sarabun New"/>
          <w:color w:val="000000"/>
        </w:rPr>
        <w:t>ร่วมกับสถาปัตยกรรมการสืบค้นเสริมการสร้างข้อความ (RAG) และบันทึกผลการวินิจฉัยเป็นประวัติผลการวิเคราะห์ (AnalysisHistory) ที่เชื่อมโยงย้อนกลับไปยังทรัพย์สินนั้น การประเมินผลระบบครอบคลุมชุดการทดสอบอัตโนมัติ การนำเข้าข้อมูลภาคสนามในอดีต และการตรวจสอบความถูกต้องของระบบส่วนปลายน้ำ โดยชุดการทดสอบการนำเข้าข้อมูลของ Sprint 13 ผ่านการทดสอบ 37 รายการ (ล้มเหลว 0 รายการ คำเตือน 4 รายการ) ส่วนต่อประสานผู้ใช้ผ่านการตรวจสอบชนิดข้อมูลของ TypeScript และการสร้างแพ็กเกจสำหรับใช้งานจริง ชุดข้อมูลภาคสนามยืนยันการจัดเก็บข้อมูลเ</w:t>
      </w:r>
      <w:r>
        <w:rPr>
          <w:rFonts w:cs="TH Sarabun New"/>
          <w:color w:val="000000"/>
        </w:rPr>
        <w:t>หตุการณ์ของระบบ Windows จำนวน 49 รายการ (System 34 รายการ, Application 15 รายการ) และก่อให้เกิดประวัติผลการวิเคราะห์จำนวน 10 รายการสำหรับเครื่องเป้าหมาย (</w:t>
      </w:r>
      <w:r>
        <w:rPr>
          <w:rFonts w:ascii="Consolas" w:hAnsi="Consolas" w:cs="Consolas"/>
          <w:sz w:val="30"/>
        </w:rPr>
        <w:t>ASSET-01</w:t>
      </w:r>
      <w:r>
        <w:rPr>
          <w:rFonts w:cs="TH Sarabun New"/>
          <w:color w:val="000000"/>
        </w:rPr>
        <w:t xml:space="preserve">) </w:t>
      </w:r>
      <w:r>
        <w:rPr>
          <w:rFonts w:cs="TH Sarabun New"/>
          <w:color w:val="000000"/>
        </w:rPr>
        <w:t>ส่วนต่อประสานโปรแกรมประยุกต์ (API) สำหรับคัดกรองประวัติการวิเคราะห์ตอบสนองด้วยรหัสสถานะ HTTP 200 และการทดสอบบนเว็บเบราว์เซอร์จริงยืนยันการแสดงผลข้อมูลหลักฐานและผลการวิเคราะห์ได้อย่างสมบูรณ์ (ผ่านการทดสอบระดับ A9) ทั้งนี้ การทดสอบภาคสนามก่อนหน้าได้พิสูจน์กระบวนการเก็บรวบรวมข้อมูลด้วยอุปกรณ์พกพาและการนำเข้าข้อมูลตามลำดับ ในขณะที่การตรวจสอบหน้างานครั้งล่าสุดเป็นการยืนยันความถูกต้องของการจัดเก็บข้อมูลหลักฐานในฐานข้อมูล ประวัติการวิเคราะห์ การตอบสนองของ API แบบคัดกรอง และการแสดงผลบนเว็บเบราว์เซอร์ ระบบ EIMS แส</w:t>
      </w:r>
      <w:r>
        <w:rPr>
          <w:rFonts w:cs="TH Sarabun New"/>
          <w:color w:val="000000"/>
        </w:rPr>
        <w:t>ดงให้เห็นถึงความเป็นไปได้ทางวิศวกรรมในการบริหารจัดการข้อมูลหลักฐานที่สามารถตรวจสอบย้อนกลับได้ และการวิเคราะห์สนับสนุนด้วยปัญญาประดิษฐ์สำหรับระบบออฟไลน์ ภายใต้ขอบเขตการเป็นระบบต้นแบบเชิงวิศวกรรมสำหรับรายงานสหกิจศึกษา ซึ่งมีความแตกต่างจากระบบเชิงพาณิชย์สำหรับสภาพแวดล้อมการผลิตจริงหรือระบบนิติวิทยาศาสตร์ดิจิทัล</w:t>
      </w:r>
    </w:p>
    <w:p w14:paraId="432284D8" w14:textId="77777777" w:rsidR="008007B9" w:rsidRDefault="00E13973">
      <w:pPr>
        <w:spacing w:before="160" w:after="120"/>
        <w:rPr>
          <w:rFonts w:hint="eastAsia"/>
        </w:rPr>
      </w:pPr>
      <w:r>
        <w:rPr>
          <w:rFonts w:cs="TH Sarabun New"/>
          <w:b/>
          <w:color w:val="000000"/>
          <w:sz w:val="28"/>
        </w:rPr>
        <w:lastRenderedPageBreak/>
        <w:t xml:space="preserve">คำสำคัญ: </w:t>
      </w:r>
      <w:r>
        <w:rPr>
          <w:rFonts w:cs="TH Sarabun New"/>
          <w:color w:val="000000"/>
          <w:sz w:val="28"/>
        </w:rPr>
        <w:t>ระบบบริหารจัดการโครงสร้างพื้นฐานองค์กร, ข้อมูลหลักฐานด้านโครงสร้างพื้นฐาน, บันทึกเหตุการณ์ระบบ Windows, การรวบรวมข้อมูลหลักฐานแบบออฟไลน์, การวิเคราะห์เพื่อสนับสนุนการตรวจสอบด้วยปัญญาประดิษฐ์, การจัดการทรัพย์สิน, การสังเกตการณ์ระบบ</w:t>
      </w:r>
    </w:p>
    <w:p w14:paraId="1E4F3587" w14:textId="77777777" w:rsidR="008007B9" w:rsidRDefault="00E13973">
      <w:pPr>
        <w:rPr>
          <w:rFonts w:hint="eastAsia"/>
        </w:rPr>
      </w:pPr>
      <w:r>
        <w:br w:type="page"/>
      </w:r>
    </w:p>
    <w:p w14:paraId="5FC53476" w14:textId="77777777" w:rsidR="008007B9" w:rsidRDefault="00E13973">
      <w:pPr>
        <w:pStyle w:val="Heading1"/>
        <w:spacing w:before="240" w:after="240"/>
        <w:jc w:val="center"/>
      </w:pPr>
      <w:bookmarkStart w:id="1" w:name="_Toc241538927"/>
      <w:r>
        <w:rPr>
          <w:rFonts w:ascii="TH Sarabun New" w:hAnsi="TH Sarabun New" w:cs="TH Sarabun New"/>
          <w:color w:val="0F172A"/>
          <w:sz w:val="36"/>
        </w:rPr>
        <w:lastRenderedPageBreak/>
        <w:t>ABSTRACT</w:t>
      </w:r>
      <w:bookmarkEnd w:id="1"/>
    </w:p>
    <w:p w14:paraId="2B7A8A74" w14:textId="77777777" w:rsidR="008007B9" w:rsidRDefault="00E13973">
      <w:pPr>
        <w:rPr>
          <w:rFonts w:hint="eastAsia"/>
        </w:rPr>
      </w:pPr>
      <w:r>
        <w:rPr>
          <w:rFonts w:cs="TH Sarabun New"/>
          <w:b/>
          <w:color w:val="000000"/>
          <w:sz w:val="28"/>
        </w:rPr>
        <w:t>Cooperative Title:</w:t>
      </w:r>
      <w:r>
        <w:rPr>
          <w:rFonts w:cs="TH Sarabun New"/>
          <w:color w:val="000000"/>
          <w:sz w:val="28"/>
        </w:rPr>
        <w:t xml:space="preserve"> Development of an Enterprise Infrastructure Management System (EIMS)</w:t>
      </w:r>
      <w:r>
        <w:rPr>
          <w:rFonts w:cs="TH Sarabun New"/>
          <w:color w:val="000000"/>
          <w:sz w:val="28"/>
        </w:rPr>
        <w:br/>
      </w:r>
      <w:r>
        <w:rPr>
          <w:rFonts w:cs="TH Sarabun New"/>
          <w:b/>
          <w:color w:val="000000"/>
          <w:sz w:val="28"/>
        </w:rPr>
        <w:t>Student Intern:</w:t>
      </w:r>
      <w:r>
        <w:rPr>
          <w:rFonts w:cs="TH Sarabun New"/>
          <w:color w:val="000000"/>
          <w:sz w:val="28"/>
        </w:rPr>
        <w:t xml:space="preserve"> Ratthabhumi Peansukmanee (Student ID: 66011198)</w:t>
      </w:r>
      <w:r>
        <w:rPr>
          <w:rFonts w:cs="TH Sarabun New"/>
          <w:color w:val="000000"/>
          <w:sz w:val="28"/>
        </w:rPr>
        <w:br/>
      </w:r>
      <w:r>
        <w:rPr>
          <w:rFonts w:cs="TH Sarabun New"/>
          <w:b/>
          <w:color w:val="000000"/>
          <w:sz w:val="28"/>
        </w:rPr>
        <w:t>Degree Program:</w:t>
      </w:r>
      <w:r>
        <w:rPr>
          <w:rFonts w:cs="TH Sarabun New"/>
          <w:color w:val="000000"/>
          <w:sz w:val="28"/>
        </w:rPr>
        <w:t xml:space="preserve"> Computer Engineering (International Program)</w:t>
      </w:r>
      <w:r>
        <w:rPr>
          <w:rFonts w:cs="TH Sarabun New"/>
          <w:color w:val="000000"/>
          <w:sz w:val="28"/>
        </w:rPr>
        <w:br/>
      </w:r>
      <w:r>
        <w:rPr>
          <w:rFonts w:cs="TH Sarabun New"/>
          <w:b/>
          <w:color w:val="000000"/>
          <w:sz w:val="28"/>
        </w:rPr>
        <w:t>Faculty:</w:t>
      </w:r>
      <w:r>
        <w:rPr>
          <w:rFonts w:cs="TH Sarabun New"/>
          <w:color w:val="000000"/>
          <w:sz w:val="28"/>
        </w:rPr>
        <w:t xml:space="preserve"> Faculty of Engineering, King Mongkut's Institute of Technology Ladkrabang</w:t>
      </w:r>
      <w:r>
        <w:rPr>
          <w:rFonts w:cs="TH Sarabun New"/>
          <w:color w:val="000000"/>
          <w:sz w:val="28"/>
        </w:rPr>
        <w:br/>
      </w:r>
      <w:r>
        <w:rPr>
          <w:rFonts w:cs="TH Sarabun New"/>
          <w:b/>
          <w:color w:val="000000"/>
          <w:sz w:val="28"/>
        </w:rPr>
        <w:t>Academic Supervisor:</w:t>
      </w:r>
      <w:r>
        <w:rPr>
          <w:rFonts w:cs="TH Sarabun New"/>
          <w:color w:val="000000"/>
          <w:sz w:val="28"/>
        </w:rPr>
        <w:t xml:space="preserve"> Asst. Prof. Dr. Phongsak Keeratiwintakorn</w:t>
      </w:r>
      <w:r>
        <w:rPr>
          <w:rFonts w:cs="TH Sarabun New"/>
          <w:color w:val="000000"/>
          <w:sz w:val="28"/>
        </w:rPr>
        <w:br/>
      </w:r>
      <w:r>
        <w:rPr>
          <w:rFonts w:cs="TH Sarabun New"/>
          <w:b/>
          <w:color w:val="000000"/>
          <w:sz w:val="28"/>
        </w:rPr>
        <w:t>Workplace Supervisor:</w:t>
      </w:r>
      <w:r>
        <w:rPr>
          <w:rFonts w:cs="TH Sarabun New"/>
          <w:color w:val="000000"/>
          <w:sz w:val="28"/>
        </w:rPr>
        <w:t xml:space="preserve"> Mr. Chalermpol Phuangchalam</w:t>
      </w:r>
      <w:r>
        <w:rPr>
          <w:rFonts w:cs="TH Sarabun New"/>
          <w:color w:val="000000"/>
          <w:sz w:val="28"/>
        </w:rPr>
        <w:br/>
      </w:r>
      <w:r>
        <w:rPr>
          <w:rFonts w:cs="TH Sarabun New"/>
          <w:b/>
          <w:color w:val="000000"/>
          <w:sz w:val="28"/>
        </w:rPr>
        <w:t>Host Organization:</w:t>
      </w:r>
      <w:r>
        <w:rPr>
          <w:rFonts w:cs="TH Sarabun New"/>
          <w:color w:val="000000"/>
          <w:sz w:val="28"/>
        </w:rPr>
        <w:t xml:space="preserve"> KANEMATSU ELECTRONICS (THAILAND)</w:t>
      </w:r>
      <w:r>
        <w:rPr>
          <w:rFonts w:cs="TH Sarabun New"/>
          <w:color w:val="000000"/>
          <w:sz w:val="28"/>
        </w:rPr>
        <w:br/>
      </w:r>
    </w:p>
    <w:p w14:paraId="171E5A16" w14:textId="77777777" w:rsidR="008007B9" w:rsidRDefault="00E13973">
      <w:pPr>
        <w:spacing w:after="120"/>
        <w:jc w:val="both"/>
        <w:rPr>
          <w:rFonts w:hint="eastAsia"/>
        </w:rPr>
      </w:pPr>
      <w:r>
        <w:rPr>
          <w:rFonts w:cs="TH Sarabun New"/>
          <w:color w:val="000000"/>
        </w:rPr>
        <w:t>Enterprise infrastructure management across segmented corporate networks is frequently challenged by distributed compute assets, air-gapped network enclaves, and fragmented operational evidence. When infrastructure failures occur on hosts lacking persistent monitoring agents, administrators face labor-intensive, ad-hoc diagnostics that lack structured traceability. This project presents the Enterprise Infrastructure Management System (EIMS), an integrated infrastructure evidence management and artificial in</w:t>
      </w:r>
      <w:r>
        <w:rPr>
          <w:rFonts w:cs="TH Sarabun New"/>
          <w:color w:val="000000"/>
        </w:rPr>
        <w:t>telligence (AI)-assisted investigation platform designed to bridge connected operations and air-gapped endpoints. EIMS combines an authoritative PostgreSQL asset registry with an episodic, portable evidence collection utility built on an embedded CPython 3.14.3 runtime. The collector executes non-destructive Windows Management Instrumentation (WMI) queries and extracts Windows Event Log records—specifically scoped to the System and Application channels over a 24-hour window—into structured, schema-validated</w:t>
      </w:r>
      <w:r>
        <w:rPr>
          <w:rFonts w:cs="TH Sarabun New"/>
          <w:color w:val="000000"/>
        </w:rPr>
        <w:t xml:space="preserve"> offline JSON artifacts. Upon central ingestion, EIMS enforces application-level sequential deduplication via SHA-256 event fingerprinting and prioritizes critical occurrences. To accelerate administrative triage without autonomous overreach, a bounded AI analyzer evaluates at most ten prioritized events per import using semantic embeddings (</w:t>
      </w:r>
      <w:r>
        <w:rPr>
          <w:rFonts w:ascii="Consolas" w:hAnsi="Consolas" w:cs="Consolas"/>
          <w:sz w:val="30"/>
        </w:rPr>
        <w:t>all-MiniLM-L6-v2</w:t>
      </w:r>
      <w:r>
        <w:rPr>
          <w:rFonts w:cs="TH Sarabun New"/>
          <w:color w:val="000000"/>
        </w:rPr>
        <w:t xml:space="preserve">) and retrieval-augmented generation, persisting diagnostic findings as auditable AnalysisHistory records linked to the asset. System verification encompassed automated testing, historical field imports, and live downstream </w:t>
      </w:r>
      <w:r>
        <w:rPr>
          <w:rFonts w:cs="TH Sarabun New"/>
          <w:color w:val="000000"/>
        </w:rPr>
        <w:lastRenderedPageBreak/>
        <w:t>validation. The Sprint 13 backend test suite achieved 37 passed tests (0 failed, 4 warnings), while frontend TypeScript and production builds executed cleanly. The field-validated dataset confirmed 49 persisted Windows Event Evidence records (34 System, 15 Application), yielding 10 bound</w:t>
      </w:r>
      <w:r>
        <w:rPr>
          <w:rFonts w:cs="TH Sarabun New"/>
          <w:color w:val="000000"/>
        </w:rPr>
        <w:t>ed AnalysisHistory records for the evaluated host (</w:t>
      </w:r>
      <w:r>
        <w:rPr>
          <w:rFonts w:ascii="Consolas" w:hAnsi="Consolas" w:cs="Consolas"/>
          <w:sz w:val="30"/>
        </w:rPr>
        <w:t>ASSET-01</w:t>
      </w:r>
      <w:r>
        <w:rPr>
          <w:rFonts w:cs="TH Sarabun New"/>
          <w:color w:val="000000"/>
        </w:rPr>
        <w:t xml:space="preserve">). The asset-filtered history API returned an HTTP 200 response, and live browser testing successfully validated the end-to-end presentation of event evidence and AI findings (A9 PASS). Previous field validation demonstrated the portable acquisition and sequential import workflow, while the latest on-site verification confirmed the downstream persisted evidence, analysis history, filtered API, and browser presentation. EIMS proves the engineering feasibility of traceable, air-gapped evidence management and </w:t>
      </w:r>
      <w:r>
        <w:rPr>
          <w:rFonts w:cs="TH Sarabun New"/>
          <w:color w:val="000000"/>
        </w:rPr>
        <w:t>assistive AI diagnostics within a well-defined academic prototype baseline, distinct from a production-hardened or forensic system.</w:t>
      </w:r>
    </w:p>
    <w:p w14:paraId="0272BE96" w14:textId="77777777" w:rsidR="008007B9" w:rsidRDefault="00E13973">
      <w:pPr>
        <w:spacing w:before="160" w:after="120"/>
        <w:rPr>
          <w:rFonts w:hint="eastAsia"/>
        </w:rPr>
      </w:pPr>
      <w:r>
        <w:rPr>
          <w:rFonts w:cs="TH Sarabun New"/>
          <w:b/>
          <w:color w:val="000000"/>
          <w:sz w:val="28"/>
        </w:rPr>
        <w:t xml:space="preserve">Keywords: </w:t>
      </w:r>
      <w:r>
        <w:rPr>
          <w:rFonts w:cs="TH Sarabun New"/>
          <w:color w:val="000000"/>
          <w:sz w:val="28"/>
        </w:rPr>
        <w:t>Enterprise Infrastructure Management, Infrastructure Evidence, Windows Event Log, Offline Evidence Collection, AI-assisted Investigation, Asset Management, System Observability</w:t>
      </w:r>
    </w:p>
    <w:p w14:paraId="070623A3" w14:textId="77777777" w:rsidR="008007B9" w:rsidRDefault="00E13973">
      <w:pPr>
        <w:rPr>
          <w:rFonts w:hint="eastAsia"/>
        </w:rPr>
      </w:pPr>
      <w:r>
        <w:br w:type="page"/>
      </w:r>
    </w:p>
    <w:p w14:paraId="1191DEF7" w14:textId="77777777" w:rsidR="008007B9" w:rsidRDefault="00E13973">
      <w:pPr>
        <w:pStyle w:val="Heading1"/>
        <w:spacing w:before="240" w:after="240"/>
        <w:jc w:val="center"/>
      </w:pPr>
      <w:bookmarkStart w:id="2" w:name="_Toc241538928"/>
      <w:r>
        <w:rPr>
          <w:rFonts w:ascii="TH Sarabun New" w:hAnsi="TH Sarabun New" w:cs="TH Sarabun New"/>
          <w:color w:val="0F172A"/>
          <w:sz w:val="36"/>
        </w:rPr>
        <w:lastRenderedPageBreak/>
        <w:t>Acknowledgments</w:t>
      </w:r>
      <w:bookmarkEnd w:id="2"/>
    </w:p>
    <w:p w14:paraId="24235D6C" w14:textId="77777777" w:rsidR="008007B9" w:rsidRDefault="00E13973">
      <w:pPr>
        <w:spacing w:after="120"/>
        <w:jc w:val="both"/>
        <w:rPr>
          <w:rFonts w:hint="eastAsia"/>
        </w:rPr>
      </w:pPr>
      <w:r>
        <w:rPr>
          <w:rFonts w:cs="TH Sarabun New"/>
          <w:color w:val="000000"/>
        </w:rPr>
        <w:t>This cooperative education project, titled "Development of an Enterprise Infrastructure Management System (EIMS)," was conducted as part of the undergraduate curriculum in the Department of Computer Engineering, School of Engineering, King Mongkut's Institute of Technology Ladkrabang (KMITL). The author wishes to express sincere gratitude to all individuals and organizations whose support, mentorship, and technical guidance made the successful realization of this engineering work possible.</w:t>
      </w:r>
    </w:p>
    <w:p w14:paraId="7BC3CF8F" w14:textId="77777777" w:rsidR="008007B9" w:rsidRDefault="00E13973">
      <w:pPr>
        <w:spacing w:after="120"/>
        <w:jc w:val="both"/>
        <w:rPr>
          <w:rFonts w:hint="eastAsia"/>
        </w:rPr>
      </w:pPr>
      <w:r>
        <w:rPr>
          <w:rFonts w:cs="TH Sarabun New"/>
          <w:color w:val="000000"/>
        </w:rPr>
        <w:t>Foremost, the author expresses deep appreciation to KANEMATSU ELECTRONICS (THAILAND) for providing the invaluable opportunity to undertake this cooperative education placement, as well as access to enterprise engineering facilities, infrastructure environments, and operational resources necessary for system development and validation.</w:t>
      </w:r>
    </w:p>
    <w:p w14:paraId="21FEA8E9" w14:textId="77777777" w:rsidR="008007B9" w:rsidRDefault="00E13973">
      <w:pPr>
        <w:spacing w:after="120"/>
        <w:jc w:val="both"/>
        <w:rPr>
          <w:rFonts w:hint="eastAsia"/>
        </w:rPr>
      </w:pPr>
      <w:r>
        <w:rPr>
          <w:rFonts w:cs="TH Sarabun New"/>
          <w:color w:val="000000"/>
        </w:rPr>
        <w:t>The author extends heartfelt thanks to Mr. Chalermpol Phuangchalam, workplace supervisor, along with the engineering mentors and technical team members at KANEMATSU ELECTRONICS (THAILAND). Their continuous technical guidance, constructive code reviews, domain insights into enterprise systems administration, and practical feedback throughout the iterative development sprints contributed fundamentally to the quality and robustness of this project.</w:t>
      </w:r>
    </w:p>
    <w:p w14:paraId="41A2A991" w14:textId="77777777" w:rsidR="008007B9" w:rsidRDefault="00E13973">
      <w:pPr>
        <w:spacing w:after="120"/>
        <w:jc w:val="both"/>
        <w:rPr>
          <w:rFonts w:hint="eastAsia"/>
        </w:rPr>
      </w:pPr>
      <w:r>
        <w:rPr>
          <w:rFonts w:cs="TH Sarabun New"/>
          <w:color w:val="000000"/>
        </w:rPr>
        <w:t>Special gratitude is offered to Asst. Prof. Dr. Phongsak Keeratiwintakorn, cooperative education academic advisor, and the faculty members of the Department of Computer Engineering at KMITL for their academic guidance, methodological advice, and thorough oversight throughout the project lifecycle. Finally, the author wishes to thank family and colleagues for their constant encouragement and understanding during the course of this study.</w:t>
      </w:r>
    </w:p>
    <w:p w14:paraId="184FFEFD" w14:textId="77777777" w:rsidR="008007B9" w:rsidRDefault="00E13973">
      <w:pPr>
        <w:rPr>
          <w:rFonts w:hint="eastAsia"/>
        </w:rPr>
      </w:pPr>
      <w:r>
        <w:br w:type="page"/>
      </w:r>
    </w:p>
    <w:p w14:paraId="4FF5E52F" w14:textId="77777777" w:rsidR="008007B9" w:rsidRDefault="00E13973">
      <w:pPr>
        <w:pStyle w:val="Heading1"/>
        <w:spacing w:before="240" w:after="240"/>
        <w:jc w:val="center"/>
      </w:pPr>
      <w:bookmarkStart w:id="3" w:name="_Toc241538929"/>
      <w:r>
        <w:rPr>
          <w:rFonts w:ascii="TH Sarabun New" w:hAnsi="TH Sarabun New" w:cs="TH Sarabun New"/>
          <w:color w:val="0F172A"/>
          <w:sz w:val="36"/>
        </w:rPr>
        <w:lastRenderedPageBreak/>
        <w:t>Table of Contents</w:t>
      </w:r>
      <w:bookmarkEnd w:id="3"/>
    </w:p>
    <w:p w14:paraId="3E7E8F7C" w14:textId="7940E6D1" w:rsidR="00860F6F" w:rsidRDefault="00E13973">
      <w:pPr>
        <w:pStyle w:val="TOC1"/>
        <w:tabs>
          <w:tab w:val="right" w:leader="dot" w:pos="8758"/>
        </w:tabs>
        <w:rPr>
          <w:rFonts w:asciiTheme="minorHAnsi" w:hAnsiTheme="minorHAnsi"/>
          <w:noProof/>
          <w:color w:val="auto"/>
          <w:kern w:val="2"/>
          <w:sz w:val="24"/>
          <w:szCs w:val="30"/>
          <w:lang w:bidi="th-TH"/>
          <w14:ligatures w14:val="standardContextual"/>
        </w:rPr>
      </w:pPr>
      <w:r>
        <w:fldChar w:fldCharType="begin"/>
      </w:r>
      <w:r>
        <w:instrText>TOC \o "1-3" \h \z \u</w:instrText>
      </w:r>
      <w:r>
        <w:rPr>
          <w:rFonts w:hint="eastAsia"/>
        </w:rPr>
        <w:fldChar w:fldCharType="separate"/>
      </w:r>
      <w:hyperlink w:anchor="_Toc241538926" w:history="1">
        <w:r w:rsidR="00860F6F" w:rsidRPr="00BF78CC">
          <w:rPr>
            <w:rStyle w:val="Hyperlink"/>
            <w:rFonts w:cs="TH Sarabun New"/>
            <w:noProof/>
          </w:rPr>
          <w:t>บทคัดย่อ</w:t>
        </w:r>
        <w:r w:rsidR="00860F6F">
          <w:rPr>
            <w:noProof/>
            <w:webHidden/>
          </w:rPr>
          <w:tab/>
        </w:r>
        <w:r w:rsidR="00860F6F">
          <w:rPr>
            <w:noProof/>
            <w:webHidden/>
          </w:rPr>
          <w:fldChar w:fldCharType="begin"/>
        </w:r>
        <w:r w:rsidR="00860F6F">
          <w:rPr>
            <w:noProof/>
            <w:webHidden/>
          </w:rPr>
          <w:instrText xml:space="preserve"> PAGEREF _Toc241538926 \h </w:instrText>
        </w:r>
        <w:r w:rsidR="00860F6F">
          <w:rPr>
            <w:noProof/>
            <w:webHidden/>
          </w:rPr>
        </w:r>
        <w:r w:rsidR="00860F6F">
          <w:rPr>
            <w:noProof/>
            <w:webHidden/>
          </w:rPr>
          <w:fldChar w:fldCharType="separate"/>
        </w:r>
        <w:r w:rsidR="00860F6F">
          <w:rPr>
            <w:noProof/>
            <w:webHidden/>
          </w:rPr>
          <w:t>1</w:t>
        </w:r>
        <w:r w:rsidR="00860F6F">
          <w:rPr>
            <w:noProof/>
            <w:webHidden/>
          </w:rPr>
          <w:fldChar w:fldCharType="end"/>
        </w:r>
      </w:hyperlink>
    </w:p>
    <w:p w14:paraId="18534F4E" w14:textId="44905587"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27" w:history="1">
        <w:r w:rsidRPr="00BF78CC">
          <w:rPr>
            <w:rStyle w:val="Hyperlink"/>
            <w:rFonts w:cs="TH Sarabun New"/>
            <w:noProof/>
          </w:rPr>
          <w:t>ABSTRACT</w:t>
        </w:r>
        <w:r>
          <w:rPr>
            <w:noProof/>
            <w:webHidden/>
          </w:rPr>
          <w:tab/>
        </w:r>
        <w:r>
          <w:rPr>
            <w:noProof/>
            <w:webHidden/>
          </w:rPr>
          <w:fldChar w:fldCharType="begin"/>
        </w:r>
        <w:r>
          <w:rPr>
            <w:noProof/>
            <w:webHidden/>
          </w:rPr>
          <w:instrText xml:space="preserve"> PAGEREF _Toc241538927 \h </w:instrText>
        </w:r>
        <w:r>
          <w:rPr>
            <w:noProof/>
            <w:webHidden/>
          </w:rPr>
        </w:r>
        <w:r>
          <w:rPr>
            <w:noProof/>
            <w:webHidden/>
          </w:rPr>
          <w:fldChar w:fldCharType="separate"/>
        </w:r>
        <w:r>
          <w:rPr>
            <w:noProof/>
            <w:webHidden/>
          </w:rPr>
          <w:t>4</w:t>
        </w:r>
        <w:r>
          <w:rPr>
            <w:noProof/>
            <w:webHidden/>
          </w:rPr>
          <w:fldChar w:fldCharType="end"/>
        </w:r>
      </w:hyperlink>
    </w:p>
    <w:p w14:paraId="4F163335" w14:textId="2EA34C40"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28" w:history="1">
        <w:r w:rsidRPr="00BF78CC">
          <w:rPr>
            <w:rStyle w:val="Hyperlink"/>
            <w:rFonts w:cs="TH Sarabun New"/>
            <w:noProof/>
          </w:rPr>
          <w:t>Acknowledgments</w:t>
        </w:r>
        <w:r>
          <w:rPr>
            <w:noProof/>
            <w:webHidden/>
          </w:rPr>
          <w:tab/>
        </w:r>
        <w:r>
          <w:rPr>
            <w:noProof/>
            <w:webHidden/>
          </w:rPr>
          <w:fldChar w:fldCharType="begin"/>
        </w:r>
        <w:r>
          <w:rPr>
            <w:noProof/>
            <w:webHidden/>
          </w:rPr>
          <w:instrText xml:space="preserve"> PAGEREF _Toc241538928 \h </w:instrText>
        </w:r>
        <w:r>
          <w:rPr>
            <w:noProof/>
            <w:webHidden/>
          </w:rPr>
        </w:r>
        <w:r>
          <w:rPr>
            <w:noProof/>
            <w:webHidden/>
          </w:rPr>
          <w:fldChar w:fldCharType="separate"/>
        </w:r>
        <w:r>
          <w:rPr>
            <w:noProof/>
            <w:webHidden/>
          </w:rPr>
          <w:t>6</w:t>
        </w:r>
        <w:r>
          <w:rPr>
            <w:noProof/>
            <w:webHidden/>
          </w:rPr>
          <w:fldChar w:fldCharType="end"/>
        </w:r>
      </w:hyperlink>
    </w:p>
    <w:p w14:paraId="21B76A39" w14:textId="23E36FFC"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29" w:history="1">
        <w:r w:rsidRPr="00BF78CC">
          <w:rPr>
            <w:rStyle w:val="Hyperlink"/>
            <w:rFonts w:cs="TH Sarabun New"/>
            <w:noProof/>
          </w:rPr>
          <w:t>Table of Contents</w:t>
        </w:r>
        <w:r>
          <w:rPr>
            <w:noProof/>
            <w:webHidden/>
          </w:rPr>
          <w:tab/>
        </w:r>
        <w:r>
          <w:rPr>
            <w:noProof/>
            <w:webHidden/>
          </w:rPr>
          <w:fldChar w:fldCharType="begin"/>
        </w:r>
        <w:r>
          <w:rPr>
            <w:noProof/>
            <w:webHidden/>
          </w:rPr>
          <w:instrText xml:space="preserve"> PAGEREF _Toc241538929 \h </w:instrText>
        </w:r>
        <w:r>
          <w:rPr>
            <w:noProof/>
            <w:webHidden/>
          </w:rPr>
        </w:r>
        <w:r>
          <w:rPr>
            <w:noProof/>
            <w:webHidden/>
          </w:rPr>
          <w:fldChar w:fldCharType="separate"/>
        </w:r>
        <w:r>
          <w:rPr>
            <w:noProof/>
            <w:webHidden/>
          </w:rPr>
          <w:t>7</w:t>
        </w:r>
        <w:r>
          <w:rPr>
            <w:noProof/>
            <w:webHidden/>
          </w:rPr>
          <w:fldChar w:fldCharType="end"/>
        </w:r>
      </w:hyperlink>
    </w:p>
    <w:p w14:paraId="1472CAC0" w14:textId="635E0528"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30" w:history="1">
        <w:r w:rsidRPr="00BF78CC">
          <w:rPr>
            <w:rStyle w:val="Hyperlink"/>
            <w:rFonts w:cs="TH Sarabun New"/>
            <w:noProof/>
          </w:rPr>
          <w:t>List of Figures</w:t>
        </w:r>
        <w:r>
          <w:rPr>
            <w:noProof/>
            <w:webHidden/>
          </w:rPr>
          <w:tab/>
        </w:r>
        <w:r>
          <w:rPr>
            <w:noProof/>
            <w:webHidden/>
          </w:rPr>
          <w:fldChar w:fldCharType="begin"/>
        </w:r>
        <w:r>
          <w:rPr>
            <w:noProof/>
            <w:webHidden/>
          </w:rPr>
          <w:instrText xml:space="preserve"> PAGEREF _Toc241538930 \h </w:instrText>
        </w:r>
        <w:r>
          <w:rPr>
            <w:noProof/>
            <w:webHidden/>
          </w:rPr>
        </w:r>
        <w:r>
          <w:rPr>
            <w:noProof/>
            <w:webHidden/>
          </w:rPr>
          <w:fldChar w:fldCharType="separate"/>
        </w:r>
        <w:r>
          <w:rPr>
            <w:noProof/>
            <w:webHidden/>
          </w:rPr>
          <w:t>14</w:t>
        </w:r>
        <w:r>
          <w:rPr>
            <w:noProof/>
            <w:webHidden/>
          </w:rPr>
          <w:fldChar w:fldCharType="end"/>
        </w:r>
      </w:hyperlink>
    </w:p>
    <w:p w14:paraId="12D8EA84" w14:textId="6B20FE28"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31" w:history="1">
        <w:r w:rsidRPr="00BF78CC">
          <w:rPr>
            <w:rStyle w:val="Hyperlink"/>
            <w:rFonts w:cs="TH Sarabun New"/>
            <w:noProof/>
          </w:rPr>
          <w:t>List of Tables</w:t>
        </w:r>
        <w:r>
          <w:rPr>
            <w:noProof/>
            <w:webHidden/>
          </w:rPr>
          <w:tab/>
        </w:r>
        <w:r>
          <w:rPr>
            <w:noProof/>
            <w:webHidden/>
          </w:rPr>
          <w:fldChar w:fldCharType="begin"/>
        </w:r>
        <w:r>
          <w:rPr>
            <w:noProof/>
            <w:webHidden/>
          </w:rPr>
          <w:instrText xml:space="preserve"> PAGEREF _Toc241538931 \h </w:instrText>
        </w:r>
        <w:r>
          <w:rPr>
            <w:noProof/>
            <w:webHidden/>
          </w:rPr>
        </w:r>
        <w:r>
          <w:rPr>
            <w:noProof/>
            <w:webHidden/>
          </w:rPr>
          <w:fldChar w:fldCharType="separate"/>
        </w:r>
        <w:r>
          <w:rPr>
            <w:noProof/>
            <w:webHidden/>
          </w:rPr>
          <w:t>15</w:t>
        </w:r>
        <w:r>
          <w:rPr>
            <w:noProof/>
            <w:webHidden/>
          </w:rPr>
          <w:fldChar w:fldCharType="end"/>
        </w:r>
      </w:hyperlink>
    </w:p>
    <w:p w14:paraId="26A9775D" w14:textId="3CE035AA"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32" w:history="1">
        <w:r w:rsidRPr="00BF78CC">
          <w:rPr>
            <w:rStyle w:val="Hyperlink"/>
            <w:rFonts w:cs="TH Sarabun New"/>
            <w:noProof/>
          </w:rPr>
          <w:t>Chapter 1 Introduction</w:t>
        </w:r>
        <w:r>
          <w:rPr>
            <w:noProof/>
            <w:webHidden/>
          </w:rPr>
          <w:tab/>
        </w:r>
        <w:r>
          <w:rPr>
            <w:noProof/>
            <w:webHidden/>
          </w:rPr>
          <w:fldChar w:fldCharType="begin"/>
        </w:r>
        <w:r>
          <w:rPr>
            <w:noProof/>
            <w:webHidden/>
          </w:rPr>
          <w:instrText xml:space="preserve"> PAGEREF _Toc241538932 \h </w:instrText>
        </w:r>
        <w:r>
          <w:rPr>
            <w:noProof/>
            <w:webHidden/>
          </w:rPr>
        </w:r>
        <w:r>
          <w:rPr>
            <w:noProof/>
            <w:webHidden/>
          </w:rPr>
          <w:fldChar w:fldCharType="separate"/>
        </w:r>
        <w:r>
          <w:rPr>
            <w:noProof/>
            <w:webHidden/>
          </w:rPr>
          <w:t>1</w:t>
        </w:r>
        <w:r>
          <w:rPr>
            <w:noProof/>
            <w:webHidden/>
          </w:rPr>
          <w:fldChar w:fldCharType="end"/>
        </w:r>
      </w:hyperlink>
    </w:p>
    <w:p w14:paraId="4E54E11C" w14:textId="0794F75C"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33" w:history="1">
        <w:r w:rsidRPr="00BF78CC">
          <w:rPr>
            <w:rStyle w:val="Hyperlink"/>
            <w:rFonts w:cs="TH Sarabun New"/>
            <w:noProof/>
          </w:rPr>
          <w:t>1.1 Background and Significance</w:t>
        </w:r>
        <w:r>
          <w:rPr>
            <w:noProof/>
            <w:webHidden/>
          </w:rPr>
          <w:tab/>
        </w:r>
        <w:r>
          <w:rPr>
            <w:noProof/>
            <w:webHidden/>
          </w:rPr>
          <w:fldChar w:fldCharType="begin"/>
        </w:r>
        <w:r>
          <w:rPr>
            <w:noProof/>
            <w:webHidden/>
          </w:rPr>
          <w:instrText xml:space="preserve"> PAGEREF _Toc241538933 \h </w:instrText>
        </w:r>
        <w:r>
          <w:rPr>
            <w:noProof/>
            <w:webHidden/>
          </w:rPr>
        </w:r>
        <w:r>
          <w:rPr>
            <w:noProof/>
            <w:webHidden/>
          </w:rPr>
          <w:fldChar w:fldCharType="separate"/>
        </w:r>
        <w:r>
          <w:rPr>
            <w:noProof/>
            <w:webHidden/>
          </w:rPr>
          <w:t>1</w:t>
        </w:r>
        <w:r>
          <w:rPr>
            <w:noProof/>
            <w:webHidden/>
          </w:rPr>
          <w:fldChar w:fldCharType="end"/>
        </w:r>
      </w:hyperlink>
    </w:p>
    <w:p w14:paraId="294CBD19" w14:textId="1A2288BF"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34" w:history="1">
        <w:r w:rsidRPr="00BF78CC">
          <w:rPr>
            <w:rStyle w:val="Hyperlink"/>
            <w:rFonts w:cs="TH Sarabun New"/>
            <w:noProof/>
          </w:rPr>
          <w:t>1.2 Problem Statement</w:t>
        </w:r>
        <w:r>
          <w:rPr>
            <w:noProof/>
            <w:webHidden/>
          </w:rPr>
          <w:tab/>
        </w:r>
        <w:r>
          <w:rPr>
            <w:noProof/>
            <w:webHidden/>
          </w:rPr>
          <w:fldChar w:fldCharType="begin"/>
        </w:r>
        <w:r>
          <w:rPr>
            <w:noProof/>
            <w:webHidden/>
          </w:rPr>
          <w:instrText xml:space="preserve"> PAGEREF _Toc241538934 \h </w:instrText>
        </w:r>
        <w:r>
          <w:rPr>
            <w:noProof/>
            <w:webHidden/>
          </w:rPr>
        </w:r>
        <w:r>
          <w:rPr>
            <w:noProof/>
            <w:webHidden/>
          </w:rPr>
          <w:fldChar w:fldCharType="separate"/>
        </w:r>
        <w:r>
          <w:rPr>
            <w:noProof/>
            <w:webHidden/>
          </w:rPr>
          <w:t>2</w:t>
        </w:r>
        <w:r>
          <w:rPr>
            <w:noProof/>
            <w:webHidden/>
          </w:rPr>
          <w:fldChar w:fldCharType="end"/>
        </w:r>
      </w:hyperlink>
    </w:p>
    <w:p w14:paraId="7FFF3E52" w14:textId="1A28DC32"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35" w:history="1">
        <w:r w:rsidRPr="00BF78CC">
          <w:rPr>
            <w:rStyle w:val="Hyperlink"/>
            <w:rFonts w:cs="TH Sarabun New"/>
            <w:noProof/>
          </w:rPr>
          <w:t>1.3 Project Objectives</w:t>
        </w:r>
        <w:r>
          <w:rPr>
            <w:noProof/>
            <w:webHidden/>
          </w:rPr>
          <w:tab/>
        </w:r>
        <w:r>
          <w:rPr>
            <w:noProof/>
            <w:webHidden/>
          </w:rPr>
          <w:fldChar w:fldCharType="begin"/>
        </w:r>
        <w:r>
          <w:rPr>
            <w:noProof/>
            <w:webHidden/>
          </w:rPr>
          <w:instrText xml:space="preserve"> PAGEREF _Toc241538935 \h </w:instrText>
        </w:r>
        <w:r>
          <w:rPr>
            <w:noProof/>
            <w:webHidden/>
          </w:rPr>
        </w:r>
        <w:r>
          <w:rPr>
            <w:noProof/>
            <w:webHidden/>
          </w:rPr>
          <w:fldChar w:fldCharType="separate"/>
        </w:r>
        <w:r>
          <w:rPr>
            <w:noProof/>
            <w:webHidden/>
          </w:rPr>
          <w:t>4</w:t>
        </w:r>
        <w:r>
          <w:rPr>
            <w:noProof/>
            <w:webHidden/>
          </w:rPr>
          <w:fldChar w:fldCharType="end"/>
        </w:r>
      </w:hyperlink>
    </w:p>
    <w:p w14:paraId="7E06D29C" w14:textId="4CD40520"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36" w:history="1">
        <w:r w:rsidRPr="00BF78CC">
          <w:rPr>
            <w:rStyle w:val="Hyperlink"/>
            <w:rFonts w:cs="TH Sarabun New"/>
            <w:noProof/>
          </w:rPr>
          <w:t>1.4 Project Scope</w:t>
        </w:r>
        <w:r>
          <w:rPr>
            <w:noProof/>
            <w:webHidden/>
          </w:rPr>
          <w:tab/>
        </w:r>
        <w:r>
          <w:rPr>
            <w:noProof/>
            <w:webHidden/>
          </w:rPr>
          <w:fldChar w:fldCharType="begin"/>
        </w:r>
        <w:r>
          <w:rPr>
            <w:noProof/>
            <w:webHidden/>
          </w:rPr>
          <w:instrText xml:space="preserve"> PAGEREF _Toc241538936 \h </w:instrText>
        </w:r>
        <w:r>
          <w:rPr>
            <w:noProof/>
            <w:webHidden/>
          </w:rPr>
        </w:r>
        <w:r>
          <w:rPr>
            <w:noProof/>
            <w:webHidden/>
          </w:rPr>
          <w:fldChar w:fldCharType="separate"/>
        </w:r>
        <w:r>
          <w:rPr>
            <w:noProof/>
            <w:webHidden/>
          </w:rPr>
          <w:t>5</w:t>
        </w:r>
        <w:r>
          <w:rPr>
            <w:noProof/>
            <w:webHidden/>
          </w:rPr>
          <w:fldChar w:fldCharType="end"/>
        </w:r>
      </w:hyperlink>
    </w:p>
    <w:p w14:paraId="66CAB091" w14:textId="23319049"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37" w:history="1">
        <w:r w:rsidRPr="00BF78CC">
          <w:rPr>
            <w:rStyle w:val="Hyperlink"/>
            <w:rFonts w:cs="TH Sarabun New"/>
            <w:noProof/>
          </w:rPr>
          <w:t>In Scope</w:t>
        </w:r>
        <w:r>
          <w:rPr>
            <w:noProof/>
            <w:webHidden/>
          </w:rPr>
          <w:tab/>
        </w:r>
        <w:r>
          <w:rPr>
            <w:noProof/>
            <w:webHidden/>
          </w:rPr>
          <w:fldChar w:fldCharType="begin"/>
        </w:r>
        <w:r>
          <w:rPr>
            <w:noProof/>
            <w:webHidden/>
          </w:rPr>
          <w:instrText xml:space="preserve"> PAGEREF _Toc241538937 \h </w:instrText>
        </w:r>
        <w:r>
          <w:rPr>
            <w:noProof/>
            <w:webHidden/>
          </w:rPr>
        </w:r>
        <w:r>
          <w:rPr>
            <w:noProof/>
            <w:webHidden/>
          </w:rPr>
          <w:fldChar w:fldCharType="separate"/>
        </w:r>
        <w:r>
          <w:rPr>
            <w:noProof/>
            <w:webHidden/>
          </w:rPr>
          <w:t>5</w:t>
        </w:r>
        <w:r>
          <w:rPr>
            <w:noProof/>
            <w:webHidden/>
          </w:rPr>
          <w:fldChar w:fldCharType="end"/>
        </w:r>
      </w:hyperlink>
    </w:p>
    <w:p w14:paraId="08E49B4C" w14:textId="20C4B1D3"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38" w:history="1">
        <w:r w:rsidRPr="00BF78CC">
          <w:rPr>
            <w:rStyle w:val="Hyperlink"/>
            <w:rFonts w:cs="TH Sarabun New"/>
            <w:noProof/>
          </w:rPr>
          <w:t>Out of Scope and Design Boundaries</w:t>
        </w:r>
        <w:r>
          <w:rPr>
            <w:noProof/>
            <w:webHidden/>
          </w:rPr>
          <w:tab/>
        </w:r>
        <w:r>
          <w:rPr>
            <w:noProof/>
            <w:webHidden/>
          </w:rPr>
          <w:fldChar w:fldCharType="begin"/>
        </w:r>
        <w:r>
          <w:rPr>
            <w:noProof/>
            <w:webHidden/>
          </w:rPr>
          <w:instrText xml:space="preserve"> PAGEREF _Toc241538938 \h </w:instrText>
        </w:r>
        <w:r>
          <w:rPr>
            <w:noProof/>
            <w:webHidden/>
          </w:rPr>
        </w:r>
        <w:r>
          <w:rPr>
            <w:noProof/>
            <w:webHidden/>
          </w:rPr>
          <w:fldChar w:fldCharType="separate"/>
        </w:r>
        <w:r>
          <w:rPr>
            <w:noProof/>
            <w:webHidden/>
          </w:rPr>
          <w:t>7</w:t>
        </w:r>
        <w:r>
          <w:rPr>
            <w:noProof/>
            <w:webHidden/>
          </w:rPr>
          <w:fldChar w:fldCharType="end"/>
        </w:r>
      </w:hyperlink>
    </w:p>
    <w:p w14:paraId="4526664F" w14:textId="114DA5D1"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39" w:history="1">
        <w:r w:rsidRPr="00BF78CC">
          <w:rPr>
            <w:rStyle w:val="Hyperlink"/>
            <w:rFonts w:cs="TH Sarabun New"/>
            <w:noProof/>
          </w:rPr>
          <w:t>1.5 Project Methodology Overview</w:t>
        </w:r>
        <w:r>
          <w:rPr>
            <w:noProof/>
            <w:webHidden/>
          </w:rPr>
          <w:tab/>
        </w:r>
        <w:r>
          <w:rPr>
            <w:noProof/>
            <w:webHidden/>
          </w:rPr>
          <w:fldChar w:fldCharType="begin"/>
        </w:r>
        <w:r>
          <w:rPr>
            <w:noProof/>
            <w:webHidden/>
          </w:rPr>
          <w:instrText xml:space="preserve"> PAGEREF _Toc241538939 \h </w:instrText>
        </w:r>
        <w:r>
          <w:rPr>
            <w:noProof/>
            <w:webHidden/>
          </w:rPr>
        </w:r>
        <w:r>
          <w:rPr>
            <w:noProof/>
            <w:webHidden/>
          </w:rPr>
          <w:fldChar w:fldCharType="separate"/>
        </w:r>
        <w:r>
          <w:rPr>
            <w:noProof/>
            <w:webHidden/>
          </w:rPr>
          <w:t>8</w:t>
        </w:r>
        <w:r>
          <w:rPr>
            <w:noProof/>
            <w:webHidden/>
          </w:rPr>
          <w:fldChar w:fldCharType="end"/>
        </w:r>
      </w:hyperlink>
    </w:p>
    <w:p w14:paraId="6D2FCB46" w14:textId="04EAB2C0"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0" w:history="1">
        <w:r w:rsidRPr="00BF78CC">
          <w:rPr>
            <w:rStyle w:val="Hyperlink"/>
            <w:rFonts w:cs="TH Sarabun New"/>
            <w:noProof/>
          </w:rPr>
          <w:t>1.6 Expected Benefits</w:t>
        </w:r>
        <w:r>
          <w:rPr>
            <w:noProof/>
            <w:webHidden/>
          </w:rPr>
          <w:tab/>
        </w:r>
        <w:r>
          <w:rPr>
            <w:noProof/>
            <w:webHidden/>
          </w:rPr>
          <w:fldChar w:fldCharType="begin"/>
        </w:r>
        <w:r>
          <w:rPr>
            <w:noProof/>
            <w:webHidden/>
          </w:rPr>
          <w:instrText xml:space="preserve"> PAGEREF _Toc241538940 \h </w:instrText>
        </w:r>
        <w:r>
          <w:rPr>
            <w:noProof/>
            <w:webHidden/>
          </w:rPr>
        </w:r>
        <w:r>
          <w:rPr>
            <w:noProof/>
            <w:webHidden/>
          </w:rPr>
          <w:fldChar w:fldCharType="separate"/>
        </w:r>
        <w:r>
          <w:rPr>
            <w:noProof/>
            <w:webHidden/>
          </w:rPr>
          <w:t>11</w:t>
        </w:r>
        <w:r>
          <w:rPr>
            <w:noProof/>
            <w:webHidden/>
          </w:rPr>
          <w:fldChar w:fldCharType="end"/>
        </w:r>
      </w:hyperlink>
    </w:p>
    <w:p w14:paraId="5D962FD1" w14:textId="12A3A48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1" w:history="1">
        <w:r w:rsidRPr="00BF78CC">
          <w:rPr>
            <w:rStyle w:val="Hyperlink"/>
            <w:rFonts w:cs="TH Sarabun New"/>
            <w:noProof/>
          </w:rPr>
          <w:t>1.7 Chapter Summary</w:t>
        </w:r>
        <w:r>
          <w:rPr>
            <w:noProof/>
            <w:webHidden/>
          </w:rPr>
          <w:tab/>
        </w:r>
        <w:r>
          <w:rPr>
            <w:noProof/>
            <w:webHidden/>
          </w:rPr>
          <w:fldChar w:fldCharType="begin"/>
        </w:r>
        <w:r>
          <w:rPr>
            <w:noProof/>
            <w:webHidden/>
          </w:rPr>
          <w:instrText xml:space="preserve"> PAGEREF _Toc241538941 \h </w:instrText>
        </w:r>
        <w:r>
          <w:rPr>
            <w:noProof/>
            <w:webHidden/>
          </w:rPr>
        </w:r>
        <w:r>
          <w:rPr>
            <w:noProof/>
            <w:webHidden/>
          </w:rPr>
          <w:fldChar w:fldCharType="separate"/>
        </w:r>
        <w:r>
          <w:rPr>
            <w:noProof/>
            <w:webHidden/>
          </w:rPr>
          <w:t>12</w:t>
        </w:r>
        <w:r>
          <w:rPr>
            <w:noProof/>
            <w:webHidden/>
          </w:rPr>
          <w:fldChar w:fldCharType="end"/>
        </w:r>
      </w:hyperlink>
    </w:p>
    <w:p w14:paraId="65B55AA3" w14:textId="359C9CFD"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42" w:history="1">
        <w:r w:rsidRPr="00BF78CC">
          <w:rPr>
            <w:rStyle w:val="Hyperlink"/>
            <w:rFonts w:cs="TH Sarabun New"/>
            <w:noProof/>
          </w:rPr>
          <w:t>Chapter 2 Concepts and Related Technologies</w:t>
        </w:r>
        <w:r>
          <w:rPr>
            <w:noProof/>
            <w:webHidden/>
          </w:rPr>
          <w:tab/>
        </w:r>
        <w:r>
          <w:rPr>
            <w:noProof/>
            <w:webHidden/>
          </w:rPr>
          <w:fldChar w:fldCharType="begin"/>
        </w:r>
        <w:r>
          <w:rPr>
            <w:noProof/>
            <w:webHidden/>
          </w:rPr>
          <w:instrText xml:space="preserve"> PAGEREF _Toc241538942 \h </w:instrText>
        </w:r>
        <w:r>
          <w:rPr>
            <w:noProof/>
            <w:webHidden/>
          </w:rPr>
        </w:r>
        <w:r>
          <w:rPr>
            <w:noProof/>
            <w:webHidden/>
          </w:rPr>
          <w:fldChar w:fldCharType="separate"/>
        </w:r>
        <w:r>
          <w:rPr>
            <w:noProof/>
            <w:webHidden/>
          </w:rPr>
          <w:t>13</w:t>
        </w:r>
        <w:r>
          <w:rPr>
            <w:noProof/>
            <w:webHidden/>
          </w:rPr>
          <w:fldChar w:fldCharType="end"/>
        </w:r>
      </w:hyperlink>
    </w:p>
    <w:p w14:paraId="796306C3" w14:textId="1E42065C"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3" w:history="1">
        <w:r w:rsidRPr="00BF78CC">
          <w:rPr>
            <w:rStyle w:val="Hyperlink"/>
            <w:rFonts w:cs="TH Sarabun New"/>
            <w:noProof/>
          </w:rPr>
          <w:t>2.1 Infrastructure Asset Management</w:t>
        </w:r>
        <w:r>
          <w:rPr>
            <w:noProof/>
            <w:webHidden/>
          </w:rPr>
          <w:tab/>
        </w:r>
        <w:r>
          <w:rPr>
            <w:noProof/>
            <w:webHidden/>
          </w:rPr>
          <w:fldChar w:fldCharType="begin"/>
        </w:r>
        <w:r>
          <w:rPr>
            <w:noProof/>
            <w:webHidden/>
          </w:rPr>
          <w:instrText xml:space="preserve"> PAGEREF _Toc241538943 \h </w:instrText>
        </w:r>
        <w:r>
          <w:rPr>
            <w:noProof/>
            <w:webHidden/>
          </w:rPr>
        </w:r>
        <w:r>
          <w:rPr>
            <w:noProof/>
            <w:webHidden/>
          </w:rPr>
          <w:fldChar w:fldCharType="separate"/>
        </w:r>
        <w:r>
          <w:rPr>
            <w:noProof/>
            <w:webHidden/>
          </w:rPr>
          <w:t>13</w:t>
        </w:r>
        <w:r>
          <w:rPr>
            <w:noProof/>
            <w:webHidden/>
          </w:rPr>
          <w:fldChar w:fldCharType="end"/>
        </w:r>
      </w:hyperlink>
    </w:p>
    <w:p w14:paraId="67076817" w14:textId="5D94BE8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4" w:history="1">
        <w:r w:rsidRPr="00BF78CC">
          <w:rPr>
            <w:rStyle w:val="Hyperlink"/>
            <w:rFonts w:cs="TH Sarabun New"/>
            <w:noProof/>
          </w:rPr>
          <w:t>2.2 Endpoint Evidence Collection</w:t>
        </w:r>
        <w:r>
          <w:rPr>
            <w:noProof/>
            <w:webHidden/>
          </w:rPr>
          <w:tab/>
        </w:r>
        <w:r>
          <w:rPr>
            <w:noProof/>
            <w:webHidden/>
          </w:rPr>
          <w:fldChar w:fldCharType="begin"/>
        </w:r>
        <w:r>
          <w:rPr>
            <w:noProof/>
            <w:webHidden/>
          </w:rPr>
          <w:instrText xml:space="preserve"> PAGEREF _Toc241538944 \h </w:instrText>
        </w:r>
        <w:r>
          <w:rPr>
            <w:noProof/>
            <w:webHidden/>
          </w:rPr>
        </w:r>
        <w:r>
          <w:rPr>
            <w:noProof/>
            <w:webHidden/>
          </w:rPr>
          <w:fldChar w:fldCharType="separate"/>
        </w:r>
        <w:r>
          <w:rPr>
            <w:noProof/>
            <w:webHidden/>
          </w:rPr>
          <w:t>14</w:t>
        </w:r>
        <w:r>
          <w:rPr>
            <w:noProof/>
            <w:webHidden/>
          </w:rPr>
          <w:fldChar w:fldCharType="end"/>
        </w:r>
      </w:hyperlink>
    </w:p>
    <w:p w14:paraId="223120EF" w14:textId="105EF5F7"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5" w:history="1">
        <w:r w:rsidRPr="00BF78CC">
          <w:rPr>
            <w:rStyle w:val="Hyperlink"/>
            <w:rFonts w:cs="TH Sarabun New"/>
            <w:noProof/>
          </w:rPr>
          <w:t>2.3 Windows Management Technologies</w:t>
        </w:r>
        <w:r>
          <w:rPr>
            <w:noProof/>
            <w:webHidden/>
          </w:rPr>
          <w:tab/>
        </w:r>
        <w:r>
          <w:rPr>
            <w:noProof/>
            <w:webHidden/>
          </w:rPr>
          <w:fldChar w:fldCharType="begin"/>
        </w:r>
        <w:r>
          <w:rPr>
            <w:noProof/>
            <w:webHidden/>
          </w:rPr>
          <w:instrText xml:space="preserve"> PAGEREF _Toc241538945 \h </w:instrText>
        </w:r>
        <w:r>
          <w:rPr>
            <w:noProof/>
            <w:webHidden/>
          </w:rPr>
        </w:r>
        <w:r>
          <w:rPr>
            <w:noProof/>
            <w:webHidden/>
          </w:rPr>
          <w:fldChar w:fldCharType="separate"/>
        </w:r>
        <w:r>
          <w:rPr>
            <w:noProof/>
            <w:webHidden/>
          </w:rPr>
          <w:t>15</w:t>
        </w:r>
        <w:r>
          <w:rPr>
            <w:noProof/>
            <w:webHidden/>
          </w:rPr>
          <w:fldChar w:fldCharType="end"/>
        </w:r>
      </w:hyperlink>
    </w:p>
    <w:p w14:paraId="51C93DDA" w14:textId="2166B0C5"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6" w:history="1">
        <w:r w:rsidRPr="00BF78CC">
          <w:rPr>
            <w:rStyle w:val="Hyperlink"/>
            <w:rFonts w:cs="TH Sarabun New"/>
            <w:noProof/>
          </w:rPr>
          <w:t>2.4 Windows Event Logging</w:t>
        </w:r>
        <w:r>
          <w:rPr>
            <w:noProof/>
            <w:webHidden/>
          </w:rPr>
          <w:tab/>
        </w:r>
        <w:r>
          <w:rPr>
            <w:noProof/>
            <w:webHidden/>
          </w:rPr>
          <w:fldChar w:fldCharType="begin"/>
        </w:r>
        <w:r>
          <w:rPr>
            <w:noProof/>
            <w:webHidden/>
          </w:rPr>
          <w:instrText xml:space="preserve"> PAGEREF _Toc241538946 \h </w:instrText>
        </w:r>
        <w:r>
          <w:rPr>
            <w:noProof/>
            <w:webHidden/>
          </w:rPr>
        </w:r>
        <w:r>
          <w:rPr>
            <w:noProof/>
            <w:webHidden/>
          </w:rPr>
          <w:fldChar w:fldCharType="separate"/>
        </w:r>
        <w:r>
          <w:rPr>
            <w:noProof/>
            <w:webHidden/>
          </w:rPr>
          <w:t>17</w:t>
        </w:r>
        <w:r>
          <w:rPr>
            <w:noProof/>
            <w:webHidden/>
          </w:rPr>
          <w:fldChar w:fldCharType="end"/>
        </w:r>
      </w:hyperlink>
    </w:p>
    <w:p w14:paraId="3056A38C" w14:textId="173D5EBD"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47" w:history="1">
        <w:r w:rsidRPr="00BF78CC">
          <w:rPr>
            <w:rStyle w:val="Hyperlink"/>
            <w:rFonts w:cs="TH Sarabun New"/>
            <w:noProof/>
          </w:rPr>
          <w:t>Event Log Structural Hierarchy</w:t>
        </w:r>
        <w:r>
          <w:rPr>
            <w:noProof/>
            <w:webHidden/>
          </w:rPr>
          <w:tab/>
        </w:r>
        <w:r>
          <w:rPr>
            <w:noProof/>
            <w:webHidden/>
          </w:rPr>
          <w:fldChar w:fldCharType="begin"/>
        </w:r>
        <w:r>
          <w:rPr>
            <w:noProof/>
            <w:webHidden/>
          </w:rPr>
          <w:instrText xml:space="preserve"> PAGEREF _Toc241538947 \h </w:instrText>
        </w:r>
        <w:r>
          <w:rPr>
            <w:noProof/>
            <w:webHidden/>
          </w:rPr>
        </w:r>
        <w:r>
          <w:rPr>
            <w:noProof/>
            <w:webHidden/>
          </w:rPr>
          <w:fldChar w:fldCharType="separate"/>
        </w:r>
        <w:r>
          <w:rPr>
            <w:noProof/>
            <w:webHidden/>
          </w:rPr>
          <w:t>18</w:t>
        </w:r>
        <w:r>
          <w:rPr>
            <w:noProof/>
            <w:webHidden/>
          </w:rPr>
          <w:fldChar w:fldCharType="end"/>
        </w:r>
      </w:hyperlink>
    </w:p>
    <w:p w14:paraId="06CCF30D" w14:textId="43885D50"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48" w:history="1">
        <w:r w:rsidRPr="00BF78CC">
          <w:rPr>
            <w:rStyle w:val="Hyperlink"/>
            <w:rFonts w:cs="TH Sarabun New"/>
            <w:noProof/>
          </w:rPr>
          <w:t>Operational Channel Selection</w:t>
        </w:r>
        <w:r>
          <w:rPr>
            <w:noProof/>
            <w:webHidden/>
          </w:rPr>
          <w:tab/>
        </w:r>
        <w:r>
          <w:rPr>
            <w:noProof/>
            <w:webHidden/>
          </w:rPr>
          <w:fldChar w:fldCharType="begin"/>
        </w:r>
        <w:r>
          <w:rPr>
            <w:noProof/>
            <w:webHidden/>
          </w:rPr>
          <w:instrText xml:space="preserve"> PAGEREF _Toc241538948 \h </w:instrText>
        </w:r>
        <w:r>
          <w:rPr>
            <w:noProof/>
            <w:webHidden/>
          </w:rPr>
        </w:r>
        <w:r>
          <w:rPr>
            <w:noProof/>
            <w:webHidden/>
          </w:rPr>
          <w:fldChar w:fldCharType="separate"/>
        </w:r>
        <w:r>
          <w:rPr>
            <w:noProof/>
            <w:webHidden/>
          </w:rPr>
          <w:t>19</w:t>
        </w:r>
        <w:r>
          <w:rPr>
            <w:noProof/>
            <w:webHidden/>
          </w:rPr>
          <w:fldChar w:fldCharType="end"/>
        </w:r>
      </w:hyperlink>
    </w:p>
    <w:p w14:paraId="7F94EE3E" w14:textId="380C7A17"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49" w:history="1">
        <w:r w:rsidRPr="00BF78CC">
          <w:rPr>
            <w:rStyle w:val="Hyperlink"/>
            <w:rFonts w:cs="TH Sarabun New"/>
            <w:noProof/>
          </w:rPr>
          <w:t>2.5 Evidence Provenance and Deduplication</w:t>
        </w:r>
        <w:r>
          <w:rPr>
            <w:noProof/>
            <w:webHidden/>
          </w:rPr>
          <w:tab/>
        </w:r>
        <w:r>
          <w:rPr>
            <w:noProof/>
            <w:webHidden/>
          </w:rPr>
          <w:fldChar w:fldCharType="begin"/>
        </w:r>
        <w:r>
          <w:rPr>
            <w:noProof/>
            <w:webHidden/>
          </w:rPr>
          <w:instrText xml:space="preserve"> PAGEREF _Toc241538949 \h </w:instrText>
        </w:r>
        <w:r>
          <w:rPr>
            <w:noProof/>
            <w:webHidden/>
          </w:rPr>
        </w:r>
        <w:r>
          <w:rPr>
            <w:noProof/>
            <w:webHidden/>
          </w:rPr>
          <w:fldChar w:fldCharType="separate"/>
        </w:r>
        <w:r>
          <w:rPr>
            <w:noProof/>
            <w:webHidden/>
          </w:rPr>
          <w:t>19</w:t>
        </w:r>
        <w:r>
          <w:rPr>
            <w:noProof/>
            <w:webHidden/>
          </w:rPr>
          <w:fldChar w:fldCharType="end"/>
        </w:r>
      </w:hyperlink>
    </w:p>
    <w:p w14:paraId="0F84CD64" w14:textId="1A67A75B"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50" w:history="1">
        <w:r w:rsidRPr="00BF78CC">
          <w:rPr>
            <w:rStyle w:val="Hyperlink"/>
            <w:rFonts w:cs="TH Sarabun New"/>
            <w:noProof/>
          </w:rPr>
          <w:t>Deduplication Architecture: Application-Level vs. Database Constraints</w:t>
        </w:r>
        <w:r>
          <w:rPr>
            <w:noProof/>
            <w:webHidden/>
          </w:rPr>
          <w:tab/>
        </w:r>
        <w:r>
          <w:rPr>
            <w:noProof/>
            <w:webHidden/>
          </w:rPr>
          <w:fldChar w:fldCharType="begin"/>
        </w:r>
        <w:r>
          <w:rPr>
            <w:noProof/>
            <w:webHidden/>
          </w:rPr>
          <w:instrText xml:space="preserve"> PAGEREF _Toc241538950 \h </w:instrText>
        </w:r>
        <w:r>
          <w:rPr>
            <w:noProof/>
            <w:webHidden/>
          </w:rPr>
        </w:r>
        <w:r>
          <w:rPr>
            <w:noProof/>
            <w:webHidden/>
          </w:rPr>
          <w:fldChar w:fldCharType="separate"/>
        </w:r>
        <w:r>
          <w:rPr>
            <w:noProof/>
            <w:webHidden/>
          </w:rPr>
          <w:t>20</w:t>
        </w:r>
        <w:r>
          <w:rPr>
            <w:noProof/>
            <w:webHidden/>
          </w:rPr>
          <w:fldChar w:fldCharType="end"/>
        </w:r>
      </w:hyperlink>
    </w:p>
    <w:p w14:paraId="74C83B62" w14:textId="36E4794A"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51" w:history="1">
        <w:r w:rsidRPr="00BF78CC">
          <w:rPr>
            <w:rStyle w:val="Hyperlink"/>
            <w:rFonts w:cs="TH Sarabun New"/>
            <w:noProof/>
          </w:rPr>
          <w:t>2.6 Event Prioritization</w:t>
        </w:r>
        <w:r>
          <w:rPr>
            <w:noProof/>
            <w:webHidden/>
          </w:rPr>
          <w:tab/>
        </w:r>
        <w:r>
          <w:rPr>
            <w:noProof/>
            <w:webHidden/>
          </w:rPr>
          <w:fldChar w:fldCharType="begin"/>
        </w:r>
        <w:r>
          <w:rPr>
            <w:noProof/>
            <w:webHidden/>
          </w:rPr>
          <w:instrText xml:space="preserve"> PAGEREF _Toc241538951 \h </w:instrText>
        </w:r>
        <w:r>
          <w:rPr>
            <w:noProof/>
            <w:webHidden/>
          </w:rPr>
        </w:r>
        <w:r>
          <w:rPr>
            <w:noProof/>
            <w:webHidden/>
          </w:rPr>
          <w:fldChar w:fldCharType="separate"/>
        </w:r>
        <w:r>
          <w:rPr>
            <w:noProof/>
            <w:webHidden/>
          </w:rPr>
          <w:t>21</w:t>
        </w:r>
        <w:r>
          <w:rPr>
            <w:noProof/>
            <w:webHidden/>
          </w:rPr>
          <w:fldChar w:fldCharType="end"/>
        </w:r>
      </w:hyperlink>
    </w:p>
    <w:p w14:paraId="409B186F" w14:textId="0A7866D2"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52" w:history="1">
        <w:r w:rsidRPr="00BF78CC">
          <w:rPr>
            <w:rStyle w:val="Hyperlink"/>
            <w:rFonts w:cs="TH Sarabun New"/>
            <w:noProof/>
          </w:rPr>
          <w:t>2.7 AI-assisted Log Analysis</w:t>
        </w:r>
        <w:r>
          <w:rPr>
            <w:noProof/>
            <w:webHidden/>
          </w:rPr>
          <w:tab/>
        </w:r>
        <w:r>
          <w:rPr>
            <w:noProof/>
            <w:webHidden/>
          </w:rPr>
          <w:fldChar w:fldCharType="begin"/>
        </w:r>
        <w:r>
          <w:rPr>
            <w:noProof/>
            <w:webHidden/>
          </w:rPr>
          <w:instrText xml:space="preserve"> PAGEREF _Toc241538952 \h </w:instrText>
        </w:r>
        <w:r>
          <w:rPr>
            <w:noProof/>
            <w:webHidden/>
          </w:rPr>
        </w:r>
        <w:r>
          <w:rPr>
            <w:noProof/>
            <w:webHidden/>
          </w:rPr>
          <w:fldChar w:fldCharType="separate"/>
        </w:r>
        <w:r>
          <w:rPr>
            <w:noProof/>
            <w:webHidden/>
          </w:rPr>
          <w:t>22</w:t>
        </w:r>
        <w:r>
          <w:rPr>
            <w:noProof/>
            <w:webHidden/>
          </w:rPr>
          <w:fldChar w:fldCharType="end"/>
        </w:r>
      </w:hyperlink>
    </w:p>
    <w:p w14:paraId="190541A7" w14:textId="3C73FCA3"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53" w:history="1">
        <w:r w:rsidRPr="00BF78CC">
          <w:rPr>
            <w:rStyle w:val="Hyperlink"/>
            <w:rFonts w:cs="TH Sarabun New"/>
            <w:noProof/>
          </w:rPr>
          <w:t>Semantic Vector Embeddings</w:t>
        </w:r>
        <w:r>
          <w:rPr>
            <w:noProof/>
            <w:webHidden/>
          </w:rPr>
          <w:tab/>
        </w:r>
        <w:r>
          <w:rPr>
            <w:noProof/>
            <w:webHidden/>
          </w:rPr>
          <w:fldChar w:fldCharType="begin"/>
        </w:r>
        <w:r>
          <w:rPr>
            <w:noProof/>
            <w:webHidden/>
          </w:rPr>
          <w:instrText xml:space="preserve"> PAGEREF _Toc241538953 \h </w:instrText>
        </w:r>
        <w:r>
          <w:rPr>
            <w:noProof/>
            <w:webHidden/>
          </w:rPr>
        </w:r>
        <w:r>
          <w:rPr>
            <w:noProof/>
            <w:webHidden/>
          </w:rPr>
          <w:fldChar w:fldCharType="separate"/>
        </w:r>
        <w:r>
          <w:rPr>
            <w:noProof/>
            <w:webHidden/>
          </w:rPr>
          <w:t>22</w:t>
        </w:r>
        <w:r>
          <w:rPr>
            <w:noProof/>
            <w:webHidden/>
          </w:rPr>
          <w:fldChar w:fldCharType="end"/>
        </w:r>
      </w:hyperlink>
    </w:p>
    <w:p w14:paraId="79B469A6" w14:textId="1BA558BE"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54" w:history="1">
        <w:r w:rsidRPr="00BF78CC">
          <w:rPr>
            <w:rStyle w:val="Hyperlink"/>
            <w:rFonts w:cs="TH Sarabun New"/>
            <w:noProof/>
          </w:rPr>
          <w:t>Retrieval-Augmented Generation (RAG) Architecture</w:t>
        </w:r>
        <w:r>
          <w:rPr>
            <w:noProof/>
            <w:webHidden/>
          </w:rPr>
          <w:tab/>
        </w:r>
        <w:r>
          <w:rPr>
            <w:noProof/>
            <w:webHidden/>
          </w:rPr>
          <w:fldChar w:fldCharType="begin"/>
        </w:r>
        <w:r>
          <w:rPr>
            <w:noProof/>
            <w:webHidden/>
          </w:rPr>
          <w:instrText xml:space="preserve"> PAGEREF _Toc241538954 \h </w:instrText>
        </w:r>
        <w:r>
          <w:rPr>
            <w:noProof/>
            <w:webHidden/>
          </w:rPr>
        </w:r>
        <w:r>
          <w:rPr>
            <w:noProof/>
            <w:webHidden/>
          </w:rPr>
          <w:fldChar w:fldCharType="separate"/>
        </w:r>
        <w:r>
          <w:rPr>
            <w:noProof/>
            <w:webHidden/>
          </w:rPr>
          <w:t>23</w:t>
        </w:r>
        <w:r>
          <w:rPr>
            <w:noProof/>
            <w:webHidden/>
          </w:rPr>
          <w:fldChar w:fldCharType="end"/>
        </w:r>
      </w:hyperlink>
    </w:p>
    <w:p w14:paraId="1945F82C" w14:textId="08F05FEE"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55" w:history="1">
        <w:r w:rsidRPr="00BF78CC">
          <w:rPr>
            <w:rStyle w:val="Hyperlink"/>
            <w:rFonts w:cs="TH Sarabun New"/>
            <w:noProof/>
          </w:rPr>
          <w:t>2.8 Relational and Semi-Structured Data Storage</w:t>
        </w:r>
        <w:r>
          <w:rPr>
            <w:noProof/>
            <w:webHidden/>
          </w:rPr>
          <w:tab/>
        </w:r>
        <w:r>
          <w:rPr>
            <w:noProof/>
            <w:webHidden/>
          </w:rPr>
          <w:fldChar w:fldCharType="begin"/>
        </w:r>
        <w:r>
          <w:rPr>
            <w:noProof/>
            <w:webHidden/>
          </w:rPr>
          <w:instrText xml:space="preserve"> PAGEREF _Toc241538955 \h </w:instrText>
        </w:r>
        <w:r>
          <w:rPr>
            <w:noProof/>
            <w:webHidden/>
          </w:rPr>
        </w:r>
        <w:r>
          <w:rPr>
            <w:noProof/>
            <w:webHidden/>
          </w:rPr>
          <w:fldChar w:fldCharType="separate"/>
        </w:r>
        <w:r>
          <w:rPr>
            <w:noProof/>
            <w:webHidden/>
          </w:rPr>
          <w:t>24</w:t>
        </w:r>
        <w:r>
          <w:rPr>
            <w:noProof/>
            <w:webHidden/>
          </w:rPr>
          <w:fldChar w:fldCharType="end"/>
        </w:r>
      </w:hyperlink>
    </w:p>
    <w:p w14:paraId="2C4E74FF" w14:textId="03128406"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56" w:history="1">
        <w:r w:rsidRPr="00BF78CC">
          <w:rPr>
            <w:rStyle w:val="Hyperlink"/>
            <w:rFonts w:cs="TH Sarabun New"/>
            <w:noProof/>
          </w:rPr>
          <w:t>PostgreSQL Relational Datastore</w:t>
        </w:r>
        <w:r>
          <w:rPr>
            <w:noProof/>
            <w:webHidden/>
          </w:rPr>
          <w:tab/>
        </w:r>
        <w:r>
          <w:rPr>
            <w:noProof/>
            <w:webHidden/>
          </w:rPr>
          <w:fldChar w:fldCharType="begin"/>
        </w:r>
        <w:r>
          <w:rPr>
            <w:noProof/>
            <w:webHidden/>
          </w:rPr>
          <w:instrText xml:space="preserve"> PAGEREF _Toc241538956 \h </w:instrText>
        </w:r>
        <w:r>
          <w:rPr>
            <w:noProof/>
            <w:webHidden/>
          </w:rPr>
        </w:r>
        <w:r>
          <w:rPr>
            <w:noProof/>
            <w:webHidden/>
          </w:rPr>
          <w:fldChar w:fldCharType="separate"/>
        </w:r>
        <w:r>
          <w:rPr>
            <w:noProof/>
            <w:webHidden/>
          </w:rPr>
          <w:t>24</w:t>
        </w:r>
        <w:r>
          <w:rPr>
            <w:noProof/>
            <w:webHidden/>
          </w:rPr>
          <w:fldChar w:fldCharType="end"/>
        </w:r>
      </w:hyperlink>
    </w:p>
    <w:p w14:paraId="58EB1947" w14:textId="022F55B7"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57" w:history="1">
        <w:r w:rsidRPr="00BF78CC">
          <w:rPr>
            <w:rStyle w:val="Hyperlink"/>
            <w:rFonts w:cs="TH Sarabun New"/>
            <w:noProof/>
          </w:rPr>
          <w:t>Handling Polymorphic Telemetry via JSONB</w:t>
        </w:r>
        <w:r>
          <w:rPr>
            <w:noProof/>
            <w:webHidden/>
          </w:rPr>
          <w:tab/>
        </w:r>
        <w:r>
          <w:rPr>
            <w:noProof/>
            <w:webHidden/>
          </w:rPr>
          <w:fldChar w:fldCharType="begin"/>
        </w:r>
        <w:r>
          <w:rPr>
            <w:noProof/>
            <w:webHidden/>
          </w:rPr>
          <w:instrText xml:space="preserve"> PAGEREF _Toc241538957 \h </w:instrText>
        </w:r>
        <w:r>
          <w:rPr>
            <w:noProof/>
            <w:webHidden/>
          </w:rPr>
        </w:r>
        <w:r>
          <w:rPr>
            <w:noProof/>
            <w:webHidden/>
          </w:rPr>
          <w:fldChar w:fldCharType="separate"/>
        </w:r>
        <w:r>
          <w:rPr>
            <w:noProof/>
            <w:webHidden/>
          </w:rPr>
          <w:t>24</w:t>
        </w:r>
        <w:r>
          <w:rPr>
            <w:noProof/>
            <w:webHidden/>
          </w:rPr>
          <w:fldChar w:fldCharType="end"/>
        </w:r>
      </w:hyperlink>
    </w:p>
    <w:p w14:paraId="4E358CF0" w14:textId="7E7AE902"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58" w:history="1">
        <w:r w:rsidRPr="00BF78CC">
          <w:rPr>
            <w:rStyle w:val="Hyperlink"/>
            <w:rFonts w:cs="TH Sarabun New"/>
            <w:noProof/>
          </w:rPr>
          <w:t>Vector Persistence via pgvector</w:t>
        </w:r>
        <w:r>
          <w:rPr>
            <w:noProof/>
            <w:webHidden/>
          </w:rPr>
          <w:tab/>
        </w:r>
        <w:r>
          <w:rPr>
            <w:noProof/>
            <w:webHidden/>
          </w:rPr>
          <w:fldChar w:fldCharType="begin"/>
        </w:r>
        <w:r>
          <w:rPr>
            <w:noProof/>
            <w:webHidden/>
          </w:rPr>
          <w:instrText xml:space="preserve"> PAGEREF _Toc241538958 \h </w:instrText>
        </w:r>
        <w:r>
          <w:rPr>
            <w:noProof/>
            <w:webHidden/>
          </w:rPr>
        </w:r>
        <w:r>
          <w:rPr>
            <w:noProof/>
            <w:webHidden/>
          </w:rPr>
          <w:fldChar w:fldCharType="separate"/>
        </w:r>
        <w:r>
          <w:rPr>
            <w:noProof/>
            <w:webHidden/>
          </w:rPr>
          <w:t>25</w:t>
        </w:r>
        <w:r>
          <w:rPr>
            <w:noProof/>
            <w:webHidden/>
          </w:rPr>
          <w:fldChar w:fldCharType="end"/>
        </w:r>
      </w:hyperlink>
    </w:p>
    <w:p w14:paraId="776CAC59" w14:textId="48A2ADF0"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59" w:history="1">
        <w:r w:rsidRPr="00BF78CC">
          <w:rPr>
            <w:rStyle w:val="Hyperlink"/>
            <w:rFonts w:cs="TH Sarabun New"/>
            <w:noProof/>
          </w:rPr>
          <w:t>2.9 Redis and Asynchronous Processing</w:t>
        </w:r>
        <w:r>
          <w:rPr>
            <w:noProof/>
            <w:webHidden/>
          </w:rPr>
          <w:tab/>
        </w:r>
        <w:r>
          <w:rPr>
            <w:noProof/>
            <w:webHidden/>
          </w:rPr>
          <w:fldChar w:fldCharType="begin"/>
        </w:r>
        <w:r>
          <w:rPr>
            <w:noProof/>
            <w:webHidden/>
          </w:rPr>
          <w:instrText xml:space="preserve"> PAGEREF _Toc241538959 \h </w:instrText>
        </w:r>
        <w:r>
          <w:rPr>
            <w:noProof/>
            <w:webHidden/>
          </w:rPr>
        </w:r>
        <w:r>
          <w:rPr>
            <w:noProof/>
            <w:webHidden/>
          </w:rPr>
          <w:fldChar w:fldCharType="separate"/>
        </w:r>
        <w:r>
          <w:rPr>
            <w:noProof/>
            <w:webHidden/>
          </w:rPr>
          <w:t>25</w:t>
        </w:r>
        <w:r>
          <w:rPr>
            <w:noProof/>
            <w:webHidden/>
          </w:rPr>
          <w:fldChar w:fldCharType="end"/>
        </w:r>
      </w:hyperlink>
    </w:p>
    <w:p w14:paraId="1F1CD862" w14:textId="6D68558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0" w:history="1">
        <w:r w:rsidRPr="00BF78CC">
          <w:rPr>
            <w:rStyle w:val="Hyperlink"/>
            <w:rFonts w:cs="TH Sarabun New"/>
            <w:noProof/>
          </w:rPr>
          <w:t>2.10 Object Storage and Optical Character Recognition (OCR)</w:t>
        </w:r>
        <w:r>
          <w:rPr>
            <w:noProof/>
            <w:webHidden/>
          </w:rPr>
          <w:tab/>
        </w:r>
        <w:r>
          <w:rPr>
            <w:noProof/>
            <w:webHidden/>
          </w:rPr>
          <w:fldChar w:fldCharType="begin"/>
        </w:r>
        <w:r>
          <w:rPr>
            <w:noProof/>
            <w:webHidden/>
          </w:rPr>
          <w:instrText xml:space="preserve"> PAGEREF _Toc241538960 \h </w:instrText>
        </w:r>
        <w:r>
          <w:rPr>
            <w:noProof/>
            <w:webHidden/>
          </w:rPr>
        </w:r>
        <w:r>
          <w:rPr>
            <w:noProof/>
            <w:webHidden/>
          </w:rPr>
          <w:fldChar w:fldCharType="separate"/>
        </w:r>
        <w:r>
          <w:rPr>
            <w:noProof/>
            <w:webHidden/>
          </w:rPr>
          <w:t>26</w:t>
        </w:r>
        <w:r>
          <w:rPr>
            <w:noProof/>
            <w:webHidden/>
          </w:rPr>
          <w:fldChar w:fldCharType="end"/>
        </w:r>
      </w:hyperlink>
    </w:p>
    <w:p w14:paraId="30A5D96E" w14:textId="5E6E5447"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1" w:history="1">
        <w:r w:rsidRPr="00BF78CC">
          <w:rPr>
            <w:rStyle w:val="Hyperlink"/>
            <w:rFonts w:cs="TH Sarabun New"/>
            <w:noProof/>
          </w:rPr>
          <w:t>2.11 Backend API Framework</w:t>
        </w:r>
        <w:r>
          <w:rPr>
            <w:noProof/>
            <w:webHidden/>
          </w:rPr>
          <w:tab/>
        </w:r>
        <w:r>
          <w:rPr>
            <w:noProof/>
            <w:webHidden/>
          </w:rPr>
          <w:fldChar w:fldCharType="begin"/>
        </w:r>
        <w:r>
          <w:rPr>
            <w:noProof/>
            <w:webHidden/>
          </w:rPr>
          <w:instrText xml:space="preserve"> PAGEREF _Toc241538961 \h </w:instrText>
        </w:r>
        <w:r>
          <w:rPr>
            <w:noProof/>
            <w:webHidden/>
          </w:rPr>
        </w:r>
        <w:r>
          <w:rPr>
            <w:noProof/>
            <w:webHidden/>
          </w:rPr>
          <w:fldChar w:fldCharType="separate"/>
        </w:r>
        <w:r>
          <w:rPr>
            <w:noProof/>
            <w:webHidden/>
          </w:rPr>
          <w:t>27</w:t>
        </w:r>
        <w:r>
          <w:rPr>
            <w:noProof/>
            <w:webHidden/>
          </w:rPr>
          <w:fldChar w:fldCharType="end"/>
        </w:r>
      </w:hyperlink>
    </w:p>
    <w:p w14:paraId="659322C8" w14:textId="385A61EC"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2" w:history="1">
        <w:r w:rsidRPr="00BF78CC">
          <w:rPr>
            <w:rStyle w:val="Hyperlink"/>
            <w:rFonts w:cs="TH Sarabun New"/>
            <w:noProof/>
          </w:rPr>
          <w:t>2.12 Frontend Architecture</w:t>
        </w:r>
        <w:r>
          <w:rPr>
            <w:noProof/>
            <w:webHidden/>
          </w:rPr>
          <w:tab/>
        </w:r>
        <w:r>
          <w:rPr>
            <w:noProof/>
            <w:webHidden/>
          </w:rPr>
          <w:fldChar w:fldCharType="begin"/>
        </w:r>
        <w:r>
          <w:rPr>
            <w:noProof/>
            <w:webHidden/>
          </w:rPr>
          <w:instrText xml:space="preserve"> PAGEREF _Toc241538962 \h </w:instrText>
        </w:r>
        <w:r>
          <w:rPr>
            <w:noProof/>
            <w:webHidden/>
          </w:rPr>
        </w:r>
        <w:r>
          <w:rPr>
            <w:noProof/>
            <w:webHidden/>
          </w:rPr>
          <w:fldChar w:fldCharType="separate"/>
        </w:r>
        <w:r>
          <w:rPr>
            <w:noProof/>
            <w:webHidden/>
          </w:rPr>
          <w:t>27</w:t>
        </w:r>
        <w:r>
          <w:rPr>
            <w:noProof/>
            <w:webHidden/>
          </w:rPr>
          <w:fldChar w:fldCharType="end"/>
        </w:r>
      </w:hyperlink>
    </w:p>
    <w:p w14:paraId="58AA39FB" w14:textId="7C1ED4AA"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63" w:history="1">
        <w:r w:rsidRPr="00BF78CC">
          <w:rPr>
            <w:rStyle w:val="Hyperlink"/>
            <w:rFonts w:cs="TH Sarabun New"/>
            <w:noProof/>
          </w:rPr>
          <w:t>Hydration as an Architectural Consideration</w:t>
        </w:r>
        <w:r>
          <w:rPr>
            <w:noProof/>
            <w:webHidden/>
          </w:rPr>
          <w:tab/>
        </w:r>
        <w:r>
          <w:rPr>
            <w:noProof/>
            <w:webHidden/>
          </w:rPr>
          <w:fldChar w:fldCharType="begin"/>
        </w:r>
        <w:r>
          <w:rPr>
            <w:noProof/>
            <w:webHidden/>
          </w:rPr>
          <w:instrText xml:space="preserve"> PAGEREF _Toc241538963 \h </w:instrText>
        </w:r>
        <w:r>
          <w:rPr>
            <w:noProof/>
            <w:webHidden/>
          </w:rPr>
        </w:r>
        <w:r>
          <w:rPr>
            <w:noProof/>
            <w:webHidden/>
          </w:rPr>
          <w:fldChar w:fldCharType="separate"/>
        </w:r>
        <w:r>
          <w:rPr>
            <w:noProof/>
            <w:webHidden/>
          </w:rPr>
          <w:t>28</w:t>
        </w:r>
        <w:r>
          <w:rPr>
            <w:noProof/>
            <w:webHidden/>
          </w:rPr>
          <w:fldChar w:fldCharType="end"/>
        </w:r>
      </w:hyperlink>
    </w:p>
    <w:p w14:paraId="157F3E88" w14:textId="10E5979A"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4" w:history="1">
        <w:r w:rsidRPr="00BF78CC">
          <w:rPr>
            <w:rStyle w:val="Hyperlink"/>
            <w:rFonts w:cs="TH Sarabun New"/>
            <w:noProof/>
          </w:rPr>
          <w:t>2.13 Authentication and Security Boundary</w:t>
        </w:r>
        <w:r>
          <w:rPr>
            <w:noProof/>
            <w:webHidden/>
          </w:rPr>
          <w:tab/>
        </w:r>
        <w:r>
          <w:rPr>
            <w:noProof/>
            <w:webHidden/>
          </w:rPr>
          <w:fldChar w:fldCharType="begin"/>
        </w:r>
        <w:r>
          <w:rPr>
            <w:noProof/>
            <w:webHidden/>
          </w:rPr>
          <w:instrText xml:space="preserve"> PAGEREF _Toc241538964 \h </w:instrText>
        </w:r>
        <w:r>
          <w:rPr>
            <w:noProof/>
            <w:webHidden/>
          </w:rPr>
        </w:r>
        <w:r>
          <w:rPr>
            <w:noProof/>
            <w:webHidden/>
          </w:rPr>
          <w:fldChar w:fldCharType="separate"/>
        </w:r>
        <w:r>
          <w:rPr>
            <w:noProof/>
            <w:webHidden/>
          </w:rPr>
          <w:t>28</w:t>
        </w:r>
        <w:r>
          <w:rPr>
            <w:noProof/>
            <w:webHidden/>
          </w:rPr>
          <w:fldChar w:fldCharType="end"/>
        </w:r>
      </w:hyperlink>
    </w:p>
    <w:p w14:paraId="4D8EB3E8" w14:textId="32E68C1C"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65" w:history="1">
        <w:r w:rsidRPr="00BF78CC">
          <w:rPr>
            <w:rStyle w:val="Hyperlink"/>
            <w:rFonts w:cs="TH Sarabun New"/>
            <w:noProof/>
          </w:rPr>
          <w:t>Authentication Modes: Demo vs. Secure Architecture</w:t>
        </w:r>
        <w:r>
          <w:rPr>
            <w:noProof/>
            <w:webHidden/>
          </w:rPr>
          <w:tab/>
        </w:r>
        <w:r>
          <w:rPr>
            <w:noProof/>
            <w:webHidden/>
          </w:rPr>
          <w:fldChar w:fldCharType="begin"/>
        </w:r>
        <w:r>
          <w:rPr>
            <w:noProof/>
            <w:webHidden/>
          </w:rPr>
          <w:instrText xml:space="preserve"> PAGEREF _Toc241538965 \h </w:instrText>
        </w:r>
        <w:r>
          <w:rPr>
            <w:noProof/>
            <w:webHidden/>
          </w:rPr>
        </w:r>
        <w:r>
          <w:rPr>
            <w:noProof/>
            <w:webHidden/>
          </w:rPr>
          <w:fldChar w:fldCharType="separate"/>
        </w:r>
        <w:r>
          <w:rPr>
            <w:noProof/>
            <w:webHidden/>
          </w:rPr>
          <w:t>28</w:t>
        </w:r>
        <w:r>
          <w:rPr>
            <w:noProof/>
            <w:webHidden/>
          </w:rPr>
          <w:fldChar w:fldCharType="end"/>
        </w:r>
      </w:hyperlink>
    </w:p>
    <w:p w14:paraId="7698B693" w14:textId="143C1CBF"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66" w:history="1">
        <w:r w:rsidRPr="00BF78CC">
          <w:rPr>
            <w:rStyle w:val="Hyperlink"/>
            <w:rFonts w:cs="TH Sarabun New"/>
            <w:noProof/>
          </w:rPr>
          <w:t>Server-Side Administrative Boundary</w:t>
        </w:r>
        <w:r>
          <w:rPr>
            <w:noProof/>
            <w:webHidden/>
          </w:rPr>
          <w:tab/>
        </w:r>
        <w:r>
          <w:rPr>
            <w:noProof/>
            <w:webHidden/>
          </w:rPr>
          <w:fldChar w:fldCharType="begin"/>
        </w:r>
        <w:r>
          <w:rPr>
            <w:noProof/>
            <w:webHidden/>
          </w:rPr>
          <w:instrText xml:space="preserve"> PAGEREF _Toc241538966 \h </w:instrText>
        </w:r>
        <w:r>
          <w:rPr>
            <w:noProof/>
            <w:webHidden/>
          </w:rPr>
        </w:r>
        <w:r>
          <w:rPr>
            <w:noProof/>
            <w:webHidden/>
          </w:rPr>
          <w:fldChar w:fldCharType="separate"/>
        </w:r>
        <w:r>
          <w:rPr>
            <w:noProof/>
            <w:webHidden/>
          </w:rPr>
          <w:t>29</w:t>
        </w:r>
        <w:r>
          <w:rPr>
            <w:noProof/>
            <w:webHidden/>
          </w:rPr>
          <w:fldChar w:fldCharType="end"/>
        </w:r>
      </w:hyperlink>
    </w:p>
    <w:p w14:paraId="5BA129CD" w14:textId="4251E06F"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7" w:history="1">
        <w:r w:rsidRPr="00BF78CC">
          <w:rPr>
            <w:rStyle w:val="Hyperlink"/>
            <w:rFonts w:cs="TH Sarabun New"/>
            <w:noProof/>
          </w:rPr>
          <w:t>2.14 Observability Technologies</w:t>
        </w:r>
        <w:r>
          <w:rPr>
            <w:noProof/>
            <w:webHidden/>
          </w:rPr>
          <w:tab/>
        </w:r>
        <w:r>
          <w:rPr>
            <w:noProof/>
            <w:webHidden/>
          </w:rPr>
          <w:fldChar w:fldCharType="begin"/>
        </w:r>
        <w:r>
          <w:rPr>
            <w:noProof/>
            <w:webHidden/>
          </w:rPr>
          <w:instrText xml:space="preserve"> PAGEREF _Toc241538967 \h </w:instrText>
        </w:r>
        <w:r>
          <w:rPr>
            <w:noProof/>
            <w:webHidden/>
          </w:rPr>
        </w:r>
        <w:r>
          <w:rPr>
            <w:noProof/>
            <w:webHidden/>
          </w:rPr>
          <w:fldChar w:fldCharType="separate"/>
        </w:r>
        <w:r>
          <w:rPr>
            <w:noProof/>
            <w:webHidden/>
          </w:rPr>
          <w:t>29</w:t>
        </w:r>
        <w:r>
          <w:rPr>
            <w:noProof/>
            <w:webHidden/>
          </w:rPr>
          <w:fldChar w:fldCharType="end"/>
        </w:r>
      </w:hyperlink>
    </w:p>
    <w:p w14:paraId="50CD75D0" w14:textId="7810FD7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8" w:history="1">
        <w:r w:rsidRPr="00BF78CC">
          <w:rPr>
            <w:rStyle w:val="Hyperlink"/>
            <w:rFonts w:cs="TH Sarabun New"/>
            <w:noProof/>
          </w:rPr>
          <w:t>2.15 Related Engineering Approaches</w:t>
        </w:r>
        <w:r>
          <w:rPr>
            <w:noProof/>
            <w:webHidden/>
          </w:rPr>
          <w:tab/>
        </w:r>
        <w:r>
          <w:rPr>
            <w:noProof/>
            <w:webHidden/>
          </w:rPr>
          <w:fldChar w:fldCharType="begin"/>
        </w:r>
        <w:r>
          <w:rPr>
            <w:noProof/>
            <w:webHidden/>
          </w:rPr>
          <w:instrText xml:space="preserve"> PAGEREF _Toc241538968 \h </w:instrText>
        </w:r>
        <w:r>
          <w:rPr>
            <w:noProof/>
            <w:webHidden/>
          </w:rPr>
        </w:r>
        <w:r>
          <w:rPr>
            <w:noProof/>
            <w:webHidden/>
          </w:rPr>
          <w:fldChar w:fldCharType="separate"/>
        </w:r>
        <w:r>
          <w:rPr>
            <w:noProof/>
            <w:webHidden/>
          </w:rPr>
          <w:t>30</w:t>
        </w:r>
        <w:r>
          <w:rPr>
            <w:noProof/>
            <w:webHidden/>
          </w:rPr>
          <w:fldChar w:fldCharType="end"/>
        </w:r>
      </w:hyperlink>
    </w:p>
    <w:p w14:paraId="752D8C51" w14:textId="3EF18855"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69" w:history="1">
        <w:r w:rsidRPr="00BF78CC">
          <w:rPr>
            <w:rStyle w:val="Hyperlink"/>
            <w:rFonts w:cs="TH Sarabun New"/>
            <w:noProof/>
          </w:rPr>
          <w:t>2.16 Chapter Summary</w:t>
        </w:r>
        <w:r>
          <w:rPr>
            <w:noProof/>
            <w:webHidden/>
          </w:rPr>
          <w:tab/>
        </w:r>
        <w:r>
          <w:rPr>
            <w:noProof/>
            <w:webHidden/>
          </w:rPr>
          <w:fldChar w:fldCharType="begin"/>
        </w:r>
        <w:r>
          <w:rPr>
            <w:noProof/>
            <w:webHidden/>
          </w:rPr>
          <w:instrText xml:space="preserve"> PAGEREF _Toc241538969 \h </w:instrText>
        </w:r>
        <w:r>
          <w:rPr>
            <w:noProof/>
            <w:webHidden/>
          </w:rPr>
        </w:r>
        <w:r>
          <w:rPr>
            <w:noProof/>
            <w:webHidden/>
          </w:rPr>
          <w:fldChar w:fldCharType="separate"/>
        </w:r>
        <w:r>
          <w:rPr>
            <w:noProof/>
            <w:webHidden/>
          </w:rPr>
          <w:t>31</w:t>
        </w:r>
        <w:r>
          <w:rPr>
            <w:noProof/>
            <w:webHidden/>
          </w:rPr>
          <w:fldChar w:fldCharType="end"/>
        </w:r>
      </w:hyperlink>
    </w:p>
    <w:p w14:paraId="6F6D04DF" w14:textId="726AE58B"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8970" w:history="1">
        <w:r w:rsidRPr="00BF78CC">
          <w:rPr>
            <w:rStyle w:val="Hyperlink"/>
            <w:rFonts w:cs="TH Sarabun New"/>
            <w:noProof/>
          </w:rPr>
          <w:t>Chapter 3 System Design and Implementation</w:t>
        </w:r>
        <w:r>
          <w:rPr>
            <w:noProof/>
            <w:webHidden/>
          </w:rPr>
          <w:tab/>
        </w:r>
        <w:r>
          <w:rPr>
            <w:noProof/>
            <w:webHidden/>
          </w:rPr>
          <w:fldChar w:fldCharType="begin"/>
        </w:r>
        <w:r>
          <w:rPr>
            <w:noProof/>
            <w:webHidden/>
          </w:rPr>
          <w:instrText xml:space="preserve"> PAGEREF _Toc241538970 \h </w:instrText>
        </w:r>
        <w:r>
          <w:rPr>
            <w:noProof/>
            <w:webHidden/>
          </w:rPr>
        </w:r>
        <w:r>
          <w:rPr>
            <w:noProof/>
            <w:webHidden/>
          </w:rPr>
          <w:fldChar w:fldCharType="separate"/>
        </w:r>
        <w:r>
          <w:rPr>
            <w:noProof/>
            <w:webHidden/>
          </w:rPr>
          <w:t>32</w:t>
        </w:r>
        <w:r>
          <w:rPr>
            <w:noProof/>
            <w:webHidden/>
          </w:rPr>
          <w:fldChar w:fldCharType="end"/>
        </w:r>
      </w:hyperlink>
    </w:p>
    <w:p w14:paraId="4460CC2F" w14:textId="14AF7AD2"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71" w:history="1">
        <w:r w:rsidRPr="00BF78CC">
          <w:rPr>
            <w:rStyle w:val="Hyperlink"/>
            <w:rFonts w:cs="TH Sarabun New"/>
            <w:noProof/>
          </w:rPr>
          <w:t>3.1 Requirement Analysis</w:t>
        </w:r>
        <w:r>
          <w:rPr>
            <w:noProof/>
            <w:webHidden/>
          </w:rPr>
          <w:tab/>
        </w:r>
        <w:r>
          <w:rPr>
            <w:noProof/>
            <w:webHidden/>
          </w:rPr>
          <w:fldChar w:fldCharType="begin"/>
        </w:r>
        <w:r>
          <w:rPr>
            <w:noProof/>
            <w:webHidden/>
          </w:rPr>
          <w:instrText xml:space="preserve"> PAGEREF _Toc241538971 \h </w:instrText>
        </w:r>
        <w:r>
          <w:rPr>
            <w:noProof/>
            <w:webHidden/>
          </w:rPr>
        </w:r>
        <w:r>
          <w:rPr>
            <w:noProof/>
            <w:webHidden/>
          </w:rPr>
          <w:fldChar w:fldCharType="separate"/>
        </w:r>
        <w:r>
          <w:rPr>
            <w:noProof/>
            <w:webHidden/>
          </w:rPr>
          <w:t>32</w:t>
        </w:r>
        <w:r>
          <w:rPr>
            <w:noProof/>
            <w:webHidden/>
          </w:rPr>
          <w:fldChar w:fldCharType="end"/>
        </w:r>
      </w:hyperlink>
    </w:p>
    <w:p w14:paraId="5085F393" w14:textId="586545E7"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72" w:history="1">
        <w:r w:rsidRPr="00BF78CC">
          <w:rPr>
            <w:rStyle w:val="Hyperlink"/>
            <w:rFonts w:cs="TH Sarabun New"/>
            <w:noProof/>
          </w:rPr>
          <w:t>3.1.1 Operational Personas</w:t>
        </w:r>
        <w:r>
          <w:rPr>
            <w:noProof/>
            <w:webHidden/>
          </w:rPr>
          <w:tab/>
        </w:r>
        <w:r>
          <w:rPr>
            <w:noProof/>
            <w:webHidden/>
          </w:rPr>
          <w:fldChar w:fldCharType="begin"/>
        </w:r>
        <w:r>
          <w:rPr>
            <w:noProof/>
            <w:webHidden/>
          </w:rPr>
          <w:instrText xml:space="preserve"> PAGEREF _Toc241538972 \h </w:instrText>
        </w:r>
        <w:r>
          <w:rPr>
            <w:noProof/>
            <w:webHidden/>
          </w:rPr>
        </w:r>
        <w:r>
          <w:rPr>
            <w:noProof/>
            <w:webHidden/>
          </w:rPr>
          <w:fldChar w:fldCharType="separate"/>
        </w:r>
        <w:r>
          <w:rPr>
            <w:noProof/>
            <w:webHidden/>
          </w:rPr>
          <w:t>32</w:t>
        </w:r>
        <w:r>
          <w:rPr>
            <w:noProof/>
            <w:webHidden/>
          </w:rPr>
          <w:fldChar w:fldCharType="end"/>
        </w:r>
      </w:hyperlink>
    </w:p>
    <w:p w14:paraId="3DDE39B3" w14:textId="2D66AD93"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73" w:history="1">
        <w:r w:rsidRPr="00BF78CC">
          <w:rPr>
            <w:rStyle w:val="Hyperlink"/>
            <w:rFonts w:cs="TH Sarabun New"/>
            <w:noProof/>
          </w:rPr>
          <w:t>3.1.2 Canonical Architecture &amp; Target Requirements (PRD Baseline)</w:t>
        </w:r>
        <w:r>
          <w:rPr>
            <w:noProof/>
            <w:webHidden/>
          </w:rPr>
          <w:tab/>
        </w:r>
        <w:r>
          <w:rPr>
            <w:noProof/>
            <w:webHidden/>
          </w:rPr>
          <w:fldChar w:fldCharType="begin"/>
        </w:r>
        <w:r>
          <w:rPr>
            <w:noProof/>
            <w:webHidden/>
          </w:rPr>
          <w:instrText xml:space="preserve"> PAGEREF _Toc241538973 \h </w:instrText>
        </w:r>
        <w:r>
          <w:rPr>
            <w:noProof/>
            <w:webHidden/>
          </w:rPr>
        </w:r>
        <w:r>
          <w:rPr>
            <w:noProof/>
            <w:webHidden/>
          </w:rPr>
          <w:fldChar w:fldCharType="separate"/>
        </w:r>
        <w:r>
          <w:rPr>
            <w:noProof/>
            <w:webHidden/>
          </w:rPr>
          <w:t>33</w:t>
        </w:r>
        <w:r>
          <w:rPr>
            <w:noProof/>
            <w:webHidden/>
          </w:rPr>
          <w:fldChar w:fldCharType="end"/>
        </w:r>
      </w:hyperlink>
    </w:p>
    <w:p w14:paraId="11586611" w14:textId="25B90529"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74" w:history="1">
        <w:r w:rsidRPr="00BF78CC">
          <w:rPr>
            <w:rStyle w:val="Hyperlink"/>
            <w:rFonts w:cs="TH Sarabun New"/>
            <w:noProof/>
          </w:rPr>
          <w:t>3.1.3 Implemented Graduation System Scope</w:t>
        </w:r>
        <w:r>
          <w:rPr>
            <w:noProof/>
            <w:webHidden/>
          </w:rPr>
          <w:tab/>
        </w:r>
        <w:r>
          <w:rPr>
            <w:noProof/>
            <w:webHidden/>
          </w:rPr>
          <w:fldChar w:fldCharType="begin"/>
        </w:r>
        <w:r>
          <w:rPr>
            <w:noProof/>
            <w:webHidden/>
          </w:rPr>
          <w:instrText xml:space="preserve"> PAGEREF _Toc241538974 \h </w:instrText>
        </w:r>
        <w:r>
          <w:rPr>
            <w:noProof/>
            <w:webHidden/>
          </w:rPr>
        </w:r>
        <w:r>
          <w:rPr>
            <w:noProof/>
            <w:webHidden/>
          </w:rPr>
          <w:fldChar w:fldCharType="separate"/>
        </w:r>
        <w:r>
          <w:rPr>
            <w:noProof/>
            <w:webHidden/>
          </w:rPr>
          <w:t>36</w:t>
        </w:r>
        <w:r>
          <w:rPr>
            <w:noProof/>
            <w:webHidden/>
          </w:rPr>
          <w:fldChar w:fldCharType="end"/>
        </w:r>
      </w:hyperlink>
    </w:p>
    <w:p w14:paraId="07504C15" w14:textId="32AB28A3"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75" w:history="1">
        <w:r w:rsidRPr="00BF78CC">
          <w:rPr>
            <w:rStyle w:val="Hyperlink"/>
            <w:rFonts w:cs="TH Sarabun New"/>
            <w:noProof/>
          </w:rPr>
          <w:t>3.2 Overall System Architecture</w:t>
        </w:r>
        <w:r>
          <w:rPr>
            <w:noProof/>
            <w:webHidden/>
          </w:rPr>
          <w:tab/>
        </w:r>
        <w:r>
          <w:rPr>
            <w:noProof/>
            <w:webHidden/>
          </w:rPr>
          <w:fldChar w:fldCharType="begin"/>
        </w:r>
        <w:r>
          <w:rPr>
            <w:noProof/>
            <w:webHidden/>
          </w:rPr>
          <w:instrText xml:space="preserve"> PAGEREF _Toc241538975 \h </w:instrText>
        </w:r>
        <w:r>
          <w:rPr>
            <w:noProof/>
            <w:webHidden/>
          </w:rPr>
        </w:r>
        <w:r>
          <w:rPr>
            <w:noProof/>
            <w:webHidden/>
          </w:rPr>
          <w:fldChar w:fldCharType="separate"/>
        </w:r>
        <w:r>
          <w:rPr>
            <w:noProof/>
            <w:webHidden/>
          </w:rPr>
          <w:t>37</w:t>
        </w:r>
        <w:r>
          <w:rPr>
            <w:noProof/>
            <w:webHidden/>
          </w:rPr>
          <w:fldChar w:fldCharType="end"/>
        </w:r>
      </w:hyperlink>
    </w:p>
    <w:p w14:paraId="2E83740F" w14:textId="7B05D52A"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76" w:history="1">
        <w:r w:rsidRPr="00BF78CC">
          <w:rPr>
            <w:rStyle w:val="Hyperlink"/>
            <w:rFonts w:cs="TH Sarabun New"/>
            <w:noProof/>
          </w:rPr>
          <w:t>Major Architectural Components</w:t>
        </w:r>
        <w:r>
          <w:rPr>
            <w:noProof/>
            <w:webHidden/>
          </w:rPr>
          <w:tab/>
        </w:r>
        <w:r>
          <w:rPr>
            <w:noProof/>
            <w:webHidden/>
          </w:rPr>
          <w:fldChar w:fldCharType="begin"/>
        </w:r>
        <w:r>
          <w:rPr>
            <w:noProof/>
            <w:webHidden/>
          </w:rPr>
          <w:instrText xml:space="preserve"> PAGEREF _Toc241538976 \h </w:instrText>
        </w:r>
        <w:r>
          <w:rPr>
            <w:noProof/>
            <w:webHidden/>
          </w:rPr>
        </w:r>
        <w:r>
          <w:rPr>
            <w:noProof/>
            <w:webHidden/>
          </w:rPr>
          <w:fldChar w:fldCharType="separate"/>
        </w:r>
        <w:r>
          <w:rPr>
            <w:noProof/>
            <w:webHidden/>
          </w:rPr>
          <w:t>38</w:t>
        </w:r>
        <w:r>
          <w:rPr>
            <w:noProof/>
            <w:webHidden/>
          </w:rPr>
          <w:fldChar w:fldCharType="end"/>
        </w:r>
      </w:hyperlink>
    </w:p>
    <w:p w14:paraId="0408204C" w14:textId="1BD6621F"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77" w:history="1">
        <w:r w:rsidRPr="00BF78CC">
          <w:rPr>
            <w:rStyle w:val="Hyperlink"/>
            <w:rFonts w:cs="TH Sarabun New"/>
            <w:noProof/>
          </w:rPr>
          <w:t>System Architecture Diagram</w:t>
        </w:r>
        <w:r>
          <w:rPr>
            <w:noProof/>
            <w:webHidden/>
          </w:rPr>
          <w:tab/>
        </w:r>
        <w:r>
          <w:rPr>
            <w:noProof/>
            <w:webHidden/>
          </w:rPr>
          <w:fldChar w:fldCharType="begin"/>
        </w:r>
        <w:r>
          <w:rPr>
            <w:noProof/>
            <w:webHidden/>
          </w:rPr>
          <w:instrText xml:space="preserve"> PAGEREF _Toc241538977 \h </w:instrText>
        </w:r>
        <w:r>
          <w:rPr>
            <w:noProof/>
            <w:webHidden/>
          </w:rPr>
        </w:r>
        <w:r>
          <w:rPr>
            <w:noProof/>
            <w:webHidden/>
          </w:rPr>
          <w:fldChar w:fldCharType="separate"/>
        </w:r>
        <w:r>
          <w:rPr>
            <w:noProof/>
            <w:webHidden/>
          </w:rPr>
          <w:t>39</w:t>
        </w:r>
        <w:r>
          <w:rPr>
            <w:noProof/>
            <w:webHidden/>
          </w:rPr>
          <w:fldChar w:fldCharType="end"/>
        </w:r>
      </w:hyperlink>
    </w:p>
    <w:p w14:paraId="46CBA39B" w14:textId="450D58FE"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78" w:history="1">
        <w:r w:rsidRPr="00BF78CC">
          <w:rPr>
            <w:rStyle w:val="Hyperlink"/>
            <w:rFonts w:cs="TH Sarabun New"/>
            <w:noProof/>
          </w:rPr>
          <w:t>3.3 Asset Registry and Data Model</w:t>
        </w:r>
        <w:r>
          <w:rPr>
            <w:noProof/>
            <w:webHidden/>
          </w:rPr>
          <w:tab/>
        </w:r>
        <w:r>
          <w:rPr>
            <w:noProof/>
            <w:webHidden/>
          </w:rPr>
          <w:fldChar w:fldCharType="begin"/>
        </w:r>
        <w:r>
          <w:rPr>
            <w:noProof/>
            <w:webHidden/>
          </w:rPr>
          <w:instrText xml:space="preserve"> PAGEREF _Toc241538978 \h </w:instrText>
        </w:r>
        <w:r>
          <w:rPr>
            <w:noProof/>
            <w:webHidden/>
          </w:rPr>
        </w:r>
        <w:r>
          <w:rPr>
            <w:noProof/>
            <w:webHidden/>
          </w:rPr>
          <w:fldChar w:fldCharType="separate"/>
        </w:r>
        <w:r>
          <w:rPr>
            <w:noProof/>
            <w:webHidden/>
          </w:rPr>
          <w:t>39</w:t>
        </w:r>
        <w:r>
          <w:rPr>
            <w:noProof/>
            <w:webHidden/>
          </w:rPr>
          <w:fldChar w:fldCharType="end"/>
        </w:r>
      </w:hyperlink>
    </w:p>
    <w:p w14:paraId="0D503A4B" w14:textId="464252BF"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79" w:history="1">
        <w:r w:rsidRPr="00BF78CC">
          <w:rPr>
            <w:rStyle w:val="Hyperlink"/>
            <w:rFonts w:cs="TH Sarabun New"/>
            <w:noProof/>
          </w:rPr>
          <w:t>Core Relational Entities</w:t>
        </w:r>
        <w:r>
          <w:rPr>
            <w:noProof/>
            <w:webHidden/>
          </w:rPr>
          <w:tab/>
        </w:r>
        <w:r>
          <w:rPr>
            <w:noProof/>
            <w:webHidden/>
          </w:rPr>
          <w:fldChar w:fldCharType="begin"/>
        </w:r>
        <w:r>
          <w:rPr>
            <w:noProof/>
            <w:webHidden/>
          </w:rPr>
          <w:instrText xml:space="preserve"> PAGEREF _Toc241538979 \h </w:instrText>
        </w:r>
        <w:r>
          <w:rPr>
            <w:noProof/>
            <w:webHidden/>
          </w:rPr>
        </w:r>
        <w:r>
          <w:rPr>
            <w:noProof/>
            <w:webHidden/>
          </w:rPr>
          <w:fldChar w:fldCharType="separate"/>
        </w:r>
        <w:r>
          <w:rPr>
            <w:noProof/>
            <w:webHidden/>
          </w:rPr>
          <w:t>40</w:t>
        </w:r>
        <w:r>
          <w:rPr>
            <w:noProof/>
            <w:webHidden/>
          </w:rPr>
          <w:fldChar w:fldCharType="end"/>
        </w:r>
      </w:hyperlink>
    </w:p>
    <w:p w14:paraId="59D8FF93" w14:textId="7284998A"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80" w:history="1">
        <w:r w:rsidRPr="00BF78CC">
          <w:rPr>
            <w:rStyle w:val="Hyperlink"/>
            <w:rFonts w:cs="TH Sarabun New"/>
            <w:noProof/>
          </w:rPr>
          <w:t>Entity Relationship Diagram</w:t>
        </w:r>
        <w:r>
          <w:rPr>
            <w:noProof/>
            <w:webHidden/>
          </w:rPr>
          <w:tab/>
        </w:r>
        <w:r>
          <w:rPr>
            <w:noProof/>
            <w:webHidden/>
          </w:rPr>
          <w:fldChar w:fldCharType="begin"/>
        </w:r>
        <w:r>
          <w:rPr>
            <w:noProof/>
            <w:webHidden/>
          </w:rPr>
          <w:instrText xml:space="preserve"> PAGEREF _Toc241538980 \h </w:instrText>
        </w:r>
        <w:r>
          <w:rPr>
            <w:noProof/>
            <w:webHidden/>
          </w:rPr>
        </w:r>
        <w:r>
          <w:rPr>
            <w:noProof/>
            <w:webHidden/>
          </w:rPr>
          <w:fldChar w:fldCharType="separate"/>
        </w:r>
        <w:r>
          <w:rPr>
            <w:noProof/>
            <w:webHidden/>
          </w:rPr>
          <w:t>42</w:t>
        </w:r>
        <w:r>
          <w:rPr>
            <w:noProof/>
            <w:webHidden/>
          </w:rPr>
          <w:fldChar w:fldCharType="end"/>
        </w:r>
      </w:hyperlink>
    </w:p>
    <w:p w14:paraId="74D18A4F" w14:textId="67DFBE2A"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81" w:history="1">
        <w:r w:rsidRPr="00BF78CC">
          <w:rPr>
            <w:rStyle w:val="Hyperlink"/>
            <w:rFonts w:cs="TH Sarabun New"/>
            <w:noProof/>
          </w:rPr>
          <w:t>3.4 Portable USB Auditor Design</w:t>
        </w:r>
        <w:r>
          <w:rPr>
            <w:noProof/>
            <w:webHidden/>
          </w:rPr>
          <w:tab/>
        </w:r>
        <w:r>
          <w:rPr>
            <w:noProof/>
            <w:webHidden/>
          </w:rPr>
          <w:fldChar w:fldCharType="begin"/>
        </w:r>
        <w:r>
          <w:rPr>
            <w:noProof/>
            <w:webHidden/>
          </w:rPr>
          <w:instrText xml:space="preserve"> PAGEREF _Toc241538981 \h </w:instrText>
        </w:r>
        <w:r>
          <w:rPr>
            <w:noProof/>
            <w:webHidden/>
          </w:rPr>
        </w:r>
        <w:r>
          <w:rPr>
            <w:noProof/>
            <w:webHidden/>
          </w:rPr>
          <w:fldChar w:fldCharType="separate"/>
        </w:r>
        <w:r>
          <w:rPr>
            <w:noProof/>
            <w:webHidden/>
          </w:rPr>
          <w:t>42</w:t>
        </w:r>
        <w:r>
          <w:rPr>
            <w:noProof/>
            <w:webHidden/>
          </w:rPr>
          <w:fldChar w:fldCharType="end"/>
        </w:r>
      </w:hyperlink>
    </w:p>
    <w:p w14:paraId="25B3E5B9" w14:textId="4D57977F"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82" w:history="1">
        <w:r w:rsidRPr="00BF78CC">
          <w:rPr>
            <w:rStyle w:val="Hyperlink"/>
            <w:rFonts w:cs="TH Sarabun New"/>
            <w:noProof/>
          </w:rPr>
          <w:t>Core Architectural Decisions</w:t>
        </w:r>
        <w:r>
          <w:rPr>
            <w:noProof/>
            <w:webHidden/>
          </w:rPr>
          <w:tab/>
        </w:r>
        <w:r>
          <w:rPr>
            <w:noProof/>
            <w:webHidden/>
          </w:rPr>
          <w:fldChar w:fldCharType="begin"/>
        </w:r>
        <w:r>
          <w:rPr>
            <w:noProof/>
            <w:webHidden/>
          </w:rPr>
          <w:instrText xml:space="preserve"> PAGEREF _Toc241538982 \h </w:instrText>
        </w:r>
        <w:r>
          <w:rPr>
            <w:noProof/>
            <w:webHidden/>
          </w:rPr>
        </w:r>
        <w:r>
          <w:rPr>
            <w:noProof/>
            <w:webHidden/>
          </w:rPr>
          <w:fldChar w:fldCharType="separate"/>
        </w:r>
        <w:r>
          <w:rPr>
            <w:noProof/>
            <w:webHidden/>
          </w:rPr>
          <w:t>43</w:t>
        </w:r>
        <w:r>
          <w:rPr>
            <w:noProof/>
            <w:webHidden/>
          </w:rPr>
          <w:fldChar w:fldCharType="end"/>
        </w:r>
      </w:hyperlink>
    </w:p>
    <w:p w14:paraId="0180A8C7" w14:textId="3FEBE34B"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83" w:history="1">
        <w:r w:rsidRPr="00BF78CC">
          <w:rPr>
            <w:rStyle w:val="Hyperlink"/>
            <w:rFonts w:cs="TH Sarabun New"/>
            <w:noProof/>
          </w:rPr>
          <w:t>Builder Safety Controls</w:t>
        </w:r>
        <w:r>
          <w:rPr>
            <w:noProof/>
            <w:webHidden/>
          </w:rPr>
          <w:tab/>
        </w:r>
        <w:r>
          <w:rPr>
            <w:noProof/>
            <w:webHidden/>
          </w:rPr>
          <w:fldChar w:fldCharType="begin"/>
        </w:r>
        <w:r>
          <w:rPr>
            <w:noProof/>
            <w:webHidden/>
          </w:rPr>
          <w:instrText xml:space="preserve"> PAGEREF _Toc241538983 \h </w:instrText>
        </w:r>
        <w:r>
          <w:rPr>
            <w:noProof/>
            <w:webHidden/>
          </w:rPr>
        </w:r>
        <w:r>
          <w:rPr>
            <w:noProof/>
            <w:webHidden/>
          </w:rPr>
          <w:fldChar w:fldCharType="separate"/>
        </w:r>
        <w:r>
          <w:rPr>
            <w:noProof/>
            <w:webHidden/>
          </w:rPr>
          <w:t>44</w:t>
        </w:r>
        <w:r>
          <w:rPr>
            <w:noProof/>
            <w:webHidden/>
          </w:rPr>
          <w:fldChar w:fldCharType="end"/>
        </w:r>
      </w:hyperlink>
    </w:p>
    <w:p w14:paraId="3FD7811B" w14:textId="384EE774"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84" w:history="1">
        <w:r w:rsidRPr="00BF78CC">
          <w:rPr>
            <w:rStyle w:val="Hyperlink"/>
            <w:rFonts w:cs="TH Sarabun New"/>
            <w:noProof/>
          </w:rPr>
          <w:t>3.5 Endpoint Evidence Collection</w:t>
        </w:r>
        <w:r>
          <w:rPr>
            <w:noProof/>
            <w:webHidden/>
          </w:rPr>
          <w:tab/>
        </w:r>
        <w:r>
          <w:rPr>
            <w:noProof/>
            <w:webHidden/>
          </w:rPr>
          <w:fldChar w:fldCharType="begin"/>
        </w:r>
        <w:r>
          <w:rPr>
            <w:noProof/>
            <w:webHidden/>
          </w:rPr>
          <w:instrText xml:space="preserve"> PAGEREF _Toc241538984 \h </w:instrText>
        </w:r>
        <w:r>
          <w:rPr>
            <w:noProof/>
            <w:webHidden/>
          </w:rPr>
        </w:r>
        <w:r>
          <w:rPr>
            <w:noProof/>
            <w:webHidden/>
          </w:rPr>
          <w:fldChar w:fldCharType="separate"/>
        </w:r>
        <w:r>
          <w:rPr>
            <w:noProof/>
            <w:webHidden/>
          </w:rPr>
          <w:t>44</w:t>
        </w:r>
        <w:r>
          <w:rPr>
            <w:noProof/>
            <w:webHidden/>
          </w:rPr>
          <w:fldChar w:fldCharType="end"/>
        </w:r>
      </w:hyperlink>
    </w:p>
    <w:p w14:paraId="4980C618" w14:textId="3E1E4302"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85" w:history="1">
        <w:r w:rsidRPr="00BF78CC">
          <w:rPr>
            <w:rStyle w:val="Hyperlink"/>
            <w:rFonts w:cs="TH Sarabun New"/>
            <w:noProof/>
          </w:rPr>
          <w:t>Event Collection Constraints</w:t>
        </w:r>
        <w:r>
          <w:rPr>
            <w:noProof/>
            <w:webHidden/>
          </w:rPr>
          <w:tab/>
        </w:r>
        <w:r>
          <w:rPr>
            <w:noProof/>
            <w:webHidden/>
          </w:rPr>
          <w:fldChar w:fldCharType="begin"/>
        </w:r>
        <w:r>
          <w:rPr>
            <w:noProof/>
            <w:webHidden/>
          </w:rPr>
          <w:instrText xml:space="preserve"> PAGEREF _Toc241538985 \h </w:instrText>
        </w:r>
        <w:r>
          <w:rPr>
            <w:noProof/>
            <w:webHidden/>
          </w:rPr>
        </w:r>
        <w:r>
          <w:rPr>
            <w:noProof/>
            <w:webHidden/>
          </w:rPr>
          <w:fldChar w:fldCharType="separate"/>
        </w:r>
        <w:r>
          <w:rPr>
            <w:noProof/>
            <w:webHidden/>
          </w:rPr>
          <w:t>45</w:t>
        </w:r>
        <w:r>
          <w:rPr>
            <w:noProof/>
            <w:webHidden/>
          </w:rPr>
          <w:fldChar w:fldCharType="end"/>
        </w:r>
      </w:hyperlink>
    </w:p>
    <w:p w14:paraId="6C3C717D" w14:textId="7AECAAAF"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86" w:history="1">
        <w:r w:rsidRPr="00BF78CC">
          <w:rPr>
            <w:rStyle w:val="Hyperlink"/>
            <w:rFonts w:cs="TH Sarabun New"/>
            <w:noProof/>
          </w:rPr>
          <w:t>3.6 Offline Report Schema and Ingestion</w:t>
        </w:r>
        <w:r>
          <w:rPr>
            <w:noProof/>
            <w:webHidden/>
          </w:rPr>
          <w:tab/>
        </w:r>
        <w:r>
          <w:rPr>
            <w:noProof/>
            <w:webHidden/>
          </w:rPr>
          <w:fldChar w:fldCharType="begin"/>
        </w:r>
        <w:r>
          <w:rPr>
            <w:noProof/>
            <w:webHidden/>
          </w:rPr>
          <w:instrText xml:space="preserve"> PAGEREF _Toc241538986 \h </w:instrText>
        </w:r>
        <w:r>
          <w:rPr>
            <w:noProof/>
            <w:webHidden/>
          </w:rPr>
        </w:r>
        <w:r>
          <w:rPr>
            <w:noProof/>
            <w:webHidden/>
          </w:rPr>
          <w:fldChar w:fldCharType="separate"/>
        </w:r>
        <w:r>
          <w:rPr>
            <w:noProof/>
            <w:webHidden/>
          </w:rPr>
          <w:t>45</w:t>
        </w:r>
        <w:r>
          <w:rPr>
            <w:noProof/>
            <w:webHidden/>
          </w:rPr>
          <w:fldChar w:fldCharType="end"/>
        </w:r>
      </w:hyperlink>
    </w:p>
    <w:p w14:paraId="65DAC264" w14:textId="5C8D45F9"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87" w:history="1">
        <w:r w:rsidRPr="00BF78CC">
          <w:rPr>
            <w:rStyle w:val="Hyperlink"/>
            <w:rFonts w:cs="TH Sarabun New"/>
            <w:noProof/>
          </w:rPr>
          <w:t>End-to-End Ingestion Flow</w:t>
        </w:r>
        <w:r>
          <w:rPr>
            <w:noProof/>
            <w:webHidden/>
          </w:rPr>
          <w:tab/>
        </w:r>
        <w:r>
          <w:rPr>
            <w:noProof/>
            <w:webHidden/>
          </w:rPr>
          <w:fldChar w:fldCharType="begin"/>
        </w:r>
        <w:r>
          <w:rPr>
            <w:noProof/>
            <w:webHidden/>
          </w:rPr>
          <w:instrText xml:space="preserve"> PAGEREF _Toc241538987 \h </w:instrText>
        </w:r>
        <w:r>
          <w:rPr>
            <w:noProof/>
            <w:webHidden/>
          </w:rPr>
        </w:r>
        <w:r>
          <w:rPr>
            <w:noProof/>
            <w:webHidden/>
          </w:rPr>
          <w:fldChar w:fldCharType="separate"/>
        </w:r>
        <w:r>
          <w:rPr>
            <w:noProof/>
            <w:webHidden/>
          </w:rPr>
          <w:t>46</w:t>
        </w:r>
        <w:r>
          <w:rPr>
            <w:noProof/>
            <w:webHidden/>
          </w:rPr>
          <w:fldChar w:fldCharType="end"/>
        </w:r>
      </w:hyperlink>
    </w:p>
    <w:p w14:paraId="14606B72" w14:textId="64E490AE"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88" w:history="1">
        <w:r w:rsidRPr="00BF78CC">
          <w:rPr>
            <w:rStyle w:val="Hyperlink"/>
            <w:rFonts w:cs="TH Sarabun New"/>
            <w:noProof/>
          </w:rPr>
          <w:t>Offline Evidence Ingestion Sequence</w:t>
        </w:r>
        <w:r>
          <w:rPr>
            <w:noProof/>
            <w:webHidden/>
          </w:rPr>
          <w:tab/>
        </w:r>
        <w:r>
          <w:rPr>
            <w:noProof/>
            <w:webHidden/>
          </w:rPr>
          <w:fldChar w:fldCharType="begin"/>
        </w:r>
        <w:r>
          <w:rPr>
            <w:noProof/>
            <w:webHidden/>
          </w:rPr>
          <w:instrText xml:space="preserve"> PAGEREF _Toc241538988 \h </w:instrText>
        </w:r>
        <w:r>
          <w:rPr>
            <w:noProof/>
            <w:webHidden/>
          </w:rPr>
        </w:r>
        <w:r>
          <w:rPr>
            <w:noProof/>
            <w:webHidden/>
          </w:rPr>
          <w:fldChar w:fldCharType="separate"/>
        </w:r>
        <w:r>
          <w:rPr>
            <w:noProof/>
            <w:webHidden/>
          </w:rPr>
          <w:t>47</w:t>
        </w:r>
        <w:r>
          <w:rPr>
            <w:noProof/>
            <w:webHidden/>
          </w:rPr>
          <w:fldChar w:fldCharType="end"/>
        </w:r>
      </w:hyperlink>
    </w:p>
    <w:p w14:paraId="5206A438" w14:textId="25E0C4F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89" w:history="1">
        <w:r w:rsidRPr="00BF78CC">
          <w:rPr>
            <w:rStyle w:val="Hyperlink"/>
            <w:rFonts w:cs="TH Sarabun New"/>
            <w:noProof/>
          </w:rPr>
          <w:t>3.7 Sequential Deduplication Design</w:t>
        </w:r>
        <w:r>
          <w:rPr>
            <w:noProof/>
            <w:webHidden/>
          </w:rPr>
          <w:tab/>
        </w:r>
        <w:r>
          <w:rPr>
            <w:noProof/>
            <w:webHidden/>
          </w:rPr>
          <w:fldChar w:fldCharType="begin"/>
        </w:r>
        <w:r>
          <w:rPr>
            <w:noProof/>
            <w:webHidden/>
          </w:rPr>
          <w:instrText xml:space="preserve"> PAGEREF _Toc241538989 \h </w:instrText>
        </w:r>
        <w:r>
          <w:rPr>
            <w:noProof/>
            <w:webHidden/>
          </w:rPr>
        </w:r>
        <w:r>
          <w:rPr>
            <w:noProof/>
            <w:webHidden/>
          </w:rPr>
          <w:fldChar w:fldCharType="separate"/>
        </w:r>
        <w:r>
          <w:rPr>
            <w:noProof/>
            <w:webHidden/>
          </w:rPr>
          <w:t>47</w:t>
        </w:r>
        <w:r>
          <w:rPr>
            <w:noProof/>
            <w:webHidden/>
          </w:rPr>
          <w:fldChar w:fldCharType="end"/>
        </w:r>
      </w:hyperlink>
    </w:p>
    <w:p w14:paraId="63D6CDD6" w14:textId="6FC2F208"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90" w:history="1">
        <w:r w:rsidRPr="00BF78CC">
          <w:rPr>
            <w:rStyle w:val="Hyperlink"/>
            <w:rFonts w:cs="TH Sarabun New"/>
            <w:noProof/>
          </w:rPr>
          <w:t>Deduplication Key Derivation</w:t>
        </w:r>
        <w:r>
          <w:rPr>
            <w:noProof/>
            <w:webHidden/>
          </w:rPr>
          <w:tab/>
        </w:r>
        <w:r>
          <w:rPr>
            <w:noProof/>
            <w:webHidden/>
          </w:rPr>
          <w:fldChar w:fldCharType="begin"/>
        </w:r>
        <w:r>
          <w:rPr>
            <w:noProof/>
            <w:webHidden/>
          </w:rPr>
          <w:instrText xml:space="preserve"> PAGEREF _Toc241538990 \h </w:instrText>
        </w:r>
        <w:r>
          <w:rPr>
            <w:noProof/>
            <w:webHidden/>
          </w:rPr>
        </w:r>
        <w:r>
          <w:rPr>
            <w:noProof/>
            <w:webHidden/>
          </w:rPr>
          <w:fldChar w:fldCharType="separate"/>
        </w:r>
        <w:r>
          <w:rPr>
            <w:noProof/>
            <w:webHidden/>
          </w:rPr>
          <w:t>47</w:t>
        </w:r>
        <w:r>
          <w:rPr>
            <w:noProof/>
            <w:webHidden/>
          </w:rPr>
          <w:fldChar w:fldCharType="end"/>
        </w:r>
      </w:hyperlink>
    </w:p>
    <w:p w14:paraId="42A36E3F" w14:textId="439A02F5"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91" w:history="1">
        <w:r w:rsidRPr="00BF78CC">
          <w:rPr>
            <w:rStyle w:val="Hyperlink"/>
            <w:rFonts w:cs="TH Sarabun New"/>
            <w:noProof/>
          </w:rPr>
          <w:t>Query Evaluation and Filtering</w:t>
        </w:r>
        <w:r>
          <w:rPr>
            <w:noProof/>
            <w:webHidden/>
          </w:rPr>
          <w:tab/>
        </w:r>
        <w:r>
          <w:rPr>
            <w:noProof/>
            <w:webHidden/>
          </w:rPr>
          <w:fldChar w:fldCharType="begin"/>
        </w:r>
        <w:r>
          <w:rPr>
            <w:noProof/>
            <w:webHidden/>
          </w:rPr>
          <w:instrText xml:space="preserve"> PAGEREF _Toc241538991 \h </w:instrText>
        </w:r>
        <w:r>
          <w:rPr>
            <w:noProof/>
            <w:webHidden/>
          </w:rPr>
        </w:r>
        <w:r>
          <w:rPr>
            <w:noProof/>
            <w:webHidden/>
          </w:rPr>
          <w:fldChar w:fldCharType="separate"/>
        </w:r>
        <w:r>
          <w:rPr>
            <w:noProof/>
            <w:webHidden/>
          </w:rPr>
          <w:t>48</w:t>
        </w:r>
        <w:r>
          <w:rPr>
            <w:noProof/>
            <w:webHidden/>
          </w:rPr>
          <w:fldChar w:fldCharType="end"/>
        </w:r>
      </w:hyperlink>
    </w:p>
    <w:p w14:paraId="12C9491F" w14:textId="1F021A7A"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92" w:history="1">
        <w:r w:rsidRPr="00BF78CC">
          <w:rPr>
            <w:rStyle w:val="Hyperlink"/>
            <w:rFonts w:cs="TH Sarabun New"/>
            <w:noProof/>
          </w:rPr>
          <w:t>Architectural Limitation and Concurrency Boundary</w:t>
        </w:r>
        <w:r>
          <w:rPr>
            <w:noProof/>
            <w:webHidden/>
          </w:rPr>
          <w:tab/>
        </w:r>
        <w:r>
          <w:rPr>
            <w:noProof/>
            <w:webHidden/>
          </w:rPr>
          <w:fldChar w:fldCharType="begin"/>
        </w:r>
        <w:r>
          <w:rPr>
            <w:noProof/>
            <w:webHidden/>
          </w:rPr>
          <w:instrText xml:space="preserve"> PAGEREF _Toc241538992 \h </w:instrText>
        </w:r>
        <w:r>
          <w:rPr>
            <w:noProof/>
            <w:webHidden/>
          </w:rPr>
        </w:r>
        <w:r>
          <w:rPr>
            <w:noProof/>
            <w:webHidden/>
          </w:rPr>
          <w:fldChar w:fldCharType="separate"/>
        </w:r>
        <w:r>
          <w:rPr>
            <w:noProof/>
            <w:webHidden/>
          </w:rPr>
          <w:t>48</w:t>
        </w:r>
        <w:r>
          <w:rPr>
            <w:noProof/>
            <w:webHidden/>
          </w:rPr>
          <w:fldChar w:fldCharType="end"/>
        </w:r>
      </w:hyperlink>
    </w:p>
    <w:p w14:paraId="4F06E2C2" w14:textId="5C6CC6EC"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93" w:history="1">
        <w:r w:rsidRPr="00BF78CC">
          <w:rPr>
            <w:rStyle w:val="Hyperlink"/>
            <w:rFonts w:cs="TH Sarabun New"/>
            <w:noProof/>
          </w:rPr>
          <w:t>3.8 Event Prioritization</w:t>
        </w:r>
        <w:r>
          <w:rPr>
            <w:noProof/>
            <w:webHidden/>
          </w:rPr>
          <w:tab/>
        </w:r>
        <w:r>
          <w:rPr>
            <w:noProof/>
            <w:webHidden/>
          </w:rPr>
          <w:fldChar w:fldCharType="begin"/>
        </w:r>
        <w:r>
          <w:rPr>
            <w:noProof/>
            <w:webHidden/>
          </w:rPr>
          <w:instrText xml:space="preserve"> PAGEREF _Toc241538993 \h </w:instrText>
        </w:r>
        <w:r>
          <w:rPr>
            <w:noProof/>
            <w:webHidden/>
          </w:rPr>
        </w:r>
        <w:r>
          <w:rPr>
            <w:noProof/>
            <w:webHidden/>
          </w:rPr>
          <w:fldChar w:fldCharType="separate"/>
        </w:r>
        <w:r>
          <w:rPr>
            <w:noProof/>
            <w:webHidden/>
          </w:rPr>
          <w:t>48</w:t>
        </w:r>
        <w:r>
          <w:rPr>
            <w:noProof/>
            <w:webHidden/>
          </w:rPr>
          <w:fldChar w:fldCharType="end"/>
        </w:r>
      </w:hyperlink>
    </w:p>
    <w:p w14:paraId="563604AB" w14:textId="4231B2DA"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94" w:history="1">
        <w:r w:rsidRPr="00BF78CC">
          <w:rPr>
            <w:rStyle w:val="Hyperlink"/>
            <w:rFonts w:cs="TH Sarabun New"/>
            <w:noProof/>
          </w:rPr>
          <w:t>3.9 AI-assisted Analyzer Integration</w:t>
        </w:r>
        <w:r>
          <w:rPr>
            <w:noProof/>
            <w:webHidden/>
          </w:rPr>
          <w:tab/>
        </w:r>
        <w:r>
          <w:rPr>
            <w:noProof/>
            <w:webHidden/>
          </w:rPr>
          <w:fldChar w:fldCharType="begin"/>
        </w:r>
        <w:r>
          <w:rPr>
            <w:noProof/>
            <w:webHidden/>
          </w:rPr>
          <w:instrText xml:space="preserve"> PAGEREF _Toc241538994 \h </w:instrText>
        </w:r>
        <w:r>
          <w:rPr>
            <w:noProof/>
            <w:webHidden/>
          </w:rPr>
        </w:r>
        <w:r>
          <w:rPr>
            <w:noProof/>
            <w:webHidden/>
          </w:rPr>
          <w:fldChar w:fldCharType="separate"/>
        </w:r>
        <w:r>
          <w:rPr>
            <w:noProof/>
            <w:webHidden/>
          </w:rPr>
          <w:t>49</w:t>
        </w:r>
        <w:r>
          <w:rPr>
            <w:noProof/>
            <w:webHidden/>
          </w:rPr>
          <w:fldChar w:fldCharType="end"/>
        </w:r>
      </w:hyperlink>
    </w:p>
    <w:p w14:paraId="715DE5F1" w14:textId="3473960E"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95" w:history="1">
        <w:r w:rsidRPr="00BF78CC">
          <w:rPr>
            <w:rStyle w:val="Hyperlink"/>
            <w:rFonts w:cs="TH Sarabun New"/>
            <w:noProof/>
          </w:rPr>
          <w:t>Semantic Retrieval Pipeline</w:t>
        </w:r>
        <w:r>
          <w:rPr>
            <w:noProof/>
            <w:webHidden/>
          </w:rPr>
          <w:tab/>
        </w:r>
        <w:r>
          <w:rPr>
            <w:noProof/>
            <w:webHidden/>
          </w:rPr>
          <w:fldChar w:fldCharType="begin"/>
        </w:r>
        <w:r>
          <w:rPr>
            <w:noProof/>
            <w:webHidden/>
          </w:rPr>
          <w:instrText xml:space="preserve"> PAGEREF _Toc241538995 \h </w:instrText>
        </w:r>
        <w:r>
          <w:rPr>
            <w:noProof/>
            <w:webHidden/>
          </w:rPr>
        </w:r>
        <w:r>
          <w:rPr>
            <w:noProof/>
            <w:webHidden/>
          </w:rPr>
          <w:fldChar w:fldCharType="separate"/>
        </w:r>
        <w:r>
          <w:rPr>
            <w:noProof/>
            <w:webHidden/>
          </w:rPr>
          <w:t>49</w:t>
        </w:r>
        <w:r>
          <w:rPr>
            <w:noProof/>
            <w:webHidden/>
          </w:rPr>
          <w:fldChar w:fldCharType="end"/>
        </w:r>
      </w:hyperlink>
    </w:p>
    <w:p w14:paraId="3A4B35E1" w14:textId="12CA4B26"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96" w:history="1">
        <w:r w:rsidRPr="00BF78CC">
          <w:rPr>
            <w:rStyle w:val="Hyperlink"/>
            <w:rFonts w:cs="TH Sarabun New"/>
            <w:noProof/>
          </w:rPr>
          <w:t>3.10 Analysis Provenance</w:t>
        </w:r>
        <w:r>
          <w:rPr>
            <w:noProof/>
            <w:webHidden/>
          </w:rPr>
          <w:tab/>
        </w:r>
        <w:r>
          <w:rPr>
            <w:noProof/>
            <w:webHidden/>
          </w:rPr>
          <w:fldChar w:fldCharType="begin"/>
        </w:r>
        <w:r>
          <w:rPr>
            <w:noProof/>
            <w:webHidden/>
          </w:rPr>
          <w:instrText xml:space="preserve"> PAGEREF _Toc241538996 \h </w:instrText>
        </w:r>
        <w:r>
          <w:rPr>
            <w:noProof/>
            <w:webHidden/>
          </w:rPr>
        </w:r>
        <w:r>
          <w:rPr>
            <w:noProof/>
            <w:webHidden/>
          </w:rPr>
          <w:fldChar w:fldCharType="separate"/>
        </w:r>
        <w:r>
          <w:rPr>
            <w:noProof/>
            <w:webHidden/>
          </w:rPr>
          <w:t>50</w:t>
        </w:r>
        <w:r>
          <w:rPr>
            <w:noProof/>
            <w:webHidden/>
          </w:rPr>
          <w:fldChar w:fldCharType="end"/>
        </w:r>
      </w:hyperlink>
    </w:p>
    <w:p w14:paraId="725EBECB" w14:textId="3B290DA1"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8997" w:history="1">
        <w:r w:rsidRPr="00BF78CC">
          <w:rPr>
            <w:rStyle w:val="Hyperlink"/>
            <w:rFonts w:cs="TH Sarabun New"/>
            <w:noProof/>
          </w:rPr>
          <w:t>3.11 Backend API Design</w:t>
        </w:r>
        <w:r>
          <w:rPr>
            <w:noProof/>
            <w:webHidden/>
          </w:rPr>
          <w:tab/>
        </w:r>
        <w:r>
          <w:rPr>
            <w:noProof/>
            <w:webHidden/>
          </w:rPr>
          <w:fldChar w:fldCharType="begin"/>
        </w:r>
        <w:r>
          <w:rPr>
            <w:noProof/>
            <w:webHidden/>
          </w:rPr>
          <w:instrText xml:space="preserve"> PAGEREF _Toc241538997 \h </w:instrText>
        </w:r>
        <w:r>
          <w:rPr>
            <w:noProof/>
            <w:webHidden/>
          </w:rPr>
        </w:r>
        <w:r>
          <w:rPr>
            <w:noProof/>
            <w:webHidden/>
          </w:rPr>
          <w:fldChar w:fldCharType="separate"/>
        </w:r>
        <w:r>
          <w:rPr>
            <w:noProof/>
            <w:webHidden/>
          </w:rPr>
          <w:t>51</w:t>
        </w:r>
        <w:r>
          <w:rPr>
            <w:noProof/>
            <w:webHidden/>
          </w:rPr>
          <w:fldChar w:fldCharType="end"/>
        </w:r>
      </w:hyperlink>
    </w:p>
    <w:p w14:paraId="37CA6B95" w14:textId="6A69E452"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98" w:history="1">
        <w:r w:rsidRPr="00BF78CC">
          <w:rPr>
            <w:rStyle w:val="Hyperlink"/>
            <w:rFonts w:cs="TH Sarabun New"/>
            <w:noProof/>
          </w:rPr>
          <w:t>Core Interface Endpoints</w:t>
        </w:r>
        <w:r>
          <w:rPr>
            <w:noProof/>
            <w:webHidden/>
          </w:rPr>
          <w:tab/>
        </w:r>
        <w:r>
          <w:rPr>
            <w:noProof/>
            <w:webHidden/>
          </w:rPr>
          <w:fldChar w:fldCharType="begin"/>
        </w:r>
        <w:r>
          <w:rPr>
            <w:noProof/>
            <w:webHidden/>
          </w:rPr>
          <w:instrText xml:space="preserve"> PAGEREF _Toc241538998 \h </w:instrText>
        </w:r>
        <w:r>
          <w:rPr>
            <w:noProof/>
            <w:webHidden/>
          </w:rPr>
        </w:r>
        <w:r>
          <w:rPr>
            <w:noProof/>
            <w:webHidden/>
          </w:rPr>
          <w:fldChar w:fldCharType="separate"/>
        </w:r>
        <w:r>
          <w:rPr>
            <w:noProof/>
            <w:webHidden/>
          </w:rPr>
          <w:t>51</w:t>
        </w:r>
        <w:r>
          <w:rPr>
            <w:noProof/>
            <w:webHidden/>
          </w:rPr>
          <w:fldChar w:fldCharType="end"/>
        </w:r>
      </w:hyperlink>
    </w:p>
    <w:p w14:paraId="6B8DF417" w14:textId="0A7CAD47"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8999" w:history="1">
        <w:r w:rsidRPr="00BF78CC">
          <w:rPr>
            <w:rStyle w:val="Hyperlink"/>
            <w:rFonts w:cs="TH Sarabun New"/>
            <w:noProof/>
          </w:rPr>
          <w:t>Error Handling Architecture</w:t>
        </w:r>
        <w:r>
          <w:rPr>
            <w:noProof/>
            <w:webHidden/>
          </w:rPr>
          <w:tab/>
        </w:r>
        <w:r>
          <w:rPr>
            <w:noProof/>
            <w:webHidden/>
          </w:rPr>
          <w:fldChar w:fldCharType="begin"/>
        </w:r>
        <w:r>
          <w:rPr>
            <w:noProof/>
            <w:webHidden/>
          </w:rPr>
          <w:instrText xml:space="preserve"> PAGEREF _Toc241538999 \h </w:instrText>
        </w:r>
        <w:r>
          <w:rPr>
            <w:noProof/>
            <w:webHidden/>
          </w:rPr>
        </w:r>
        <w:r>
          <w:rPr>
            <w:noProof/>
            <w:webHidden/>
          </w:rPr>
          <w:fldChar w:fldCharType="separate"/>
        </w:r>
        <w:r>
          <w:rPr>
            <w:noProof/>
            <w:webHidden/>
          </w:rPr>
          <w:t>52</w:t>
        </w:r>
        <w:r>
          <w:rPr>
            <w:noProof/>
            <w:webHidden/>
          </w:rPr>
          <w:fldChar w:fldCharType="end"/>
        </w:r>
      </w:hyperlink>
    </w:p>
    <w:p w14:paraId="3FDA02B4" w14:textId="43A59DE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00" w:history="1">
        <w:r w:rsidRPr="00BF78CC">
          <w:rPr>
            <w:rStyle w:val="Hyperlink"/>
            <w:rFonts w:cs="TH Sarabun New"/>
            <w:noProof/>
          </w:rPr>
          <w:t>3.12 Investigation Dashboard</w:t>
        </w:r>
        <w:r>
          <w:rPr>
            <w:noProof/>
            <w:webHidden/>
          </w:rPr>
          <w:tab/>
        </w:r>
        <w:r>
          <w:rPr>
            <w:noProof/>
            <w:webHidden/>
          </w:rPr>
          <w:fldChar w:fldCharType="begin"/>
        </w:r>
        <w:r>
          <w:rPr>
            <w:noProof/>
            <w:webHidden/>
          </w:rPr>
          <w:instrText xml:space="preserve"> PAGEREF _Toc241539000 \h </w:instrText>
        </w:r>
        <w:r>
          <w:rPr>
            <w:noProof/>
            <w:webHidden/>
          </w:rPr>
        </w:r>
        <w:r>
          <w:rPr>
            <w:noProof/>
            <w:webHidden/>
          </w:rPr>
          <w:fldChar w:fldCharType="separate"/>
        </w:r>
        <w:r>
          <w:rPr>
            <w:noProof/>
            <w:webHidden/>
          </w:rPr>
          <w:t>52</w:t>
        </w:r>
        <w:r>
          <w:rPr>
            <w:noProof/>
            <w:webHidden/>
          </w:rPr>
          <w:fldChar w:fldCharType="end"/>
        </w:r>
      </w:hyperlink>
    </w:p>
    <w:p w14:paraId="29A6800B" w14:textId="192C4C95"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01" w:history="1">
        <w:r w:rsidRPr="00BF78CC">
          <w:rPr>
            <w:rStyle w:val="Hyperlink"/>
            <w:rFonts w:cs="TH Sarabun New"/>
            <w:noProof/>
          </w:rPr>
          <w:t>Interface Views</w:t>
        </w:r>
        <w:r>
          <w:rPr>
            <w:noProof/>
            <w:webHidden/>
          </w:rPr>
          <w:tab/>
        </w:r>
        <w:r>
          <w:rPr>
            <w:noProof/>
            <w:webHidden/>
          </w:rPr>
          <w:fldChar w:fldCharType="begin"/>
        </w:r>
        <w:r>
          <w:rPr>
            <w:noProof/>
            <w:webHidden/>
          </w:rPr>
          <w:instrText xml:space="preserve"> PAGEREF _Toc241539001 \h </w:instrText>
        </w:r>
        <w:r>
          <w:rPr>
            <w:noProof/>
            <w:webHidden/>
          </w:rPr>
        </w:r>
        <w:r>
          <w:rPr>
            <w:noProof/>
            <w:webHidden/>
          </w:rPr>
          <w:fldChar w:fldCharType="separate"/>
        </w:r>
        <w:r>
          <w:rPr>
            <w:noProof/>
            <w:webHidden/>
          </w:rPr>
          <w:t>53</w:t>
        </w:r>
        <w:r>
          <w:rPr>
            <w:noProof/>
            <w:webHidden/>
          </w:rPr>
          <w:fldChar w:fldCharType="end"/>
        </w:r>
      </w:hyperlink>
    </w:p>
    <w:p w14:paraId="738AF8DD" w14:textId="564F7D08"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02" w:history="1">
        <w:r w:rsidRPr="00BF78CC">
          <w:rPr>
            <w:rStyle w:val="Hyperlink"/>
            <w:rFonts w:cs="TH Sarabun New"/>
            <w:noProof/>
          </w:rPr>
          <w:t>3.13 Authentication and Security Design</w:t>
        </w:r>
        <w:r>
          <w:rPr>
            <w:noProof/>
            <w:webHidden/>
          </w:rPr>
          <w:tab/>
        </w:r>
        <w:r>
          <w:rPr>
            <w:noProof/>
            <w:webHidden/>
          </w:rPr>
          <w:fldChar w:fldCharType="begin"/>
        </w:r>
        <w:r>
          <w:rPr>
            <w:noProof/>
            <w:webHidden/>
          </w:rPr>
          <w:instrText xml:space="preserve"> PAGEREF _Toc241539002 \h </w:instrText>
        </w:r>
        <w:r>
          <w:rPr>
            <w:noProof/>
            <w:webHidden/>
          </w:rPr>
        </w:r>
        <w:r>
          <w:rPr>
            <w:noProof/>
            <w:webHidden/>
          </w:rPr>
          <w:fldChar w:fldCharType="separate"/>
        </w:r>
        <w:r>
          <w:rPr>
            <w:noProof/>
            <w:webHidden/>
          </w:rPr>
          <w:t>53</w:t>
        </w:r>
        <w:r>
          <w:rPr>
            <w:noProof/>
            <w:webHidden/>
          </w:rPr>
          <w:fldChar w:fldCharType="end"/>
        </w:r>
      </w:hyperlink>
    </w:p>
    <w:p w14:paraId="357A3271" w14:textId="3C02EEF5"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03" w:history="1">
        <w:r w:rsidRPr="00BF78CC">
          <w:rPr>
            <w:rStyle w:val="Hyperlink"/>
            <w:rFonts w:cs="TH Sarabun New"/>
            <w:noProof/>
          </w:rPr>
          <w:t>Dual Authentication Modes</w:t>
        </w:r>
        <w:r>
          <w:rPr>
            <w:noProof/>
            <w:webHidden/>
          </w:rPr>
          <w:tab/>
        </w:r>
        <w:r>
          <w:rPr>
            <w:noProof/>
            <w:webHidden/>
          </w:rPr>
          <w:fldChar w:fldCharType="begin"/>
        </w:r>
        <w:r>
          <w:rPr>
            <w:noProof/>
            <w:webHidden/>
          </w:rPr>
          <w:instrText xml:space="preserve"> PAGEREF _Toc241539003 \h </w:instrText>
        </w:r>
        <w:r>
          <w:rPr>
            <w:noProof/>
            <w:webHidden/>
          </w:rPr>
        </w:r>
        <w:r>
          <w:rPr>
            <w:noProof/>
            <w:webHidden/>
          </w:rPr>
          <w:fldChar w:fldCharType="separate"/>
        </w:r>
        <w:r>
          <w:rPr>
            <w:noProof/>
            <w:webHidden/>
          </w:rPr>
          <w:t>54</w:t>
        </w:r>
        <w:r>
          <w:rPr>
            <w:noProof/>
            <w:webHidden/>
          </w:rPr>
          <w:fldChar w:fldCharType="end"/>
        </w:r>
      </w:hyperlink>
    </w:p>
    <w:p w14:paraId="2BEDF224" w14:textId="2E2D4533"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04" w:history="1">
        <w:r w:rsidRPr="00BF78CC">
          <w:rPr>
            <w:rStyle w:val="Hyperlink"/>
            <w:rFonts w:cs="TH Sarabun New"/>
            <w:noProof/>
          </w:rPr>
          <w:t>Removal of Privileged Static Tokens</w:t>
        </w:r>
        <w:r>
          <w:rPr>
            <w:noProof/>
            <w:webHidden/>
          </w:rPr>
          <w:tab/>
        </w:r>
        <w:r>
          <w:rPr>
            <w:noProof/>
            <w:webHidden/>
          </w:rPr>
          <w:fldChar w:fldCharType="begin"/>
        </w:r>
        <w:r>
          <w:rPr>
            <w:noProof/>
            <w:webHidden/>
          </w:rPr>
          <w:instrText xml:space="preserve"> PAGEREF _Toc241539004 \h </w:instrText>
        </w:r>
        <w:r>
          <w:rPr>
            <w:noProof/>
            <w:webHidden/>
          </w:rPr>
        </w:r>
        <w:r>
          <w:rPr>
            <w:noProof/>
            <w:webHidden/>
          </w:rPr>
          <w:fldChar w:fldCharType="separate"/>
        </w:r>
        <w:r>
          <w:rPr>
            <w:noProof/>
            <w:webHidden/>
          </w:rPr>
          <w:t>54</w:t>
        </w:r>
        <w:r>
          <w:rPr>
            <w:noProof/>
            <w:webHidden/>
          </w:rPr>
          <w:fldChar w:fldCharType="end"/>
        </w:r>
      </w:hyperlink>
    </w:p>
    <w:p w14:paraId="626F27CB" w14:textId="21758096"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05" w:history="1">
        <w:r w:rsidRPr="00BF78CC">
          <w:rPr>
            <w:rStyle w:val="Hyperlink"/>
            <w:rFonts w:cs="TH Sarabun New"/>
            <w:noProof/>
          </w:rPr>
          <w:t>Trusted Local Sandbox Limitation</w:t>
        </w:r>
        <w:r>
          <w:rPr>
            <w:noProof/>
            <w:webHidden/>
          </w:rPr>
          <w:tab/>
        </w:r>
        <w:r>
          <w:rPr>
            <w:noProof/>
            <w:webHidden/>
          </w:rPr>
          <w:fldChar w:fldCharType="begin"/>
        </w:r>
        <w:r>
          <w:rPr>
            <w:noProof/>
            <w:webHidden/>
          </w:rPr>
          <w:instrText xml:space="preserve"> PAGEREF _Toc241539005 \h </w:instrText>
        </w:r>
        <w:r>
          <w:rPr>
            <w:noProof/>
            <w:webHidden/>
          </w:rPr>
        </w:r>
        <w:r>
          <w:rPr>
            <w:noProof/>
            <w:webHidden/>
          </w:rPr>
          <w:fldChar w:fldCharType="separate"/>
        </w:r>
        <w:r>
          <w:rPr>
            <w:noProof/>
            <w:webHidden/>
          </w:rPr>
          <w:t>54</w:t>
        </w:r>
        <w:r>
          <w:rPr>
            <w:noProof/>
            <w:webHidden/>
          </w:rPr>
          <w:fldChar w:fldCharType="end"/>
        </w:r>
      </w:hyperlink>
    </w:p>
    <w:p w14:paraId="5D5672FB" w14:textId="3673FD3B"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06" w:history="1">
        <w:r w:rsidRPr="00BF78CC">
          <w:rPr>
            <w:rStyle w:val="Hyperlink"/>
            <w:rFonts w:cs="TH Sarabun New"/>
            <w:noProof/>
          </w:rPr>
          <w:t>3.14 Observability and Supporting Infrastructure</w:t>
        </w:r>
        <w:r>
          <w:rPr>
            <w:noProof/>
            <w:webHidden/>
          </w:rPr>
          <w:tab/>
        </w:r>
        <w:r>
          <w:rPr>
            <w:noProof/>
            <w:webHidden/>
          </w:rPr>
          <w:fldChar w:fldCharType="begin"/>
        </w:r>
        <w:r>
          <w:rPr>
            <w:noProof/>
            <w:webHidden/>
          </w:rPr>
          <w:instrText xml:space="preserve"> PAGEREF _Toc241539006 \h </w:instrText>
        </w:r>
        <w:r>
          <w:rPr>
            <w:noProof/>
            <w:webHidden/>
          </w:rPr>
        </w:r>
        <w:r>
          <w:rPr>
            <w:noProof/>
            <w:webHidden/>
          </w:rPr>
          <w:fldChar w:fldCharType="separate"/>
        </w:r>
        <w:r>
          <w:rPr>
            <w:noProof/>
            <w:webHidden/>
          </w:rPr>
          <w:t>55</w:t>
        </w:r>
        <w:r>
          <w:rPr>
            <w:noProof/>
            <w:webHidden/>
          </w:rPr>
          <w:fldChar w:fldCharType="end"/>
        </w:r>
      </w:hyperlink>
    </w:p>
    <w:p w14:paraId="5885F806" w14:textId="4CDD665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07" w:history="1">
        <w:r w:rsidRPr="00BF78CC">
          <w:rPr>
            <w:rStyle w:val="Hyperlink"/>
            <w:rFonts w:cs="TH Sarabun New"/>
            <w:noProof/>
          </w:rPr>
          <w:t>3.15 Development and Validation Methodology</w:t>
        </w:r>
        <w:r>
          <w:rPr>
            <w:noProof/>
            <w:webHidden/>
          </w:rPr>
          <w:tab/>
        </w:r>
        <w:r>
          <w:rPr>
            <w:noProof/>
            <w:webHidden/>
          </w:rPr>
          <w:fldChar w:fldCharType="begin"/>
        </w:r>
        <w:r>
          <w:rPr>
            <w:noProof/>
            <w:webHidden/>
          </w:rPr>
          <w:instrText xml:space="preserve"> PAGEREF _Toc241539007 \h </w:instrText>
        </w:r>
        <w:r>
          <w:rPr>
            <w:noProof/>
            <w:webHidden/>
          </w:rPr>
        </w:r>
        <w:r>
          <w:rPr>
            <w:noProof/>
            <w:webHidden/>
          </w:rPr>
          <w:fldChar w:fldCharType="separate"/>
        </w:r>
        <w:r>
          <w:rPr>
            <w:noProof/>
            <w:webHidden/>
          </w:rPr>
          <w:t>55</w:t>
        </w:r>
        <w:r>
          <w:rPr>
            <w:noProof/>
            <w:webHidden/>
          </w:rPr>
          <w:fldChar w:fldCharType="end"/>
        </w:r>
      </w:hyperlink>
    </w:p>
    <w:p w14:paraId="2688ED26" w14:textId="3E6CB492"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08" w:history="1">
        <w:r w:rsidRPr="00BF78CC">
          <w:rPr>
            <w:rStyle w:val="Hyperlink"/>
            <w:rFonts w:cs="TH Sarabun New"/>
            <w:noProof/>
          </w:rPr>
          <w:t>3.16 Data Protection and Evidence Handling</w:t>
        </w:r>
        <w:r>
          <w:rPr>
            <w:noProof/>
            <w:webHidden/>
          </w:rPr>
          <w:tab/>
        </w:r>
        <w:r>
          <w:rPr>
            <w:noProof/>
            <w:webHidden/>
          </w:rPr>
          <w:fldChar w:fldCharType="begin"/>
        </w:r>
        <w:r>
          <w:rPr>
            <w:noProof/>
            <w:webHidden/>
          </w:rPr>
          <w:instrText xml:space="preserve"> PAGEREF _Toc241539008 \h </w:instrText>
        </w:r>
        <w:r>
          <w:rPr>
            <w:noProof/>
            <w:webHidden/>
          </w:rPr>
        </w:r>
        <w:r>
          <w:rPr>
            <w:noProof/>
            <w:webHidden/>
          </w:rPr>
          <w:fldChar w:fldCharType="separate"/>
        </w:r>
        <w:r>
          <w:rPr>
            <w:noProof/>
            <w:webHidden/>
          </w:rPr>
          <w:t>56</w:t>
        </w:r>
        <w:r>
          <w:rPr>
            <w:noProof/>
            <w:webHidden/>
          </w:rPr>
          <w:fldChar w:fldCharType="end"/>
        </w:r>
      </w:hyperlink>
    </w:p>
    <w:p w14:paraId="6DFEA504" w14:textId="2F0CEAC1"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09" w:history="1">
        <w:r w:rsidRPr="00BF78CC">
          <w:rPr>
            <w:rStyle w:val="Hyperlink"/>
            <w:rFonts w:cs="TH Sarabun New"/>
            <w:noProof/>
          </w:rPr>
          <w:t>3.17 Design Limitations</w:t>
        </w:r>
        <w:r>
          <w:rPr>
            <w:noProof/>
            <w:webHidden/>
          </w:rPr>
          <w:tab/>
        </w:r>
        <w:r>
          <w:rPr>
            <w:noProof/>
            <w:webHidden/>
          </w:rPr>
          <w:fldChar w:fldCharType="begin"/>
        </w:r>
        <w:r>
          <w:rPr>
            <w:noProof/>
            <w:webHidden/>
          </w:rPr>
          <w:instrText xml:space="preserve"> PAGEREF _Toc241539009 \h </w:instrText>
        </w:r>
        <w:r>
          <w:rPr>
            <w:noProof/>
            <w:webHidden/>
          </w:rPr>
        </w:r>
        <w:r>
          <w:rPr>
            <w:noProof/>
            <w:webHidden/>
          </w:rPr>
          <w:fldChar w:fldCharType="separate"/>
        </w:r>
        <w:r>
          <w:rPr>
            <w:noProof/>
            <w:webHidden/>
          </w:rPr>
          <w:t>57</w:t>
        </w:r>
        <w:r>
          <w:rPr>
            <w:noProof/>
            <w:webHidden/>
          </w:rPr>
          <w:fldChar w:fldCharType="end"/>
        </w:r>
      </w:hyperlink>
    </w:p>
    <w:p w14:paraId="5D0D7EF7" w14:textId="3D39A50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0" w:history="1">
        <w:r w:rsidRPr="00BF78CC">
          <w:rPr>
            <w:rStyle w:val="Hyperlink"/>
            <w:rFonts w:cs="TH Sarabun New"/>
            <w:noProof/>
          </w:rPr>
          <w:t>3.18 Chapter Summary</w:t>
        </w:r>
        <w:r>
          <w:rPr>
            <w:noProof/>
            <w:webHidden/>
          </w:rPr>
          <w:tab/>
        </w:r>
        <w:r>
          <w:rPr>
            <w:noProof/>
            <w:webHidden/>
          </w:rPr>
          <w:fldChar w:fldCharType="begin"/>
        </w:r>
        <w:r>
          <w:rPr>
            <w:noProof/>
            <w:webHidden/>
          </w:rPr>
          <w:instrText xml:space="preserve"> PAGEREF _Toc241539010 \h </w:instrText>
        </w:r>
        <w:r>
          <w:rPr>
            <w:noProof/>
            <w:webHidden/>
          </w:rPr>
        </w:r>
        <w:r>
          <w:rPr>
            <w:noProof/>
            <w:webHidden/>
          </w:rPr>
          <w:fldChar w:fldCharType="separate"/>
        </w:r>
        <w:r>
          <w:rPr>
            <w:noProof/>
            <w:webHidden/>
          </w:rPr>
          <w:t>58</w:t>
        </w:r>
        <w:r>
          <w:rPr>
            <w:noProof/>
            <w:webHidden/>
          </w:rPr>
          <w:fldChar w:fldCharType="end"/>
        </w:r>
      </w:hyperlink>
    </w:p>
    <w:p w14:paraId="69CCB4F3" w14:textId="4785D058"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9011" w:history="1">
        <w:r w:rsidRPr="00BF78CC">
          <w:rPr>
            <w:rStyle w:val="Hyperlink"/>
            <w:rFonts w:cs="TH Sarabun New"/>
            <w:noProof/>
          </w:rPr>
          <w:t>Chapter 4 Results and Validation</w:t>
        </w:r>
        <w:r>
          <w:rPr>
            <w:noProof/>
            <w:webHidden/>
          </w:rPr>
          <w:tab/>
        </w:r>
        <w:r>
          <w:rPr>
            <w:noProof/>
            <w:webHidden/>
          </w:rPr>
          <w:fldChar w:fldCharType="begin"/>
        </w:r>
        <w:r>
          <w:rPr>
            <w:noProof/>
            <w:webHidden/>
          </w:rPr>
          <w:instrText xml:space="preserve"> PAGEREF _Toc241539011 \h </w:instrText>
        </w:r>
        <w:r>
          <w:rPr>
            <w:noProof/>
            <w:webHidden/>
          </w:rPr>
        </w:r>
        <w:r>
          <w:rPr>
            <w:noProof/>
            <w:webHidden/>
          </w:rPr>
          <w:fldChar w:fldCharType="separate"/>
        </w:r>
        <w:r>
          <w:rPr>
            <w:noProof/>
            <w:webHidden/>
          </w:rPr>
          <w:t>60</w:t>
        </w:r>
        <w:r>
          <w:rPr>
            <w:noProof/>
            <w:webHidden/>
          </w:rPr>
          <w:fldChar w:fldCharType="end"/>
        </w:r>
      </w:hyperlink>
    </w:p>
    <w:p w14:paraId="6D46CBB4" w14:textId="7232FBE8"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2" w:history="1">
        <w:r w:rsidRPr="00BF78CC">
          <w:rPr>
            <w:rStyle w:val="Hyperlink"/>
            <w:rFonts w:cs="TH Sarabun New"/>
            <w:noProof/>
          </w:rPr>
          <w:t>4.1 Validation Objectives</w:t>
        </w:r>
        <w:r>
          <w:rPr>
            <w:noProof/>
            <w:webHidden/>
          </w:rPr>
          <w:tab/>
        </w:r>
        <w:r>
          <w:rPr>
            <w:noProof/>
            <w:webHidden/>
          </w:rPr>
          <w:fldChar w:fldCharType="begin"/>
        </w:r>
        <w:r>
          <w:rPr>
            <w:noProof/>
            <w:webHidden/>
          </w:rPr>
          <w:instrText xml:space="preserve"> PAGEREF _Toc241539012 \h </w:instrText>
        </w:r>
        <w:r>
          <w:rPr>
            <w:noProof/>
            <w:webHidden/>
          </w:rPr>
        </w:r>
        <w:r>
          <w:rPr>
            <w:noProof/>
            <w:webHidden/>
          </w:rPr>
          <w:fldChar w:fldCharType="separate"/>
        </w:r>
        <w:r>
          <w:rPr>
            <w:noProof/>
            <w:webHidden/>
          </w:rPr>
          <w:t>60</w:t>
        </w:r>
        <w:r>
          <w:rPr>
            <w:noProof/>
            <w:webHidden/>
          </w:rPr>
          <w:fldChar w:fldCharType="end"/>
        </w:r>
      </w:hyperlink>
    </w:p>
    <w:p w14:paraId="5001BB24" w14:textId="20F3DB52"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3" w:history="1">
        <w:r w:rsidRPr="00BF78CC">
          <w:rPr>
            <w:rStyle w:val="Hyperlink"/>
            <w:rFonts w:cs="TH Sarabun New"/>
            <w:noProof/>
          </w:rPr>
          <w:t>4.2 Validation Environment</w:t>
        </w:r>
        <w:r>
          <w:rPr>
            <w:noProof/>
            <w:webHidden/>
          </w:rPr>
          <w:tab/>
        </w:r>
        <w:r>
          <w:rPr>
            <w:noProof/>
            <w:webHidden/>
          </w:rPr>
          <w:fldChar w:fldCharType="begin"/>
        </w:r>
        <w:r>
          <w:rPr>
            <w:noProof/>
            <w:webHidden/>
          </w:rPr>
          <w:instrText xml:space="preserve"> PAGEREF _Toc241539013 \h </w:instrText>
        </w:r>
        <w:r>
          <w:rPr>
            <w:noProof/>
            <w:webHidden/>
          </w:rPr>
        </w:r>
        <w:r>
          <w:rPr>
            <w:noProof/>
            <w:webHidden/>
          </w:rPr>
          <w:fldChar w:fldCharType="separate"/>
        </w:r>
        <w:r>
          <w:rPr>
            <w:noProof/>
            <w:webHidden/>
          </w:rPr>
          <w:t>61</w:t>
        </w:r>
        <w:r>
          <w:rPr>
            <w:noProof/>
            <w:webHidden/>
          </w:rPr>
          <w:fldChar w:fldCharType="end"/>
        </w:r>
      </w:hyperlink>
    </w:p>
    <w:p w14:paraId="6D752C91" w14:textId="75C4FF8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4" w:history="1">
        <w:r w:rsidRPr="00BF78CC">
          <w:rPr>
            <w:rStyle w:val="Hyperlink"/>
            <w:rFonts w:cs="TH Sarabun New"/>
            <w:noProof/>
          </w:rPr>
          <w:t>4.3 Automated Regression and Build Validation</w:t>
        </w:r>
        <w:r>
          <w:rPr>
            <w:noProof/>
            <w:webHidden/>
          </w:rPr>
          <w:tab/>
        </w:r>
        <w:r>
          <w:rPr>
            <w:noProof/>
            <w:webHidden/>
          </w:rPr>
          <w:fldChar w:fldCharType="begin"/>
        </w:r>
        <w:r>
          <w:rPr>
            <w:noProof/>
            <w:webHidden/>
          </w:rPr>
          <w:instrText xml:space="preserve"> PAGEREF _Toc241539014 \h </w:instrText>
        </w:r>
        <w:r>
          <w:rPr>
            <w:noProof/>
            <w:webHidden/>
          </w:rPr>
        </w:r>
        <w:r>
          <w:rPr>
            <w:noProof/>
            <w:webHidden/>
          </w:rPr>
          <w:fldChar w:fldCharType="separate"/>
        </w:r>
        <w:r>
          <w:rPr>
            <w:noProof/>
            <w:webHidden/>
          </w:rPr>
          <w:t>62</w:t>
        </w:r>
        <w:r>
          <w:rPr>
            <w:noProof/>
            <w:webHidden/>
          </w:rPr>
          <w:fldChar w:fldCharType="end"/>
        </w:r>
      </w:hyperlink>
    </w:p>
    <w:p w14:paraId="433BA45F" w14:textId="1917471B"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5" w:history="1">
        <w:r w:rsidRPr="00BF78CC">
          <w:rPr>
            <w:rStyle w:val="Hyperlink"/>
            <w:rFonts w:cs="TH Sarabun New"/>
            <w:noProof/>
          </w:rPr>
          <w:t>4.4 Portable Evidence Collection Validation</w:t>
        </w:r>
        <w:r>
          <w:rPr>
            <w:noProof/>
            <w:webHidden/>
          </w:rPr>
          <w:tab/>
        </w:r>
        <w:r>
          <w:rPr>
            <w:noProof/>
            <w:webHidden/>
          </w:rPr>
          <w:fldChar w:fldCharType="begin"/>
        </w:r>
        <w:r>
          <w:rPr>
            <w:noProof/>
            <w:webHidden/>
          </w:rPr>
          <w:instrText xml:space="preserve"> PAGEREF _Toc241539015 \h </w:instrText>
        </w:r>
        <w:r>
          <w:rPr>
            <w:noProof/>
            <w:webHidden/>
          </w:rPr>
        </w:r>
        <w:r>
          <w:rPr>
            <w:noProof/>
            <w:webHidden/>
          </w:rPr>
          <w:fldChar w:fldCharType="separate"/>
        </w:r>
        <w:r>
          <w:rPr>
            <w:noProof/>
            <w:webHidden/>
          </w:rPr>
          <w:t>63</w:t>
        </w:r>
        <w:r>
          <w:rPr>
            <w:noProof/>
            <w:webHidden/>
          </w:rPr>
          <w:fldChar w:fldCharType="end"/>
        </w:r>
      </w:hyperlink>
    </w:p>
    <w:p w14:paraId="621DA75A" w14:textId="4ADC65C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6" w:history="1">
        <w:r w:rsidRPr="00BF78CC">
          <w:rPr>
            <w:rStyle w:val="Hyperlink"/>
            <w:rFonts w:cs="TH Sarabun New"/>
            <w:noProof/>
          </w:rPr>
          <w:t>4.5 Asset Registry and Compliance Results</w:t>
        </w:r>
        <w:r>
          <w:rPr>
            <w:noProof/>
            <w:webHidden/>
          </w:rPr>
          <w:tab/>
        </w:r>
        <w:r>
          <w:rPr>
            <w:noProof/>
            <w:webHidden/>
          </w:rPr>
          <w:fldChar w:fldCharType="begin"/>
        </w:r>
        <w:r>
          <w:rPr>
            <w:noProof/>
            <w:webHidden/>
          </w:rPr>
          <w:instrText xml:space="preserve"> PAGEREF _Toc241539016 \h </w:instrText>
        </w:r>
        <w:r>
          <w:rPr>
            <w:noProof/>
            <w:webHidden/>
          </w:rPr>
        </w:r>
        <w:r>
          <w:rPr>
            <w:noProof/>
            <w:webHidden/>
          </w:rPr>
          <w:fldChar w:fldCharType="separate"/>
        </w:r>
        <w:r>
          <w:rPr>
            <w:noProof/>
            <w:webHidden/>
          </w:rPr>
          <w:t>65</w:t>
        </w:r>
        <w:r>
          <w:rPr>
            <w:noProof/>
            <w:webHidden/>
          </w:rPr>
          <w:fldChar w:fldCharType="end"/>
        </w:r>
      </w:hyperlink>
    </w:p>
    <w:p w14:paraId="26AA158B" w14:textId="48BC96A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7" w:history="1">
        <w:r w:rsidRPr="00BF78CC">
          <w:rPr>
            <w:rStyle w:val="Hyperlink"/>
            <w:rFonts w:cs="TH Sarabun New"/>
            <w:noProof/>
          </w:rPr>
          <w:t>4.6 Windows Event Evidence Results</w:t>
        </w:r>
        <w:r>
          <w:rPr>
            <w:noProof/>
            <w:webHidden/>
          </w:rPr>
          <w:tab/>
        </w:r>
        <w:r>
          <w:rPr>
            <w:noProof/>
            <w:webHidden/>
          </w:rPr>
          <w:fldChar w:fldCharType="begin"/>
        </w:r>
        <w:r>
          <w:rPr>
            <w:noProof/>
            <w:webHidden/>
          </w:rPr>
          <w:instrText xml:space="preserve"> PAGEREF _Toc241539017 \h </w:instrText>
        </w:r>
        <w:r>
          <w:rPr>
            <w:noProof/>
            <w:webHidden/>
          </w:rPr>
        </w:r>
        <w:r>
          <w:rPr>
            <w:noProof/>
            <w:webHidden/>
          </w:rPr>
          <w:fldChar w:fldCharType="separate"/>
        </w:r>
        <w:r>
          <w:rPr>
            <w:noProof/>
            <w:webHidden/>
          </w:rPr>
          <w:t>66</w:t>
        </w:r>
        <w:r>
          <w:rPr>
            <w:noProof/>
            <w:webHidden/>
          </w:rPr>
          <w:fldChar w:fldCharType="end"/>
        </w:r>
      </w:hyperlink>
    </w:p>
    <w:p w14:paraId="660933E9" w14:textId="7ACA0199"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18" w:history="1">
        <w:r w:rsidRPr="00BF78CC">
          <w:rPr>
            <w:rStyle w:val="Hyperlink"/>
            <w:rFonts w:cs="TH Sarabun New"/>
            <w:noProof/>
          </w:rPr>
          <w:t>Observed Field Metrics</w:t>
        </w:r>
        <w:r>
          <w:rPr>
            <w:noProof/>
            <w:webHidden/>
          </w:rPr>
          <w:tab/>
        </w:r>
        <w:r>
          <w:rPr>
            <w:noProof/>
            <w:webHidden/>
          </w:rPr>
          <w:fldChar w:fldCharType="begin"/>
        </w:r>
        <w:r>
          <w:rPr>
            <w:noProof/>
            <w:webHidden/>
          </w:rPr>
          <w:instrText xml:space="preserve"> PAGEREF _Toc241539018 \h </w:instrText>
        </w:r>
        <w:r>
          <w:rPr>
            <w:noProof/>
            <w:webHidden/>
          </w:rPr>
        </w:r>
        <w:r>
          <w:rPr>
            <w:noProof/>
            <w:webHidden/>
          </w:rPr>
          <w:fldChar w:fldCharType="separate"/>
        </w:r>
        <w:r>
          <w:rPr>
            <w:noProof/>
            <w:webHidden/>
          </w:rPr>
          <w:t>66</w:t>
        </w:r>
        <w:r>
          <w:rPr>
            <w:noProof/>
            <w:webHidden/>
          </w:rPr>
          <w:fldChar w:fldCharType="end"/>
        </w:r>
      </w:hyperlink>
    </w:p>
    <w:p w14:paraId="0A195740" w14:textId="14C6C954"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19" w:history="1">
        <w:r w:rsidRPr="00BF78CC">
          <w:rPr>
            <w:rStyle w:val="Hyperlink"/>
            <w:rFonts w:cs="TH Sarabun New"/>
            <w:noProof/>
          </w:rPr>
          <w:t>4.7 Sequential Deduplication Validation</w:t>
        </w:r>
        <w:r>
          <w:rPr>
            <w:noProof/>
            <w:webHidden/>
          </w:rPr>
          <w:tab/>
        </w:r>
        <w:r>
          <w:rPr>
            <w:noProof/>
            <w:webHidden/>
          </w:rPr>
          <w:fldChar w:fldCharType="begin"/>
        </w:r>
        <w:r>
          <w:rPr>
            <w:noProof/>
            <w:webHidden/>
          </w:rPr>
          <w:instrText xml:space="preserve"> PAGEREF _Toc241539019 \h </w:instrText>
        </w:r>
        <w:r>
          <w:rPr>
            <w:noProof/>
            <w:webHidden/>
          </w:rPr>
        </w:r>
        <w:r>
          <w:rPr>
            <w:noProof/>
            <w:webHidden/>
          </w:rPr>
          <w:fldChar w:fldCharType="separate"/>
        </w:r>
        <w:r>
          <w:rPr>
            <w:noProof/>
            <w:webHidden/>
          </w:rPr>
          <w:t>67</w:t>
        </w:r>
        <w:r>
          <w:rPr>
            <w:noProof/>
            <w:webHidden/>
          </w:rPr>
          <w:fldChar w:fldCharType="end"/>
        </w:r>
      </w:hyperlink>
    </w:p>
    <w:p w14:paraId="0934F16B" w14:textId="3C77E60B"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0" w:history="1">
        <w:r w:rsidRPr="00BF78CC">
          <w:rPr>
            <w:rStyle w:val="Hyperlink"/>
            <w:rFonts w:cs="TH Sarabun New"/>
            <w:noProof/>
          </w:rPr>
          <w:t>Previously Validated Ingestion Behavior</w:t>
        </w:r>
        <w:r>
          <w:rPr>
            <w:noProof/>
            <w:webHidden/>
          </w:rPr>
          <w:tab/>
        </w:r>
        <w:r>
          <w:rPr>
            <w:noProof/>
            <w:webHidden/>
          </w:rPr>
          <w:fldChar w:fldCharType="begin"/>
        </w:r>
        <w:r>
          <w:rPr>
            <w:noProof/>
            <w:webHidden/>
          </w:rPr>
          <w:instrText xml:space="preserve"> PAGEREF _Toc241539020 \h </w:instrText>
        </w:r>
        <w:r>
          <w:rPr>
            <w:noProof/>
            <w:webHidden/>
          </w:rPr>
        </w:r>
        <w:r>
          <w:rPr>
            <w:noProof/>
            <w:webHidden/>
          </w:rPr>
          <w:fldChar w:fldCharType="separate"/>
        </w:r>
        <w:r>
          <w:rPr>
            <w:noProof/>
            <w:webHidden/>
          </w:rPr>
          <w:t>68</w:t>
        </w:r>
        <w:r>
          <w:rPr>
            <w:noProof/>
            <w:webHidden/>
          </w:rPr>
          <w:fldChar w:fldCharType="end"/>
        </w:r>
      </w:hyperlink>
    </w:p>
    <w:p w14:paraId="4F1E4E11" w14:textId="2D7F1076"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1" w:history="1">
        <w:r w:rsidRPr="00BF78CC">
          <w:rPr>
            <w:rStyle w:val="Hyperlink"/>
            <w:rFonts w:cs="TH Sarabun New"/>
            <w:noProof/>
          </w:rPr>
          <w:t>Operational Boundaries</w:t>
        </w:r>
        <w:r>
          <w:rPr>
            <w:noProof/>
            <w:webHidden/>
          </w:rPr>
          <w:tab/>
        </w:r>
        <w:r>
          <w:rPr>
            <w:noProof/>
            <w:webHidden/>
          </w:rPr>
          <w:fldChar w:fldCharType="begin"/>
        </w:r>
        <w:r>
          <w:rPr>
            <w:noProof/>
            <w:webHidden/>
          </w:rPr>
          <w:instrText xml:space="preserve"> PAGEREF _Toc241539021 \h </w:instrText>
        </w:r>
        <w:r>
          <w:rPr>
            <w:noProof/>
            <w:webHidden/>
          </w:rPr>
        </w:r>
        <w:r>
          <w:rPr>
            <w:noProof/>
            <w:webHidden/>
          </w:rPr>
          <w:fldChar w:fldCharType="separate"/>
        </w:r>
        <w:r>
          <w:rPr>
            <w:noProof/>
            <w:webHidden/>
          </w:rPr>
          <w:t>68</w:t>
        </w:r>
        <w:r>
          <w:rPr>
            <w:noProof/>
            <w:webHidden/>
          </w:rPr>
          <w:fldChar w:fldCharType="end"/>
        </w:r>
      </w:hyperlink>
    </w:p>
    <w:p w14:paraId="58A5C4DB" w14:textId="72EF215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22" w:history="1">
        <w:r w:rsidRPr="00BF78CC">
          <w:rPr>
            <w:rStyle w:val="Hyperlink"/>
            <w:rFonts w:cs="TH Sarabun New"/>
            <w:noProof/>
          </w:rPr>
          <w:t>4.8 Event Prioritization and Analyzer Results</w:t>
        </w:r>
        <w:r>
          <w:rPr>
            <w:noProof/>
            <w:webHidden/>
          </w:rPr>
          <w:tab/>
        </w:r>
        <w:r>
          <w:rPr>
            <w:noProof/>
            <w:webHidden/>
          </w:rPr>
          <w:fldChar w:fldCharType="begin"/>
        </w:r>
        <w:r>
          <w:rPr>
            <w:noProof/>
            <w:webHidden/>
          </w:rPr>
          <w:instrText xml:space="preserve"> PAGEREF _Toc241539022 \h </w:instrText>
        </w:r>
        <w:r>
          <w:rPr>
            <w:noProof/>
            <w:webHidden/>
          </w:rPr>
        </w:r>
        <w:r>
          <w:rPr>
            <w:noProof/>
            <w:webHidden/>
          </w:rPr>
          <w:fldChar w:fldCharType="separate"/>
        </w:r>
        <w:r>
          <w:rPr>
            <w:noProof/>
            <w:webHidden/>
          </w:rPr>
          <w:t>69</w:t>
        </w:r>
        <w:r>
          <w:rPr>
            <w:noProof/>
            <w:webHidden/>
          </w:rPr>
          <w:fldChar w:fldCharType="end"/>
        </w:r>
      </w:hyperlink>
    </w:p>
    <w:p w14:paraId="6A7DE7DD" w14:textId="43CB4992"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3" w:history="1">
        <w:r w:rsidRPr="00BF78CC">
          <w:rPr>
            <w:rStyle w:val="Hyperlink"/>
            <w:rFonts w:cs="TH Sarabun New"/>
            <w:noProof/>
          </w:rPr>
          <w:t>Prioritization Rule Execution</w:t>
        </w:r>
        <w:r>
          <w:rPr>
            <w:noProof/>
            <w:webHidden/>
          </w:rPr>
          <w:tab/>
        </w:r>
        <w:r>
          <w:rPr>
            <w:noProof/>
            <w:webHidden/>
          </w:rPr>
          <w:fldChar w:fldCharType="begin"/>
        </w:r>
        <w:r>
          <w:rPr>
            <w:noProof/>
            <w:webHidden/>
          </w:rPr>
          <w:instrText xml:space="preserve"> PAGEREF _Toc241539023 \h </w:instrText>
        </w:r>
        <w:r>
          <w:rPr>
            <w:noProof/>
            <w:webHidden/>
          </w:rPr>
        </w:r>
        <w:r>
          <w:rPr>
            <w:noProof/>
            <w:webHidden/>
          </w:rPr>
          <w:fldChar w:fldCharType="separate"/>
        </w:r>
        <w:r>
          <w:rPr>
            <w:noProof/>
            <w:webHidden/>
          </w:rPr>
          <w:t>69</w:t>
        </w:r>
        <w:r>
          <w:rPr>
            <w:noProof/>
            <w:webHidden/>
          </w:rPr>
          <w:fldChar w:fldCharType="end"/>
        </w:r>
      </w:hyperlink>
    </w:p>
    <w:p w14:paraId="7B34EF1C" w14:textId="632060F9"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4" w:history="1">
        <w:r w:rsidRPr="00BF78CC">
          <w:rPr>
            <w:rStyle w:val="Hyperlink"/>
            <w:rFonts w:cs="TH Sarabun New"/>
            <w:noProof/>
          </w:rPr>
          <w:t>Field Analysis Findings</w:t>
        </w:r>
        <w:r>
          <w:rPr>
            <w:noProof/>
            <w:webHidden/>
          </w:rPr>
          <w:tab/>
        </w:r>
        <w:r>
          <w:rPr>
            <w:noProof/>
            <w:webHidden/>
          </w:rPr>
          <w:fldChar w:fldCharType="begin"/>
        </w:r>
        <w:r>
          <w:rPr>
            <w:noProof/>
            <w:webHidden/>
          </w:rPr>
          <w:instrText xml:space="preserve"> PAGEREF _Toc241539024 \h </w:instrText>
        </w:r>
        <w:r>
          <w:rPr>
            <w:noProof/>
            <w:webHidden/>
          </w:rPr>
        </w:r>
        <w:r>
          <w:rPr>
            <w:noProof/>
            <w:webHidden/>
          </w:rPr>
          <w:fldChar w:fldCharType="separate"/>
        </w:r>
        <w:r>
          <w:rPr>
            <w:noProof/>
            <w:webHidden/>
          </w:rPr>
          <w:t>69</w:t>
        </w:r>
        <w:r>
          <w:rPr>
            <w:noProof/>
            <w:webHidden/>
          </w:rPr>
          <w:fldChar w:fldCharType="end"/>
        </w:r>
      </w:hyperlink>
    </w:p>
    <w:p w14:paraId="38C5FF9B" w14:textId="4A3D72C1"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25" w:history="1">
        <w:r w:rsidRPr="00BF78CC">
          <w:rPr>
            <w:rStyle w:val="Hyperlink"/>
            <w:rFonts w:cs="TH Sarabun New"/>
            <w:noProof/>
          </w:rPr>
          <w:t>4.9 AnalysisHistory and Provenance Results</w:t>
        </w:r>
        <w:r>
          <w:rPr>
            <w:noProof/>
            <w:webHidden/>
          </w:rPr>
          <w:tab/>
        </w:r>
        <w:r>
          <w:rPr>
            <w:noProof/>
            <w:webHidden/>
          </w:rPr>
          <w:fldChar w:fldCharType="begin"/>
        </w:r>
        <w:r>
          <w:rPr>
            <w:noProof/>
            <w:webHidden/>
          </w:rPr>
          <w:instrText xml:space="preserve"> PAGEREF _Toc241539025 \h </w:instrText>
        </w:r>
        <w:r>
          <w:rPr>
            <w:noProof/>
            <w:webHidden/>
          </w:rPr>
        </w:r>
        <w:r>
          <w:rPr>
            <w:noProof/>
            <w:webHidden/>
          </w:rPr>
          <w:fldChar w:fldCharType="separate"/>
        </w:r>
        <w:r>
          <w:rPr>
            <w:noProof/>
            <w:webHidden/>
          </w:rPr>
          <w:t>69</w:t>
        </w:r>
        <w:r>
          <w:rPr>
            <w:noProof/>
            <w:webHidden/>
          </w:rPr>
          <w:fldChar w:fldCharType="end"/>
        </w:r>
      </w:hyperlink>
    </w:p>
    <w:p w14:paraId="1EEBAFA8" w14:textId="6357A60D"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6" w:history="1">
        <w:r w:rsidRPr="00BF78CC">
          <w:rPr>
            <w:rStyle w:val="Hyperlink"/>
            <w:rFonts w:cs="TH Sarabun New"/>
            <w:noProof/>
          </w:rPr>
          <w:t>Observed Metrics and Query Integrity</w:t>
        </w:r>
        <w:r>
          <w:rPr>
            <w:noProof/>
            <w:webHidden/>
          </w:rPr>
          <w:tab/>
        </w:r>
        <w:r>
          <w:rPr>
            <w:noProof/>
            <w:webHidden/>
          </w:rPr>
          <w:fldChar w:fldCharType="begin"/>
        </w:r>
        <w:r>
          <w:rPr>
            <w:noProof/>
            <w:webHidden/>
          </w:rPr>
          <w:instrText xml:space="preserve"> PAGEREF _Toc241539026 \h </w:instrText>
        </w:r>
        <w:r>
          <w:rPr>
            <w:noProof/>
            <w:webHidden/>
          </w:rPr>
        </w:r>
        <w:r>
          <w:rPr>
            <w:noProof/>
            <w:webHidden/>
          </w:rPr>
          <w:fldChar w:fldCharType="separate"/>
        </w:r>
        <w:r>
          <w:rPr>
            <w:noProof/>
            <w:webHidden/>
          </w:rPr>
          <w:t>70</w:t>
        </w:r>
        <w:r>
          <w:rPr>
            <w:noProof/>
            <w:webHidden/>
          </w:rPr>
          <w:fldChar w:fldCharType="end"/>
        </w:r>
      </w:hyperlink>
    </w:p>
    <w:p w14:paraId="52BE8B69" w14:textId="32F5C34B"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7" w:history="1">
        <w:r w:rsidRPr="00BF78CC">
          <w:rPr>
            <w:rStyle w:val="Hyperlink"/>
            <w:rFonts w:cs="TH Sarabun New"/>
            <w:noProof/>
          </w:rPr>
          <w:t>Provenance Attribute Verification</w:t>
        </w:r>
        <w:r>
          <w:rPr>
            <w:noProof/>
            <w:webHidden/>
          </w:rPr>
          <w:tab/>
        </w:r>
        <w:r>
          <w:rPr>
            <w:noProof/>
            <w:webHidden/>
          </w:rPr>
          <w:fldChar w:fldCharType="begin"/>
        </w:r>
        <w:r>
          <w:rPr>
            <w:noProof/>
            <w:webHidden/>
          </w:rPr>
          <w:instrText xml:space="preserve"> PAGEREF _Toc241539027 \h </w:instrText>
        </w:r>
        <w:r>
          <w:rPr>
            <w:noProof/>
            <w:webHidden/>
          </w:rPr>
        </w:r>
        <w:r>
          <w:rPr>
            <w:noProof/>
            <w:webHidden/>
          </w:rPr>
          <w:fldChar w:fldCharType="separate"/>
        </w:r>
        <w:r>
          <w:rPr>
            <w:noProof/>
            <w:webHidden/>
          </w:rPr>
          <w:t>70</w:t>
        </w:r>
        <w:r>
          <w:rPr>
            <w:noProof/>
            <w:webHidden/>
          </w:rPr>
          <w:fldChar w:fldCharType="end"/>
        </w:r>
      </w:hyperlink>
    </w:p>
    <w:p w14:paraId="72F70AA4" w14:textId="760260DA"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28" w:history="1">
        <w:r w:rsidRPr="00BF78CC">
          <w:rPr>
            <w:rStyle w:val="Hyperlink"/>
            <w:rFonts w:cs="TH Sarabun New"/>
            <w:noProof/>
          </w:rPr>
          <w:t>4.10 Endpoint Investigation UI Validation â€” A9 Gate</w:t>
        </w:r>
        <w:r>
          <w:rPr>
            <w:noProof/>
            <w:webHidden/>
          </w:rPr>
          <w:tab/>
        </w:r>
        <w:r>
          <w:rPr>
            <w:noProof/>
            <w:webHidden/>
          </w:rPr>
          <w:fldChar w:fldCharType="begin"/>
        </w:r>
        <w:r>
          <w:rPr>
            <w:noProof/>
            <w:webHidden/>
          </w:rPr>
          <w:instrText xml:space="preserve"> PAGEREF _Toc241539028 \h </w:instrText>
        </w:r>
        <w:r>
          <w:rPr>
            <w:noProof/>
            <w:webHidden/>
          </w:rPr>
        </w:r>
        <w:r>
          <w:rPr>
            <w:noProof/>
            <w:webHidden/>
          </w:rPr>
          <w:fldChar w:fldCharType="separate"/>
        </w:r>
        <w:r>
          <w:rPr>
            <w:noProof/>
            <w:webHidden/>
          </w:rPr>
          <w:t>71</w:t>
        </w:r>
        <w:r>
          <w:rPr>
            <w:noProof/>
            <w:webHidden/>
          </w:rPr>
          <w:fldChar w:fldCharType="end"/>
        </w:r>
      </w:hyperlink>
    </w:p>
    <w:p w14:paraId="0A602B12" w14:textId="4A821D6C"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29" w:history="1">
        <w:r w:rsidRPr="00BF78CC">
          <w:rPr>
            <w:rStyle w:val="Hyperlink"/>
            <w:rFonts w:cs="TH Sarabun New"/>
            <w:noProof/>
          </w:rPr>
          <w:t>Verification Criteria and Observed Results</w:t>
        </w:r>
        <w:r>
          <w:rPr>
            <w:noProof/>
            <w:webHidden/>
          </w:rPr>
          <w:tab/>
        </w:r>
        <w:r>
          <w:rPr>
            <w:noProof/>
            <w:webHidden/>
          </w:rPr>
          <w:fldChar w:fldCharType="begin"/>
        </w:r>
        <w:r>
          <w:rPr>
            <w:noProof/>
            <w:webHidden/>
          </w:rPr>
          <w:instrText xml:space="preserve"> PAGEREF _Toc241539029 \h </w:instrText>
        </w:r>
        <w:r>
          <w:rPr>
            <w:noProof/>
            <w:webHidden/>
          </w:rPr>
        </w:r>
        <w:r>
          <w:rPr>
            <w:noProof/>
            <w:webHidden/>
          </w:rPr>
          <w:fldChar w:fldCharType="separate"/>
        </w:r>
        <w:r>
          <w:rPr>
            <w:noProof/>
            <w:webHidden/>
          </w:rPr>
          <w:t>71</w:t>
        </w:r>
        <w:r>
          <w:rPr>
            <w:noProof/>
            <w:webHidden/>
          </w:rPr>
          <w:fldChar w:fldCharType="end"/>
        </w:r>
      </w:hyperlink>
    </w:p>
    <w:p w14:paraId="2660FDD3" w14:textId="778948C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0" w:history="1">
        <w:r w:rsidRPr="00BF78CC">
          <w:rPr>
            <w:rStyle w:val="Hyperlink"/>
            <w:rFonts w:cs="TH Sarabun New"/>
            <w:noProof/>
          </w:rPr>
          <w:t>4.11 Supporting Search and Observability Results</w:t>
        </w:r>
        <w:r>
          <w:rPr>
            <w:noProof/>
            <w:webHidden/>
          </w:rPr>
          <w:tab/>
        </w:r>
        <w:r>
          <w:rPr>
            <w:noProof/>
            <w:webHidden/>
          </w:rPr>
          <w:fldChar w:fldCharType="begin"/>
        </w:r>
        <w:r>
          <w:rPr>
            <w:noProof/>
            <w:webHidden/>
          </w:rPr>
          <w:instrText xml:space="preserve"> PAGEREF _Toc241539030 \h </w:instrText>
        </w:r>
        <w:r>
          <w:rPr>
            <w:noProof/>
            <w:webHidden/>
          </w:rPr>
        </w:r>
        <w:r>
          <w:rPr>
            <w:noProof/>
            <w:webHidden/>
          </w:rPr>
          <w:fldChar w:fldCharType="separate"/>
        </w:r>
        <w:r>
          <w:rPr>
            <w:noProof/>
            <w:webHidden/>
          </w:rPr>
          <w:t>73</w:t>
        </w:r>
        <w:r>
          <w:rPr>
            <w:noProof/>
            <w:webHidden/>
          </w:rPr>
          <w:fldChar w:fldCharType="end"/>
        </w:r>
      </w:hyperlink>
    </w:p>
    <w:p w14:paraId="71F6488A" w14:textId="6586505E"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31" w:history="1">
        <w:r w:rsidRPr="00BF78CC">
          <w:rPr>
            <w:rStyle w:val="Hyperlink"/>
            <w:rFonts w:cs="TH Sarabun New"/>
            <w:noProof/>
          </w:rPr>
          <w:t>Core Service Health</w:t>
        </w:r>
        <w:r>
          <w:rPr>
            <w:noProof/>
            <w:webHidden/>
          </w:rPr>
          <w:tab/>
        </w:r>
        <w:r>
          <w:rPr>
            <w:noProof/>
            <w:webHidden/>
          </w:rPr>
          <w:fldChar w:fldCharType="begin"/>
        </w:r>
        <w:r>
          <w:rPr>
            <w:noProof/>
            <w:webHidden/>
          </w:rPr>
          <w:instrText xml:space="preserve"> PAGEREF _Toc241539031 \h </w:instrText>
        </w:r>
        <w:r>
          <w:rPr>
            <w:noProof/>
            <w:webHidden/>
          </w:rPr>
        </w:r>
        <w:r>
          <w:rPr>
            <w:noProof/>
            <w:webHidden/>
          </w:rPr>
          <w:fldChar w:fldCharType="separate"/>
        </w:r>
        <w:r>
          <w:rPr>
            <w:noProof/>
            <w:webHidden/>
          </w:rPr>
          <w:t>73</w:t>
        </w:r>
        <w:r>
          <w:rPr>
            <w:noProof/>
            <w:webHidden/>
          </w:rPr>
          <w:fldChar w:fldCharType="end"/>
        </w:r>
      </w:hyperlink>
    </w:p>
    <w:p w14:paraId="1049BB84" w14:textId="0502A72E"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32" w:history="1">
        <w:r w:rsidRPr="00BF78CC">
          <w:rPr>
            <w:rStyle w:val="Hyperlink"/>
            <w:rFonts w:cs="TH Sarabun New"/>
            <w:noProof/>
          </w:rPr>
          <w:t>Status of Secondary Supporting Capabilities</w:t>
        </w:r>
        <w:r>
          <w:rPr>
            <w:noProof/>
            <w:webHidden/>
          </w:rPr>
          <w:tab/>
        </w:r>
        <w:r>
          <w:rPr>
            <w:noProof/>
            <w:webHidden/>
          </w:rPr>
          <w:fldChar w:fldCharType="begin"/>
        </w:r>
        <w:r>
          <w:rPr>
            <w:noProof/>
            <w:webHidden/>
          </w:rPr>
          <w:instrText xml:space="preserve"> PAGEREF _Toc241539032 \h </w:instrText>
        </w:r>
        <w:r>
          <w:rPr>
            <w:noProof/>
            <w:webHidden/>
          </w:rPr>
        </w:r>
        <w:r>
          <w:rPr>
            <w:noProof/>
            <w:webHidden/>
          </w:rPr>
          <w:fldChar w:fldCharType="separate"/>
        </w:r>
        <w:r>
          <w:rPr>
            <w:noProof/>
            <w:webHidden/>
          </w:rPr>
          <w:t>73</w:t>
        </w:r>
        <w:r>
          <w:rPr>
            <w:noProof/>
            <w:webHidden/>
          </w:rPr>
          <w:fldChar w:fldCharType="end"/>
        </w:r>
      </w:hyperlink>
    </w:p>
    <w:p w14:paraId="77AB6149" w14:textId="5487781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3" w:history="1">
        <w:r w:rsidRPr="00BF78CC">
          <w:rPr>
            <w:rStyle w:val="Hyperlink"/>
            <w:rFonts w:cs="TH Sarabun New"/>
            <w:noProof/>
          </w:rPr>
          <w:t>4.12 Defects Identified and Corrected During Validation</w:t>
        </w:r>
        <w:r>
          <w:rPr>
            <w:noProof/>
            <w:webHidden/>
          </w:rPr>
          <w:tab/>
        </w:r>
        <w:r>
          <w:rPr>
            <w:noProof/>
            <w:webHidden/>
          </w:rPr>
          <w:fldChar w:fldCharType="begin"/>
        </w:r>
        <w:r>
          <w:rPr>
            <w:noProof/>
            <w:webHidden/>
          </w:rPr>
          <w:instrText xml:space="preserve"> PAGEREF _Toc241539033 \h </w:instrText>
        </w:r>
        <w:r>
          <w:rPr>
            <w:noProof/>
            <w:webHidden/>
          </w:rPr>
        </w:r>
        <w:r>
          <w:rPr>
            <w:noProof/>
            <w:webHidden/>
          </w:rPr>
          <w:fldChar w:fldCharType="separate"/>
        </w:r>
        <w:r>
          <w:rPr>
            <w:noProof/>
            <w:webHidden/>
          </w:rPr>
          <w:t>74</w:t>
        </w:r>
        <w:r>
          <w:rPr>
            <w:noProof/>
            <w:webHidden/>
          </w:rPr>
          <w:fldChar w:fldCharType="end"/>
        </w:r>
      </w:hyperlink>
    </w:p>
    <w:p w14:paraId="04C01F6A" w14:textId="67375C7E"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4" w:history="1">
        <w:r w:rsidRPr="00BF78CC">
          <w:rPr>
            <w:rStyle w:val="Hyperlink"/>
            <w:rFonts w:cs="TH Sarabun New"/>
            <w:noProof/>
          </w:rPr>
          <w:t>4.13 Evidence Handling and Confidentiality</w:t>
        </w:r>
        <w:r>
          <w:rPr>
            <w:noProof/>
            <w:webHidden/>
          </w:rPr>
          <w:tab/>
        </w:r>
        <w:r>
          <w:rPr>
            <w:noProof/>
            <w:webHidden/>
          </w:rPr>
          <w:fldChar w:fldCharType="begin"/>
        </w:r>
        <w:r>
          <w:rPr>
            <w:noProof/>
            <w:webHidden/>
          </w:rPr>
          <w:instrText xml:space="preserve"> PAGEREF _Toc241539034 \h </w:instrText>
        </w:r>
        <w:r>
          <w:rPr>
            <w:noProof/>
            <w:webHidden/>
          </w:rPr>
        </w:r>
        <w:r>
          <w:rPr>
            <w:noProof/>
            <w:webHidden/>
          </w:rPr>
          <w:fldChar w:fldCharType="separate"/>
        </w:r>
        <w:r>
          <w:rPr>
            <w:noProof/>
            <w:webHidden/>
          </w:rPr>
          <w:t>75</w:t>
        </w:r>
        <w:r>
          <w:rPr>
            <w:noProof/>
            <w:webHidden/>
          </w:rPr>
          <w:fldChar w:fldCharType="end"/>
        </w:r>
      </w:hyperlink>
    </w:p>
    <w:p w14:paraId="5981DC94" w14:textId="3E28C626"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5" w:history="1">
        <w:r w:rsidRPr="00BF78CC">
          <w:rPr>
            <w:rStyle w:val="Hyperlink"/>
            <w:rFonts w:cs="TH Sarabun New"/>
            <w:noProof/>
          </w:rPr>
          <w:t>4.14 Validation Limitations</w:t>
        </w:r>
        <w:r>
          <w:rPr>
            <w:noProof/>
            <w:webHidden/>
          </w:rPr>
          <w:tab/>
        </w:r>
        <w:r>
          <w:rPr>
            <w:noProof/>
            <w:webHidden/>
          </w:rPr>
          <w:fldChar w:fldCharType="begin"/>
        </w:r>
        <w:r>
          <w:rPr>
            <w:noProof/>
            <w:webHidden/>
          </w:rPr>
          <w:instrText xml:space="preserve"> PAGEREF _Toc241539035 \h </w:instrText>
        </w:r>
        <w:r>
          <w:rPr>
            <w:noProof/>
            <w:webHidden/>
          </w:rPr>
        </w:r>
        <w:r>
          <w:rPr>
            <w:noProof/>
            <w:webHidden/>
          </w:rPr>
          <w:fldChar w:fldCharType="separate"/>
        </w:r>
        <w:r>
          <w:rPr>
            <w:noProof/>
            <w:webHidden/>
          </w:rPr>
          <w:t>76</w:t>
        </w:r>
        <w:r>
          <w:rPr>
            <w:noProof/>
            <w:webHidden/>
          </w:rPr>
          <w:fldChar w:fldCharType="end"/>
        </w:r>
      </w:hyperlink>
    </w:p>
    <w:p w14:paraId="65F80702" w14:textId="52E0CA2F"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6" w:history="1">
        <w:r w:rsidRPr="00BF78CC">
          <w:rPr>
            <w:rStyle w:val="Hyperlink"/>
            <w:rFonts w:cs="TH Sarabun New"/>
            <w:noProof/>
          </w:rPr>
          <w:t>4.15 Validation Summary</w:t>
        </w:r>
        <w:r>
          <w:rPr>
            <w:noProof/>
            <w:webHidden/>
          </w:rPr>
          <w:tab/>
        </w:r>
        <w:r>
          <w:rPr>
            <w:noProof/>
            <w:webHidden/>
          </w:rPr>
          <w:fldChar w:fldCharType="begin"/>
        </w:r>
        <w:r>
          <w:rPr>
            <w:noProof/>
            <w:webHidden/>
          </w:rPr>
          <w:instrText xml:space="preserve"> PAGEREF _Toc241539036 \h </w:instrText>
        </w:r>
        <w:r>
          <w:rPr>
            <w:noProof/>
            <w:webHidden/>
          </w:rPr>
        </w:r>
        <w:r>
          <w:rPr>
            <w:noProof/>
            <w:webHidden/>
          </w:rPr>
          <w:fldChar w:fldCharType="separate"/>
        </w:r>
        <w:r>
          <w:rPr>
            <w:noProof/>
            <w:webHidden/>
          </w:rPr>
          <w:t>77</w:t>
        </w:r>
        <w:r>
          <w:rPr>
            <w:noProof/>
            <w:webHidden/>
          </w:rPr>
          <w:fldChar w:fldCharType="end"/>
        </w:r>
      </w:hyperlink>
    </w:p>
    <w:p w14:paraId="7731D17B" w14:textId="228654D2"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9037" w:history="1">
        <w:r w:rsidRPr="00BF78CC">
          <w:rPr>
            <w:rStyle w:val="Hyperlink"/>
            <w:rFonts w:cs="TH Sarabun New"/>
            <w:noProof/>
          </w:rPr>
          <w:t>Chapter 5 Summary and Recommendations</w:t>
        </w:r>
        <w:r>
          <w:rPr>
            <w:noProof/>
            <w:webHidden/>
          </w:rPr>
          <w:tab/>
        </w:r>
        <w:r>
          <w:rPr>
            <w:noProof/>
            <w:webHidden/>
          </w:rPr>
          <w:fldChar w:fldCharType="begin"/>
        </w:r>
        <w:r>
          <w:rPr>
            <w:noProof/>
            <w:webHidden/>
          </w:rPr>
          <w:instrText xml:space="preserve"> PAGEREF _Toc241539037 \h </w:instrText>
        </w:r>
        <w:r>
          <w:rPr>
            <w:noProof/>
            <w:webHidden/>
          </w:rPr>
        </w:r>
        <w:r>
          <w:rPr>
            <w:noProof/>
            <w:webHidden/>
          </w:rPr>
          <w:fldChar w:fldCharType="separate"/>
        </w:r>
        <w:r>
          <w:rPr>
            <w:noProof/>
            <w:webHidden/>
          </w:rPr>
          <w:t>79</w:t>
        </w:r>
        <w:r>
          <w:rPr>
            <w:noProof/>
            <w:webHidden/>
          </w:rPr>
          <w:fldChar w:fldCharType="end"/>
        </w:r>
      </w:hyperlink>
    </w:p>
    <w:p w14:paraId="4D3E6241" w14:textId="7E8667AE"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8" w:history="1">
        <w:r w:rsidRPr="00BF78CC">
          <w:rPr>
            <w:rStyle w:val="Hyperlink"/>
            <w:rFonts w:cs="TH Sarabun New"/>
            <w:noProof/>
          </w:rPr>
          <w:t>5.1 Project Summary</w:t>
        </w:r>
        <w:r>
          <w:rPr>
            <w:noProof/>
            <w:webHidden/>
          </w:rPr>
          <w:tab/>
        </w:r>
        <w:r>
          <w:rPr>
            <w:noProof/>
            <w:webHidden/>
          </w:rPr>
          <w:fldChar w:fldCharType="begin"/>
        </w:r>
        <w:r>
          <w:rPr>
            <w:noProof/>
            <w:webHidden/>
          </w:rPr>
          <w:instrText xml:space="preserve"> PAGEREF _Toc241539038 \h </w:instrText>
        </w:r>
        <w:r>
          <w:rPr>
            <w:noProof/>
            <w:webHidden/>
          </w:rPr>
        </w:r>
        <w:r>
          <w:rPr>
            <w:noProof/>
            <w:webHidden/>
          </w:rPr>
          <w:fldChar w:fldCharType="separate"/>
        </w:r>
        <w:r>
          <w:rPr>
            <w:noProof/>
            <w:webHidden/>
          </w:rPr>
          <w:t>79</w:t>
        </w:r>
        <w:r>
          <w:rPr>
            <w:noProof/>
            <w:webHidden/>
          </w:rPr>
          <w:fldChar w:fldCharType="end"/>
        </w:r>
      </w:hyperlink>
    </w:p>
    <w:p w14:paraId="6D4C3A24" w14:textId="2D3A16B5"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39" w:history="1">
        <w:r w:rsidRPr="00BF78CC">
          <w:rPr>
            <w:rStyle w:val="Hyperlink"/>
            <w:rFonts w:cs="TH Sarabun New"/>
            <w:noProof/>
          </w:rPr>
          <w:t>5.2 Achievement of Project Objectives</w:t>
        </w:r>
        <w:r>
          <w:rPr>
            <w:noProof/>
            <w:webHidden/>
          </w:rPr>
          <w:tab/>
        </w:r>
        <w:r>
          <w:rPr>
            <w:noProof/>
            <w:webHidden/>
          </w:rPr>
          <w:fldChar w:fldCharType="begin"/>
        </w:r>
        <w:r>
          <w:rPr>
            <w:noProof/>
            <w:webHidden/>
          </w:rPr>
          <w:instrText xml:space="preserve"> PAGEREF _Toc241539039 \h </w:instrText>
        </w:r>
        <w:r>
          <w:rPr>
            <w:noProof/>
            <w:webHidden/>
          </w:rPr>
        </w:r>
        <w:r>
          <w:rPr>
            <w:noProof/>
            <w:webHidden/>
          </w:rPr>
          <w:fldChar w:fldCharType="separate"/>
        </w:r>
        <w:r>
          <w:rPr>
            <w:noProof/>
            <w:webHidden/>
          </w:rPr>
          <w:t>81</w:t>
        </w:r>
        <w:r>
          <w:rPr>
            <w:noProof/>
            <w:webHidden/>
          </w:rPr>
          <w:fldChar w:fldCharType="end"/>
        </w:r>
      </w:hyperlink>
    </w:p>
    <w:p w14:paraId="205F71D0" w14:textId="355600F4"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40" w:history="1">
        <w:r w:rsidRPr="00BF78CC">
          <w:rPr>
            <w:rStyle w:val="Hyperlink"/>
            <w:rFonts w:cs="TH Sarabun New"/>
            <w:noProof/>
          </w:rPr>
          <w:t>5.3 Key Engineering Outcomes</w:t>
        </w:r>
        <w:r>
          <w:rPr>
            <w:noProof/>
            <w:webHidden/>
          </w:rPr>
          <w:tab/>
        </w:r>
        <w:r>
          <w:rPr>
            <w:noProof/>
            <w:webHidden/>
          </w:rPr>
          <w:fldChar w:fldCharType="begin"/>
        </w:r>
        <w:r>
          <w:rPr>
            <w:noProof/>
            <w:webHidden/>
          </w:rPr>
          <w:instrText xml:space="preserve"> PAGEREF _Toc241539040 \h </w:instrText>
        </w:r>
        <w:r>
          <w:rPr>
            <w:noProof/>
            <w:webHidden/>
          </w:rPr>
        </w:r>
        <w:r>
          <w:rPr>
            <w:noProof/>
            <w:webHidden/>
          </w:rPr>
          <w:fldChar w:fldCharType="separate"/>
        </w:r>
        <w:r>
          <w:rPr>
            <w:noProof/>
            <w:webHidden/>
          </w:rPr>
          <w:t>83</w:t>
        </w:r>
        <w:r>
          <w:rPr>
            <w:noProof/>
            <w:webHidden/>
          </w:rPr>
          <w:fldChar w:fldCharType="end"/>
        </w:r>
      </w:hyperlink>
    </w:p>
    <w:p w14:paraId="089E006C" w14:textId="2F662D17"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1" w:history="1">
        <w:r w:rsidRPr="00BF78CC">
          <w:rPr>
            <w:rStyle w:val="Hyperlink"/>
            <w:rFonts w:cs="TH Sarabun New"/>
            <w:noProof/>
          </w:rPr>
          <w:t>1. Unified Infrastructure Evidence Representation</w:t>
        </w:r>
        <w:r>
          <w:rPr>
            <w:noProof/>
            <w:webHidden/>
          </w:rPr>
          <w:tab/>
        </w:r>
        <w:r>
          <w:rPr>
            <w:noProof/>
            <w:webHidden/>
          </w:rPr>
          <w:fldChar w:fldCharType="begin"/>
        </w:r>
        <w:r>
          <w:rPr>
            <w:noProof/>
            <w:webHidden/>
          </w:rPr>
          <w:instrText xml:space="preserve"> PAGEREF _Toc241539041 \h </w:instrText>
        </w:r>
        <w:r>
          <w:rPr>
            <w:noProof/>
            <w:webHidden/>
          </w:rPr>
        </w:r>
        <w:r>
          <w:rPr>
            <w:noProof/>
            <w:webHidden/>
          </w:rPr>
          <w:fldChar w:fldCharType="separate"/>
        </w:r>
        <w:r>
          <w:rPr>
            <w:noProof/>
            <w:webHidden/>
          </w:rPr>
          <w:t>83</w:t>
        </w:r>
        <w:r>
          <w:rPr>
            <w:noProof/>
            <w:webHidden/>
          </w:rPr>
          <w:fldChar w:fldCharType="end"/>
        </w:r>
      </w:hyperlink>
    </w:p>
    <w:p w14:paraId="3082EA21" w14:textId="142D672D"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2" w:history="1">
        <w:r w:rsidRPr="00BF78CC">
          <w:rPr>
            <w:rStyle w:val="Hyperlink"/>
            <w:rFonts w:cs="TH Sarabun New"/>
            <w:noProof/>
          </w:rPr>
          <w:t>2. Zero-Dependency Portable Evidence Collection</w:t>
        </w:r>
        <w:r>
          <w:rPr>
            <w:noProof/>
            <w:webHidden/>
          </w:rPr>
          <w:tab/>
        </w:r>
        <w:r>
          <w:rPr>
            <w:noProof/>
            <w:webHidden/>
          </w:rPr>
          <w:fldChar w:fldCharType="begin"/>
        </w:r>
        <w:r>
          <w:rPr>
            <w:noProof/>
            <w:webHidden/>
          </w:rPr>
          <w:instrText xml:space="preserve"> PAGEREF _Toc241539042 \h </w:instrText>
        </w:r>
        <w:r>
          <w:rPr>
            <w:noProof/>
            <w:webHidden/>
          </w:rPr>
        </w:r>
        <w:r>
          <w:rPr>
            <w:noProof/>
            <w:webHidden/>
          </w:rPr>
          <w:fldChar w:fldCharType="separate"/>
        </w:r>
        <w:r>
          <w:rPr>
            <w:noProof/>
            <w:webHidden/>
          </w:rPr>
          <w:t>83</w:t>
        </w:r>
        <w:r>
          <w:rPr>
            <w:noProof/>
            <w:webHidden/>
          </w:rPr>
          <w:fldChar w:fldCharType="end"/>
        </w:r>
      </w:hyperlink>
    </w:p>
    <w:p w14:paraId="295CC4FD" w14:textId="0B290B84"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3" w:history="1">
        <w:r w:rsidRPr="00BF78CC">
          <w:rPr>
            <w:rStyle w:val="Hyperlink"/>
            <w:rFonts w:cs="TH Sarabun New"/>
            <w:noProof/>
          </w:rPr>
          <w:t>3. Traceable Event-to-Analysis Provenance Chain</w:t>
        </w:r>
        <w:r>
          <w:rPr>
            <w:noProof/>
            <w:webHidden/>
          </w:rPr>
          <w:tab/>
        </w:r>
        <w:r>
          <w:rPr>
            <w:noProof/>
            <w:webHidden/>
          </w:rPr>
          <w:fldChar w:fldCharType="begin"/>
        </w:r>
        <w:r>
          <w:rPr>
            <w:noProof/>
            <w:webHidden/>
          </w:rPr>
          <w:instrText xml:space="preserve"> PAGEREF _Toc241539043 \h </w:instrText>
        </w:r>
        <w:r>
          <w:rPr>
            <w:noProof/>
            <w:webHidden/>
          </w:rPr>
        </w:r>
        <w:r>
          <w:rPr>
            <w:noProof/>
            <w:webHidden/>
          </w:rPr>
          <w:fldChar w:fldCharType="separate"/>
        </w:r>
        <w:r>
          <w:rPr>
            <w:noProof/>
            <w:webHidden/>
          </w:rPr>
          <w:t>83</w:t>
        </w:r>
        <w:r>
          <w:rPr>
            <w:noProof/>
            <w:webHidden/>
          </w:rPr>
          <w:fldChar w:fldCharType="end"/>
        </w:r>
      </w:hyperlink>
    </w:p>
    <w:p w14:paraId="66FDDEF2" w14:textId="0DA71E16"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4" w:history="1">
        <w:r w:rsidRPr="00BF78CC">
          <w:rPr>
            <w:rStyle w:val="Hyperlink"/>
            <w:rFonts w:cs="TH Sarabun New"/>
            <w:noProof/>
          </w:rPr>
          <w:t>4. Application-Level Duplicate Protection</w:t>
        </w:r>
        <w:r>
          <w:rPr>
            <w:noProof/>
            <w:webHidden/>
          </w:rPr>
          <w:tab/>
        </w:r>
        <w:r>
          <w:rPr>
            <w:noProof/>
            <w:webHidden/>
          </w:rPr>
          <w:fldChar w:fldCharType="begin"/>
        </w:r>
        <w:r>
          <w:rPr>
            <w:noProof/>
            <w:webHidden/>
          </w:rPr>
          <w:instrText xml:space="preserve"> PAGEREF _Toc241539044 \h </w:instrText>
        </w:r>
        <w:r>
          <w:rPr>
            <w:noProof/>
            <w:webHidden/>
          </w:rPr>
        </w:r>
        <w:r>
          <w:rPr>
            <w:noProof/>
            <w:webHidden/>
          </w:rPr>
          <w:fldChar w:fldCharType="separate"/>
        </w:r>
        <w:r>
          <w:rPr>
            <w:noProof/>
            <w:webHidden/>
          </w:rPr>
          <w:t>84</w:t>
        </w:r>
        <w:r>
          <w:rPr>
            <w:noProof/>
            <w:webHidden/>
          </w:rPr>
          <w:fldChar w:fldCharType="end"/>
        </w:r>
      </w:hyperlink>
    </w:p>
    <w:p w14:paraId="345EDD3B" w14:textId="496A522E"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5" w:history="1">
        <w:r w:rsidRPr="00BF78CC">
          <w:rPr>
            <w:rStyle w:val="Hyperlink"/>
            <w:rFonts w:cs="TH Sarabun New"/>
            <w:noProof/>
          </w:rPr>
          <w:t>5. Workload-Bounded AI Diagnostic Assistance</w:t>
        </w:r>
        <w:r>
          <w:rPr>
            <w:noProof/>
            <w:webHidden/>
          </w:rPr>
          <w:tab/>
        </w:r>
        <w:r>
          <w:rPr>
            <w:noProof/>
            <w:webHidden/>
          </w:rPr>
          <w:fldChar w:fldCharType="begin"/>
        </w:r>
        <w:r>
          <w:rPr>
            <w:noProof/>
            <w:webHidden/>
          </w:rPr>
          <w:instrText xml:space="preserve"> PAGEREF _Toc241539045 \h </w:instrText>
        </w:r>
        <w:r>
          <w:rPr>
            <w:noProof/>
            <w:webHidden/>
          </w:rPr>
        </w:r>
        <w:r>
          <w:rPr>
            <w:noProof/>
            <w:webHidden/>
          </w:rPr>
          <w:fldChar w:fldCharType="separate"/>
        </w:r>
        <w:r>
          <w:rPr>
            <w:noProof/>
            <w:webHidden/>
          </w:rPr>
          <w:t>84</w:t>
        </w:r>
        <w:r>
          <w:rPr>
            <w:noProof/>
            <w:webHidden/>
          </w:rPr>
          <w:fldChar w:fldCharType="end"/>
        </w:r>
      </w:hyperlink>
    </w:p>
    <w:p w14:paraId="3659E8D1" w14:textId="339437B8"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6" w:history="1">
        <w:r w:rsidRPr="00BF78CC">
          <w:rPr>
            <w:rStyle w:val="Hyperlink"/>
            <w:rFonts w:cs="TH Sarabun New"/>
            <w:noProof/>
          </w:rPr>
          <w:t>6. Real-World Field Validation on Production Infrastructure</w:t>
        </w:r>
        <w:r>
          <w:rPr>
            <w:noProof/>
            <w:webHidden/>
          </w:rPr>
          <w:tab/>
        </w:r>
        <w:r>
          <w:rPr>
            <w:noProof/>
            <w:webHidden/>
          </w:rPr>
          <w:fldChar w:fldCharType="begin"/>
        </w:r>
        <w:r>
          <w:rPr>
            <w:noProof/>
            <w:webHidden/>
          </w:rPr>
          <w:instrText xml:space="preserve"> PAGEREF _Toc241539046 \h </w:instrText>
        </w:r>
        <w:r>
          <w:rPr>
            <w:noProof/>
            <w:webHidden/>
          </w:rPr>
        </w:r>
        <w:r>
          <w:rPr>
            <w:noProof/>
            <w:webHidden/>
          </w:rPr>
          <w:fldChar w:fldCharType="separate"/>
        </w:r>
        <w:r>
          <w:rPr>
            <w:noProof/>
            <w:webHidden/>
          </w:rPr>
          <w:t>85</w:t>
        </w:r>
        <w:r>
          <w:rPr>
            <w:noProof/>
            <w:webHidden/>
          </w:rPr>
          <w:fldChar w:fldCharType="end"/>
        </w:r>
      </w:hyperlink>
    </w:p>
    <w:p w14:paraId="32455F3C" w14:textId="6C854581"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47" w:history="1">
        <w:r w:rsidRPr="00BF78CC">
          <w:rPr>
            <w:rStyle w:val="Hyperlink"/>
            <w:rFonts w:cs="TH Sarabun New"/>
            <w:noProof/>
          </w:rPr>
          <w:t>5.4 Validation Summary</w:t>
        </w:r>
        <w:r>
          <w:rPr>
            <w:noProof/>
            <w:webHidden/>
          </w:rPr>
          <w:tab/>
        </w:r>
        <w:r>
          <w:rPr>
            <w:noProof/>
            <w:webHidden/>
          </w:rPr>
          <w:fldChar w:fldCharType="begin"/>
        </w:r>
        <w:r>
          <w:rPr>
            <w:noProof/>
            <w:webHidden/>
          </w:rPr>
          <w:instrText xml:space="preserve"> PAGEREF _Toc241539047 \h </w:instrText>
        </w:r>
        <w:r>
          <w:rPr>
            <w:noProof/>
            <w:webHidden/>
          </w:rPr>
        </w:r>
        <w:r>
          <w:rPr>
            <w:noProof/>
            <w:webHidden/>
          </w:rPr>
          <w:fldChar w:fldCharType="separate"/>
        </w:r>
        <w:r>
          <w:rPr>
            <w:noProof/>
            <w:webHidden/>
          </w:rPr>
          <w:t>85</w:t>
        </w:r>
        <w:r>
          <w:rPr>
            <w:noProof/>
            <w:webHidden/>
          </w:rPr>
          <w:fldChar w:fldCharType="end"/>
        </w:r>
      </w:hyperlink>
    </w:p>
    <w:p w14:paraId="2A635B50" w14:textId="5412022A"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48" w:history="1">
        <w:r w:rsidRPr="00BF78CC">
          <w:rPr>
            <w:rStyle w:val="Hyperlink"/>
            <w:rFonts w:cs="TH Sarabun New"/>
            <w:noProof/>
          </w:rPr>
          <w:t>5.5 Engineering Challenges and Lessons Learned</w:t>
        </w:r>
        <w:r>
          <w:rPr>
            <w:noProof/>
            <w:webHidden/>
          </w:rPr>
          <w:tab/>
        </w:r>
        <w:r>
          <w:rPr>
            <w:noProof/>
            <w:webHidden/>
          </w:rPr>
          <w:fldChar w:fldCharType="begin"/>
        </w:r>
        <w:r>
          <w:rPr>
            <w:noProof/>
            <w:webHidden/>
          </w:rPr>
          <w:instrText xml:space="preserve"> PAGEREF _Toc241539048 \h </w:instrText>
        </w:r>
        <w:r>
          <w:rPr>
            <w:noProof/>
            <w:webHidden/>
          </w:rPr>
        </w:r>
        <w:r>
          <w:rPr>
            <w:noProof/>
            <w:webHidden/>
          </w:rPr>
          <w:fldChar w:fldCharType="separate"/>
        </w:r>
        <w:r>
          <w:rPr>
            <w:noProof/>
            <w:webHidden/>
          </w:rPr>
          <w:t>86</w:t>
        </w:r>
        <w:r>
          <w:rPr>
            <w:noProof/>
            <w:webHidden/>
          </w:rPr>
          <w:fldChar w:fldCharType="end"/>
        </w:r>
      </w:hyperlink>
    </w:p>
    <w:p w14:paraId="40B2CFB9" w14:textId="17D808F3"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49" w:history="1">
        <w:r w:rsidRPr="00BF78CC">
          <w:rPr>
            <w:rStyle w:val="Hyperlink"/>
            <w:rFonts w:cs="TH Sarabun New"/>
            <w:noProof/>
          </w:rPr>
          <w:t>1. Server-Side Rendering (SSR) and Client Hydration Discrepancies</w:t>
        </w:r>
        <w:r>
          <w:rPr>
            <w:noProof/>
            <w:webHidden/>
          </w:rPr>
          <w:tab/>
        </w:r>
        <w:r>
          <w:rPr>
            <w:noProof/>
            <w:webHidden/>
          </w:rPr>
          <w:fldChar w:fldCharType="begin"/>
        </w:r>
        <w:r>
          <w:rPr>
            <w:noProof/>
            <w:webHidden/>
          </w:rPr>
          <w:instrText xml:space="preserve"> PAGEREF _Toc241539049 \h </w:instrText>
        </w:r>
        <w:r>
          <w:rPr>
            <w:noProof/>
            <w:webHidden/>
          </w:rPr>
        </w:r>
        <w:r>
          <w:rPr>
            <w:noProof/>
            <w:webHidden/>
          </w:rPr>
          <w:fldChar w:fldCharType="separate"/>
        </w:r>
        <w:r>
          <w:rPr>
            <w:noProof/>
            <w:webHidden/>
          </w:rPr>
          <w:t>86</w:t>
        </w:r>
        <w:r>
          <w:rPr>
            <w:noProof/>
            <w:webHidden/>
          </w:rPr>
          <w:fldChar w:fldCharType="end"/>
        </w:r>
      </w:hyperlink>
    </w:p>
    <w:p w14:paraId="26D7C6DF" w14:textId="7750D233"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0" w:history="1">
        <w:r w:rsidRPr="00BF78CC">
          <w:rPr>
            <w:rStyle w:val="Hyperlink"/>
            <w:rFonts w:cs="TH Sarabun New"/>
            <w:noProof/>
          </w:rPr>
          <w:t>2. Framework Annotation Typing Bugs in Dynamic Routers</w:t>
        </w:r>
        <w:r>
          <w:rPr>
            <w:noProof/>
            <w:webHidden/>
          </w:rPr>
          <w:tab/>
        </w:r>
        <w:r>
          <w:rPr>
            <w:noProof/>
            <w:webHidden/>
          </w:rPr>
          <w:fldChar w:fldCharType="begin"/>
        </w:r>
        <w:r>
          <w:rPr>
            <w:noProof/>
            <w:webHidden/>
          </w:rPr>
          <w:instrText xml:space="preserve"> PAGEREF _Toc241539050 \h </w:instrText>
        </w:r>
        <w:r>
          <w:rPr>
            <w:noProof/>
            <w:webHidden/>
          </w:rPr>
        </w:r>
        <w:r>
          <w:rPr>
            <w:noProof/>
            <w:webHidden/>
          </w:rPr>
          <w:fldChar w:fldCharType="separate"/>
        </w:r>
        <w:r>
          <w:rPr>
            <w:noProof/>
            <w:webHidden/>
          </w:rPr>
          <w:t>87</w:t>
        </w:r>
        <w:r>
          <w:rPr>
            <w:noProof/>
            <w:webHidden/>
          </w:rPr>
          <w:fldChar w:fldCharType="end"/>
        </w:r>
      </w:hyperlink>
    </w:p>
    <w:p w14:paraId="3EF52A9C" w14:textId="0AEC5D56"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1" w:history="1">
        <w:r w:rsidRPr="00BF78CC">
          <w:rPr>
            <w:rStyle w:val="Hyperlink"/>
            <w:rFonts w:cs="TH Sarabun New"/>
            <w:noProof/>
          </w:rPr>
          <w:t>3. Dataset Provenance and Multi-Environment Discrepancies</w:t>
        </w:r>
        <w:r>
          <w:rPr>
            <w:noProof/>
            <w:webHidden/>
          </w:rPr>
          <w:tab/>
        </w:r>
        <w:r>
          <w:rPr>
            <w:noProof/>
            <w:webHidden/>
          </w:rPr>
          <w:fldChar w:fldCharType="begin"/>
        </w:r>
        <w:r>
          <w:rPr>
            <w:noProof/>
            <w:webHidden/>
          </w:rPr>
          <w:instrText xml:space="preserve"> PAGEREF _Toc241539051 \h </w:instrText>
        </w:r>
        <w:r>
          <w:rPr>
            <w:noProof/>
            <w:webHidden/>
          </w:rPr>
        </w:r>
        <w:r>
          <w:rPr>
            <w:noProof/>
            <w:webHidden/>
          </w:rPr>
          <w:fldChar w:fldCharType="separate"/>
        </w:r>
        <w:r>
          <w:rPr>
            <w:noProof/>
            <w:webHidden/>
          </w:rPr>
          <w:t>87</w:t>
        </w:r>
        <w:r>
          <w:rPr>
            <w:noProof/>
            <w:webHidden/>
          </w:rPr>
          <w:fldChar w:fldCharType="end"/>
        </w:r>
      </w:hyperlink>
    </w:p>
    <w:p w14:paraId="5E707517" w14:textId="354C7AA8"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2" w:history="1">
        <w:r w:rsidRPr="00BF78CC">
          <w:rPr>
            <w:rStyle w:val="Hyperlink"/>
            <w:rFonts w:cs="TH Sarabun New"/>
            <w:noProof/>
          </w:rPr>
          <w:t>4. Database Safety Controls and Benchmark Isolation</w:t>
        </w:r>
        <w:r>
          <w:rPr>
            <w:noProof/>
            <w:webHidden/>
          </w:rPr>
          <w:tab/>
        </w:r>
        <w:r>
          <w:rPr>
            <w:noProof/>
            <w:webHidden/>
          </w:rPr>
          <w:fldChar w:fldCharType="begin"/>
        </w:r>
        <w:r>
          <w:rPr>
            <w:noProof/>
            <w:webHidden/>
          </w:rPr>
          <w:instrText xml:space="preserve"> PAGEREF _Toc241539052 \h </w:instrText>
        </w:r>
        <w:r>
          <w:rPr>
            <w:noProof/>
            <w:webHidden/>
          </w:rPr>
        </w:r>
        <w:r>
          <w:rPr>
            <w:noProof/>
            <w:webHidden/>
          </w:rPr>
          <w:fldChar w:fldCharType="separate"/>
        </w:r>
        <w:r>
          <w:rPr>
            <w:noProof/>
            <w:webHidden/>
          </w:rPr>
          <w:t>88</w:t>
        </w:r>
        <w:r>
          <w:rPr>
            <w:noProof/>
            <w:webHidden/>
          </w:rPr>
          <w:fldChar w:fldCharType="end"/>
        </w:r>
      </w:hyperlink>
    </w:p>
    <w:p w14:paraId="1B48EC11" w14:textId="71597C2F"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3" w:history="1">
        <w:r w:rsidRPr="00BF78CC">
          <w:rPr>
            <w:rStyle w:val="Hyperlink"/>
            <w:rFonts w:cs="TH Sarabun New"/>
            <w:noProof/>
          </w:rPr>
          <w:t>5. Multi-Tier Evidence-Driven Verification</w:t>
        </w:r>
        <w:r>
          <w:rPr>
            <w:noProof/>
            <w:webHidden/>
          </w:rPr>
          <w:tab/>
        </w:r>
        <w:r>
          <w:rPr>
            <w:noProof/>
            <w:webHidden/>
          </w:rPr>
          <w:fldChar w:fldCharType="begin"/>
        </w:r>
        <w:r>
          <w:rPr>
            <w:noProof/>
            <w:webHidden/>
          </w:rPr>
          <w:instrText xml:space="preserve"> PAGEREF _Toc241539053 \h </w:instrText>
        </w:r>
        <w:r>
          <w:rPr>
            <w:noProof/>
            <w:webHidden/>
          </w:rPr>
        </w:r>
        <w:r>
          <w:rPr>
            <w:noProof/>
            <w:webHidden/>
          </w:rPr>
          <w:fldChar w:fldCharType="separate"/>
        </w:r>
        <w:r>
          <w:rPr>
            <w:noProof/>
            <w:webHidden/>
          </w:rPr>
          <w:t>88</w:t>
        </w:r>
        <w:r>
          <w:rPr>
            <w:noProof/>
            <w:webHidden/>
          </w:rPr>
          <w:fldChar w:fldCharType="end"/>
        </w:r>
      </w:hyperlink>
    </w:p>
    <w:p w14:paraId="5795138D" w14:textId="7A520444"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54" w:history="1">
        <w:r w:rsidRPr="00BF78CC">
          <w:rPr>
            <w:rStyle w:val="Hyperlink"/>
            <w:rFonts w:cs="TH Sarabun New"/>
            <w:noProof/>
          </w:rPr>
          <w:t>5.6 Current System Limitations</w:t>
        </w:r>
        <w:r>
          <w:rPr>
            <w:noProof/>
            <w:webHidden/>
          </w:rPr>
          <w:tab/>
        </w:r>
        <w:r>
          <w:rPr>
            <w:noProof/>
            <w:webHidden/>
          </w:rPr>
          <w:fldChar w:fldCharType="begin"/>
        </w:r>
        <w:r>
          <w:rPr>
            <w:noProof/>
            <w:webHidden/>
          </w:rPr>
          <w:instrText xml:space="preserve"> PAGEREF _Toc241539054 \h </w:instrText>
        </w:r>
        <w:r>
          <w:rPr>
            <w:noProof/>
            <w:webHidden/>
          </w:rPr>
        </w:r>
        <w:r>
          <w:rPr>
            <w:noProof/>
            <w:webHidden/>
          </w:rPr>
          <w:fldChar w:fldCharType="separate"/>
        </w:r>
        <w:r>
          <w:rPr>
            <w:noProof/>
            <w:webHidden/>
          </w:rPr>
          <w:t>88</w:t>
        </w:r>
        <w:r>
          <w:rPr>
            <w:noProof/>
            <w:webHidden/>
          </w:rPr>
          <w:fldChar w:fldCharType="end"/>
        </w:r>
      </w:hyperlink>
    </w:p>
    <w:p w14:paraId="0D1BFE17" w14:textId="77E140EB"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55" w:history="1">
        <w:r w:rsidRPr="00BF78CC">
          <w:rPr>
            <w:rStyle w:val="Hyperlink"/>
            <w:rFonts w:cs="TH Sarabun New"/>
            <w:noProof/>
          </w:rPr>
          <w:t>5.7 Recommendations and Future Work</w:t>
        </w:r>
        <w:r>
          <w:rPr>
            <w:noProof/>
            <w:webHidden/>
          </w:rPr>
          <w:tab/>
        </w:r>
        <w:r>
          <w:rPr>
            <w:noProof/>
            <w:webHidden/>
          </w:rPr>
          <w:fldChar w:fldCharType="begin"/>
        </w:r>
        <w:r>
          <w:rPr>
            <w:noProof/>
            <w:webHidden/>
          </w:rPr>
          <w:instrText xml:space="preserve"> PAGEREF _Toc241539055 \h </w:instrText>
        </w:r>
        <w:r>
          <w:rPr>
            <w:noProof/>
            <w:webHidden/>
          </w:rPr>
        </w:r>
        <w:r>
          <w:rPr>
            <w:noProof/>
            <w:webHidden/>
          </w:rPr>
          <w:fldChar w:fldCharType="separate"/>
        </w:r>
        <w:r>
          <w:rPr>
            <w:noProof/>
            <w:webHidden/>
          </w:rPr>
          <w:t>90</w:t>
        </w:r>
        <w:r>
          <w:rPr>
            <w:noProof/>
            <w:webHidden/>
          </w:rPr>
          <w:fldChar w:fldCharType="end"/>
        </w:r>
      </w:hyperlink>
    </w:p>
    <w:p w14:paraId="05EF611F" w14:textId="4E56C675"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6" w:history="1">
        <w:r w:rsidRPr="00BF78CC">
          <w:rPr>
            <w:rStyle w:val="Hyperlink"/>
            <w:rFonts w:cs="TH Sarabun New"/>
            <w:noProof/>
          </w:rPr>
          <w:t>1. Concurrency-Safe Deduplication and Relational Hardening</w:t>
        </w:r>
        <w:r>
          <w:rPr>
            <w:noProof/>
            <w:webHidden/>
          </w:rPr>
          <w:tab/>
        </w:r>
        <w:r>
          <w:rPr>
            <w:noProof/>
            <w:webHidden/>
          </w:rPr>
          <w:fldChar w:fldCharType="begin"/>
        </w:r>
        <w:r>
          <w:rPr>
            <w:noProof/>
            <w:webHidden/>
          </w:rPr>
          <w:instrText xml:space="preserve"> PAGEREF _Toc241539056 \h </w:instrText>
        </w:r>
        <w:r>
          <w:rPr>
            <w:noProof/>
            <w:webHidden/>
          </w:rPr>
        </w:r>
        <w:r>
          <w:rPr>
            <w:noProof/>
            <w:webHidden/>
          </w:rPr>
          <w:fldChar w:fldCharType="separate"/>
        </w:r>
        <w:r>
          <w:rPr>
            <w:noProof/>
            <w:webHidden/>
          </w:rPr>
          <w:t>90</w:t>
        </w:r>
        <w:r>
          <w:rPr>
            <w:noProof/>
            <w:webHidden/>
          </w:rPr>
          <w:fldChar w:fldCharType="end"/>
        </w:r>
      </w:hyperlink>
    </w:p>
    <w:p w14:paraId="4B6D8E8B" w14:textId="46DC10AA"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7" w:history="1">
        <w:r w:rsidRPr="00BF78CC">
          <w:rPr>
            <w:rStyle w:val="Hyperlink"/>
            <w:rFonts w:cs="TH Sarabun New"/>
            <w:noProof/>
          </w:rPr>
          <w:t>2. High Availability and Enterprise Scale Production Clustering (Roadmap Milestone 1)</w:t>
        </w:r>
        <w:r>
          <w:rPr>
            <w:noProof/>
            <w:webHidden/>
          </w:rPr>
          <w:tab/>
        </w:r>
        <w:r>
          <w:rPr>
            <w:noProof/>
            <w:webHidden/>
          </w:rPr>
          <w:fldChar w:fldCharType="begin"/>
        </w:r>
        <w:r>
          <w:rPr>
            <w:noProof/>
            <w:webHidden/>
          </w:rPr>
          <w:instrText xml:space="preserve"> PAGEREF _Toc241539057 \h </w:instrText>
        </w:r>
        <w:r>
          <w:rPr>
            <w:noProof/>
            <w:webHidden/>
          </w:rPr>
        </w:r>
        <w:r>
          <w:rPr>
            <w:noProof/>
            <w:webHidden/>
          </w:rPr>
          <w:fldChar w:fldCharType="separate"/>
        </w:r>
        <w:r>
          <w:rPr>
            <w:noProof/>
            <w:webHidden/>
          </w:rPr>
          <w:t>90</w:t>
        </w:r>
        <w:r>
          <w:rPr>
            <w:noProof/>
            <w:webHidden/>
          </w:rPr>
          <w:fldChar w:fldCharType="end"/>
        </w:r>
      </w:hyperlink>
    </w:p>
    <w:p w14:paraId="450251BF" w14:textId="30AA50E5"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8" w:history="1">
        <w:r w:rsidRPr="00BF78CC">
          <w:rPr>
            <w:rStyle w:val="Hyperlink"/>
            <w:rFonts w:cs="TH Sarabun New"/>
            <w:noProof/>
          </w:rPr>
          <w:t>3. Cross-Endpoint Anomaly Correlation (Roadmap Milestone 2)</w:t>
        </w:r>
        <w:r>
          <w:rPr>
            <w:noProof/>
            <w:webHidden/>
          </w:rPr>
          <w:tab/>
        </w:r>
        <w:r>
          <w:rPr>
            <w:noProof/>
            <w:webHidden/>
          </w:rPr>
          <w:fldChar w:fldCharType="begin"/>
        </w:r>
        <w:r>
          <w:rPr>
            <w:noProof/>
            <w:webHidden/>
          </w:rPr>
          <w:instrText xml:space="preserve"> PAGEREF _Toc241539058 \h </w:instrText>
        </w:r>
        <w:r>
          <w:rPr>
            <w:noProof/>
            <w:webHidden/>
          </w:rPr>
        </w:r>
        <w:r>
          <w:rPr>
            <w:noProof/>
            <w:webHidden/>
          </w:rPr>
          <w:fldChar w:fldCharType="separate"/>
        </w:r>
        <w:r>
          <w:rPr>
            <w:noProof/>
            <w:webHidden/>
          </w:rPr>
          <w:t>91</w:t>
        </w:r>
        <w:r>
          <w:rPr>
            <w:noProof/>
            <w:webHidden/>
          </w:rPr>
          <w:fldChar w:fldCharType="end"/>
        </w:r>
      </w:hyperlink>
    </w:p>
    <w:p w14:paraId="0506F1C5" w14:textId="1F07EBD2"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59" w:history="1">
        <w:r w:rsidRPr="00BF78CC">
          <w:rPr>
            <w:rStyle w:val="Hyperlink"/>
            <w:rFonts w:cs="TH Sarabun New"/>
            <w:noProof/>
          </w:rPr>
          <w:t>4. Enterprise Identity Federation and Granular RBAC (Roadmap Milestone 2)</w:t>
        </w:r>
        <w:r>
          <w:rPr>
            <w:noProof/>
            <w:webHidden/>
          </w:rPr>
          <w:tab/>
        </w:r>
        <w:r>
          <w:rPr>
            <w:noProof/>
            <w:webHidden/>
          </w:rPr>
          <w:fldChar w:fldCharType="begin"/>
        </w:r>
        <w:r>
          <w:rPr>
            <w:noProof/>
            <w:webHidden/>
          </w:rPr>
          <w:instrText xml:space="preserve"> PAGEREF _Toc241539059 \h </w:instrText>
        </w:r>
        <w:r>
          <w:rPr>
            <w:noProof/>
            <w:webHidden/>
          </w:rPr>
        </w:r>
        <w:r>
          <w:rPr>
            <w:noProof/>
            <w:webHidden/>
          </w:rPr>
          <w:fldChar w:fldCharType="separate"/>
        </w:r>
        <w:r>
          <w:rPr>
            <w:noProof/>
            <w:webHidden/>
          </w:rPr>
          <w:t>91</w:t>
        </w:r>
        <w:r>
          <w:rPr>
            <w:noProof/>
            <w:webHidden/>
          </w:rPr>
          <w:fldChar w:fldCharType="end"/>
        </w:r>
      </w:hyperlink>
    </w:p>
    <w:p w14:paraId="7675BCD3" w14:textId="166D6EED"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60" w:history="1">
        <w:r w:rsidRPr="00BF78CC">
          <w:rPr>
            <w:rStyle w:val="Hyperlink"/>
            <w:rFonts w:cs="TH Sarabun New"/>
            <w:noProof/>
          </w:rPr>
          <w:t>5. Multi-Platform Endpoint Expansion</w:t>
        </w:r>
        <w:r>
          <w:rPr>
            <w:noProof/>
            <w:webHidden/>
          </w:rPr>
          <w:tab/>
        </w:r>
        <w:r>
          <w:rPr>
            <w:noProof/>
            <w:webHidden/>
          </w:rPr>
          <w:fldChar w:fldCharType="begin"/>
        </w:r>
        <w:r>
          <w:rPr>
            <w:noProof/>
            <w:webHidden/>
          </w:rPr>
          <w:instrText xml:space="preserve"> PAGEREF _Toc241539060 \h </w:instrText>
        </w:r>
        <w:r>
          <w:rPr>
            <w:noProof/>
            <w:webHidden/>
          </w:rPr>
        </w:r>
        <w:r>
          <w:rPr>
            <w:noProof/>
            <w:webHidden/>
          </w:rPr>
          <w:fldChar w:fldCharType="separate"/>
        </w:r>
        <w:r>
          <w:rPr>
            <w:noProof/>
            <w:webHidden/>
          </w:rPr>
          <w:t>91</w:t>
        </w:r>
        <w:r>
          <w:rPr>
            <w:noProof/>
            <w:webHidden/>
          </w:rPr>
          <w:fldChar w:fldCharType="end"/>
        </w:r>
      </w:hyperlink>
    </w:p>
    <w:p w14:paraId="1DD9D594" w14:textId="1CAA29CD" w:rsidR="00860F6F" w:rsidRDefault="00860F6F">
      <w:pPr>
        <w:pStyle w:val="TOC3"/>
        <w:tabs>
          <w:tab w:val="right" w:leader="dot" w:pos="8758"/>
        </w:tabs>
        <w:rPr>
          <w:rFonts w:asciiTheme="minorHAnsi" w:hAnsiTheme="minorHAnsi"/>
          <w:noProof/>
          <w:color w:val="auto"/>
          <w:kern w:val="2"/>
          <w:sz w:val="24"/>
          <w:szCs w:val="30"/>
          <w:lang w:bidi="th-TH"/>
          <w14:ligatures w14:val="standardContextual"/>
        </w:rPr>
      </w:pPr>
      <w:hyperlink w:anchor="_Toc241539061" w:history="1">
        <w:r w:rsidRPr="00BF78CC">
          <w:rPr>
            <w:rStyle w:val="Hyperlink"/>
            <w:rFonts w:cs="TH Sarabun New"/>
            <w:noProof/>
          </w:rPr>
          <w:t>6. Rigorous Long-Duration Operational Validation</w:t>
        </w:r>
        <w:r>
          <w:rPr>
            <w:noProof/>
            <w:webHidden/>
          </w:rPr>
          <w:tab/>
        </w:r>
        <w:r>
          <w:rPr>
            <w:noProof/>
            <w:webHidden/>
          </w:rPr>
          <w:fldChar w:fldCharType="begin"/>
        </w:r>
        <w:r>
          <w:rPr>
            <w:noProof/>
            <w:webHidden/>
          </w:rPr>
          <w:instrText xml:space="preserve"> PAGEREF _Toc241539061 \h </w:instrText>
        </w:r>
        <w:r>
          <w:rPr>
            <w:noProof/>
            <w:webHidden/>
          </w:rPr>
        </w:r>
        <w:r>
          <w:rPr>
            <w:noProof/>
            <w:webHidden/>
          </w:rPr>
          <w:fldChar w:fldCharType="separate"/>
        </w:r>
        <w:r>
          <w:rPr>
            <w:noProof/>
            <w:webHidden/>
          </w:rPr>
          <w:t>92</w:t>
        </w:r>
        <w:r>
          <w:rPr>
            <w:noProof/>
            <w:webHidden/>
          </w:rPr>
          <w:fldChar w:fldCharType="end"/>
        </w:r>
      </w:hyperlink>
    </w:p>
    <w:p w14:paraId="48E34A09" w14:textId="2564C431"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62" w:history="1">
        <w:r w:rsidRPr="00BF78CC">
          <w:rPr>
            <w:rStyle w:val="Hyperlink"/>
            <w:rFonts w:cs="TH Sarabun New"/>
            <w:noProof/>
          </w:rPr>
          <w:t>5.8 Overall Conclusion</w:t>
        </w:r>
        <w:r>
          <w:rPr>
            <w:noProof/>
            <w:webHidden/>
          </w:rPr>
          <w:tab/>
        </w:r>
        <w:r>
          <w:rPr>
            <w:noProof/>
            <w:webHidden/>
          </w:rPr>
          <w:fldChar w:fldCharType="begin"/>
        </w:r>
        <w:r>
          <w:rPr>
            <w:noProof/>
            <w:webHidden/>
          </w:rPr>
          <w:instrText xml:space="preserve"> PAGEREF _Toc241539062 \h </w:instrText>
        </w:r>
        <w:r>
          <w:rPr>
            <w:noProof/>
            <w:webHidden/>
          </w:rPr>
        </w:r>
        <w:r>
          <w:rPr>
            <w:noProof/>
            <w:webHidden/>
          </w:rPr>
          <w:fldChar w:fldCharType="separate"/>
        </w:r>
        <w:r>
          <w:rPr>
            <w:noProof/>
            <w:webHidden/>
          </w:rPr>
          <w:t>92</w:t>
        </w:r>
        <w:r>
          <w:rPr>
            <w:noProof/>
            <w:webHidden/>
          </w:rPr>
          <w:fldChar w:fldCharType="end"/>
        </w:r>
      </w:hyperlink>
    </w:p>
    <w:p w14:paraId="529C08BF" w14:textId="6AF27483"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9063" w:history="1">
        <w:r w:rsidRPr="00BF78CC">
          <w:rPr>
            <w:rStyle w:val="Hyperlink"/>
            <w:rFonts w:cs="TH Sarabun New"/>
            <w:noProof/>
          </w:rPr>
          <w:t>References</w:t>
        </w:r>
        <w:r>
          <w:rPr>
            <w:noProof/>
            <w:webHidden/>
          </w:rPr>
          <w:tab/>
        </w:r>
        <w:r>
          <w:rPr>
            <w:noProof/>
            <w:webHidden/>
          </w:rPr>
          <w:fldChar w:fldCharType="begin"/>
        </w:r>
        <w:r>
          <w:rPr>
            <w:noProof/>
            <w:webHidden/>
          </w:rPr>
          <w:instrText xml:space="preserve"> PAGEREF _Toc241539063 \h </w:instrText>
        </w:r>
        <w:r>
          <w:rPr>
            <w:noProof/>
            <w:webHidden/>
          </w:rPr>
        </w:r>
        <w:r>
          <w:rPr>
            <w:noProof/>
            <w:webHidden/>
          </w:rPr>
          <w:fldChar w:fldCharType="separate"/>
        </w:r>
        <w:r>
          <w:rPr>
            <w:noProof/>
            <w:webHidden/>
          </w:rPr>
          <w:t>94</w:t>
        </w:r>
        <w:r>
          <w:rPr>
            <w:noProof/>
            <w:webHidden/>
          </w:rPr>
          <w:fldChar w:fldCharType="end"/>
        </w:r>
      </w:hyperlink>
    </w:p>
    <w:p w14:paraId="47085A2F" w14:textId="4CE5086E"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9064" w:history="1">
        <w:r w:rsidRPr="00BF78CC">
          <w:rPr>
            <w:rStyle w:val="Hyperlink"/>
            <w:rFonts w:cs="TH Sarabun New"/>
            <w:noProof/>
          </w:rPr>
          <w:t>Appendix</w:t>
        </w:r>
        <w:r>
          <w:rPr>
            <w:noProof/>
            <w:webHidden/>
          </w:rPr>
          <w:tab/>
        </w:r>
        <w:r>
          <w:rPr>
            <w:noProof/>
            <w:webHidden/>
          </w:rPr>
          <w:fldChar w:fldCharType="begin"/>
        </w:r>
        <w:r>
          <w:rPr>
            <w:noProof/>
            <w:webHidden/>
          </w:rPr>
          <w:instrText xml:space="preserve"> PAGEREF _Toc241539064 \h </w:instrText>
        </w:r>
        <w:r>
          <w:rPr>
            <w:noProof/>
            <w:webHidden/>
          </w:rPr>
        </w:r>
        <w:r>
          <w:rPr>
            <w:noProof/>
            <w:webHidden/>
          </w:rPr>
          <w:fldChar w:fldCharType="separate"/>
        </w:r>
        <w:r>
          <w:rPr>
            <w:noProof/>
            <w:webHidden/>
          </w:rPr>
          <w:t>96</w:t>
        </w:r>
        <w:r>
          <w:rPr>
            <w:noProof/>
            <w:webHidden/>
          </w:rPr>
          <w:fldChar w:fldCharType="end"/>
        </w:r>
      </w:hyperlink>
    </w:p>
    <w:p w14:paraId="26788BE7" w14:textId="3FE19F7D"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65" w:history="1">
        <w:r w:rsidRPr="00BF78CC">
          <w:rPr>
            <w:rStyle w:val="Hyperlink"/>
            <w:rFonts w:cs="TH Sarabun New"/>
            <w:noProof/>
          </w:rPr>
          <w:t>Appendix A — Empirical Validation Evidence Index</w:t>
        </w:r>
        <w:r>
          <w:rPr>
            <w:noProof/>
            <w:webHidden/>
          </w:rPr>
          <w:tab/>
        </w:r>
        <w:r>
          <w:rPr>
            <w:noProof/>
            <w:webHidden/>
          </w:rPr>
          <w:fldChar w:fldCharType="begin"/>
        </w:r>
        <w:r>
          <w:rPr>
            <w:noProof/>
            <w:webHidden/>
          </w:rPr>
          <w:instrText xml:space="preserve"> PAGEREF _Toc241539065 \h </w:instrText>
        </w:r>
        <w:r>
          <w:rPr>
            <w:noProof/>
            <w:webHidden/>
          </w:rPr>
        </w:r>
        <w:r>
          <w:rPr>
            <w:noProof/>
            <w:webHidden/>
          </w:rPr>
          <w:fldChar w:fldCharType="separate"/>
        </w:r>
        <w:r>
          <w:rPr>
            <w:noProof/>
            <w:webHidden/>
          </w:rPr>
          <w:t>96</w:t>
        </w:r>
        <w:r>
          <w:rPr>
            <w:noProof/>
            <w:webHidden/>
          </w:rPr>
          <w:fldChar w:fldCharType="end"/>
        </w:r>
      </w:hyperlink>
    </w:p>
    <w:p w14:paraId="799BD3B0" w14:textId="7F42376C"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66" w:history="1">
        <w:r w:rsidRPr="00BF78CC">
          <w:rPr>
            <w:rStyle w:val="Hyperlink"/>
            <w:rFonts w:cs="TH Sarabun New"/>
            <w:noProof/>
          </w:rPr>
          <w:t>Appendix B — Selected System API Endpoints</w:t>
        </w:r>
        <w:r>
          <w:rPr>
            <w:noProof/>
            <w:webHidden/>
          </w:rPr>
          <w:tab/>
        </w:r>
        <w:r>
          <w:rPr>
            <w:noProof/>
            <w:webHidden/>
          </w:rPr>
          <w:fldChar w:fldCharType="begin"/>
        </w:r>
        <w:r>
          <w:rPr>
            <w:noProof/>
            <w:webHidden/>
          </w:rPr>
          <w:instrText xml:space="preserve"> PAGEREF _Toc241539066 \h </w:instrText>
        </w:r>
        <w:r>
          <w:rPr>
            <w:noProof/>
            <w:webHidden/>
          </w:rPr>
        </w:r>
        <w:r>
          <w:rPr>
            <w:noProof/>
            <w:webHidden/>
          </w:rPr>
          <w:fldChar w:fldCharType="separate"/>
        </w:r>
        <w:r>
          <w:rPr>
            <w:noProof/>
            <w:webHidden/>
          </w:rPr>
          <w:t>96</w:t>
        </w:r>
        <w:r>
          <w:rPr>
            <w:noProof/>
            <w:webHidden/>
          </w:rPr>
          <w:fldChar w:fldCharType="end"/>
        </w:r>
      </w:hyperlink>
    </w:p>
    <w:p w14:paraId="6A14FEAC" w14:textId="1E7271A5"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67" w:history="1">
        <w:r w:rsidRPr="00BF78CC">
          <w:rPr>
            <w:rStyle w:val="Hyperlink"/>
            <w:rFonts w:cs="TH Sarabun New"/>
            <w:noProof/>
          </w:rPr>
          <w:t>Appendix C — Portable USB Auditor Package Structure</w:t>
        </w:r>
        <w:r>
          <w:rPr>
            <w:noProof/>
            <w:webHidden/>
          </w:rPr>
          <w:tab/>
        </w:r>
        <w:r>
          <w:rPr>
            <w:noProof/>
            <w:webHidden/>
          </w:rPr>
          <w:fldChar w:fldCharType="begin"/>
        </w:r>
        <w:r>
          <w:rPr>
            <w:noProof/>
            <w:webHidden/>
          </w:rPr>
          <w:instrText xml:space="preserve"> PAGEREF _Toc241539067 \h </w:instrText>
        </w:r>
        <w:r>
          <w:rPr>
            <w:noProof/>
            <w:webHidden/>
          </w:rPr>
        </w:r>
        <w:r>
          <w:rPr>
            <w:noProof/>
            <w:webHidden/>
          </w:rPr>
          <w:fldChar w:fldCharType="separate"/>
        </w:r>
        <w:r>
          <w:rPr>
            <w:noProof/>
            <w:webHidden/>
          </w:rPr>
          <w:t>97</w:t>
        </w:r>
        <w:r>
          <w:rPr>
            <w:noProof/>
            <w:webHidden/>
          </w:rPr>
          <w:fldChar w:fldCharType="end"/>
        </w:r>
      </w:hyperlink>
    </w:p>
    <w:p w14:paraId="427AF084" w14:textId="3EB1986D" w:rsidR="00860F6F" w:rsidRDefault="00860F6F">
      <w:pPr>
        <w:pStyle w:val="TOC1"/>
        <w:tabs>
          <w:tab w:val="right" w:leader="dot" w:pos="8758"/>
        </w:tabs>
        <w:rPr>
          <w:rFonts w:asciiTheme="minorHAnsi" w:hAnsiTheme="minorHAnsi"/>
          <w:noProof/>
          <w:color w:val="auto"/>
          <w:kern w:val="2"/>
          <w:sz w:val="24"/>
          <w:szCs w:val="30"/>
          <w:lang w:bidi="th-TH"/>
          <w14:ligatures w14:val="standardContextual"/>
        </w:rPr>
      </w:pPr>
      <w:hyperlink w:anchor="_Toc241539068" w:history="1">
        <w:r w:rsidRPr="00BF78CC">
          <w:rPr>
            <w:rStyle w:val="Hyperlink"/>
            <w:rFonts w:cs="TH Sarabun New"/>
            <w:noProof/>
          </w:rPr>
          <w:t>Author Biography</w:t>
        </w:r>
        <w:r>
          <w:rPr>
            <w:noProof/>
            <w:webHidden/>
          </w:rPr>
          <w:tab/>
        </w:r>
        <w:r>
          <w:rPr>
            <w:noProof/>
            <w:webHidden/>
          </w:rPr>
          <w:fldChar w:fldCharType="begin"/>
        </w:r>
        <w:r>
          <w:rPr>
            <w:noProof/>
            <w:webHidden/>
          </w:rPr>
          <w:instrText xml:space="preserve"> PAGEREF _Toc241539068 \h </w:instrText>
        </w:r>
        <w:r>
          <w:rPr>
            <w:noProof/>
            <w:webHidden/>
          </w:rPr>
        </w:r>
        <w:r>
          <w:rPr>
            <w:noProof/>
            <w:webHidden/>
          </w:rPr>
          <w:fldChar w:fldCharType="separate"/>
        </w:r>
        <w:r>
          <w:rPr>
            <w:noProof/>
            <w:webHidden/>
          </w:rPr>
          <w:t>98</w:t>
        </w:r>
        <w:r>
          <w:rPr>
            <w:noProof/>
            <w:webHidden/>
          </w:rPr>
          <w:fldChar w:fldCharType="end"/>
        </w:r>
      </w:hyperlink>
    </w:p>
    <w:p w14:paraId="0169BE3D" w14:textId="069C7969" w:rsidR="00860F6F" w:rsidRDefault="00860F6F">
      <w:pPr>
        <w:pStyle w:val="TOC2"/>
        <w:tabs>
          <w:tab w:val="right" w:leader="dot" w:pos="8758"/>
        </w:tabs>
        <w:rPr>
          <w:rFonts w:asciiTheme="minorHAnsi" w:hAnsiTheme="minorHAnsi"/>
          <w:noProof/>
          <w:color w:val="auto"/>
          <w:kern w:val="2"/>
          <w:sz w:val="24"/>
          <w:szCs w:val="30"/>
          <w:lang w:bidi="th-TH"/>
          <w14:ligatures w14:val="standardContextual"/>
        </w:rPr>
      </w:pPr>
      <w:hyperlink w:anchor="_Toc241539069" w:history="1">
        <w:r w:rsidRPr="00BF78CC">
          <w:rPr>
            <w:rStyle w:val="Hyperlink"/>
            <w:rFonts w:cs="TH Sarabun New"/>
            <w:noProof/>
          </w:rPr>
          <w:t>ประวัติผู้เขียน (Author Biography)</w:t>
        </w:r>
        <w:r>
          <w:rPr>
            <w:noProof/>
            <w:webHidden/>
          </w:rPr>
          <w:tab/>
        </w:r>
        <w:r>
          <w:rPr>
            <w:noProof/>
            <w:webHidden/>
          </w:rPr>
          <w:fldChar w:fldCharType="begin"/>
        </w:r>
        <w:r>
          <w:rPr>
            <w:noProof/>
            <w:webHidden/>
          </w:rPr>
          <w:instrText xml:space="preserve"> PAGEREF _Toc241539069 \h </w:instrText>
        </w:r>
        <w:r>
          <w:rPr>
            <w:noProof/>
            <w:webHidden/>
          </w:rPr>
        </w:r>
        <w:r>
          <w:rPr>
            <w:noProof/>
            <w:webHidden/>
          </w:rPr>
          <w:fldChar w:fldCharType="separate"/>
        </w:r>
        <w:r>
          <w:rPr>
            <w:noProof/>
            <w:webHidden/>
          </w:rPr>
          <w:t>98</w:t>
        </w:r>
        <w:r>
          <w:rPr>
            <w:noProof/>
            <w:webHidden/>
          </w:rPr>
          <w:fldChar w:fldCharType="end"/>
        </w:r>
      </w:hyperlink>
    </w:p>
    <w:p w14:paraId="27661B89" w14:textId="50B3EC2C" w:rsidR="008007B9" w:rsidRDefault="00E13973">
      <w:pPr>
        <w:spacing w:before="120" w:after="120"/>
        <w:rPr>
          <w:rFonts w:hint="eastAsia"/>
        </w:rPr>
      </w:pPr>
      <w:r>
        <w:fldChar w:fldCharType="end"/>
      </w:r>
    </w:p>
    <w:p w14:paraId="133B19FC" w14:textId="77777777" w:rsidR="008007B9" w:rsidRDefault="00E13973">
      <w:pPr>
        <w:rPr>
          <w:rFonts w:hint="eastAsia"/>
        </w:rPr>
      </w:pPr>
      <w:r>
        <w:br w:type="page"/>
      </w:r>
    </w:p>
    <w:p w14:paraId="5D608966" w14:textId="77777777" w:rsidR="008007B9" w:rsidRDefault="00E13973">
      <w:pPr>
        <w:pStyle w:val="Heading1"/>
        <w:spacing w:before="240" w:after="240"/>
        <w:jc w:val="center"/>
      </w:pPr>
      <w:bookmarkStart w:id="4" w:name="_Toc241538930"/>
      <w:r>
        <w:rPr>
          <w:rFonts w:ascii="TH Sarabun New" w:hAnsi="TH Sarabun New" w:cs="TH Sarabun New"/>
          <w:color w:val="0F172A"/>
          <w:sz w:val="36"/>
        </w:rPr>
        <w:lastRenderedPageBreak/>
        <w:t>List of Figures</w:t>
      </w:r>
      <w:bookmarkEnd w:id="4"/>
    </w:p>
    <w:p w14:paraId="5B83F860" w14:textId="71E1B918" w:rsidR="008007B9" w:rsidRDefault="00E13973">
      <w:pPr>
        <w:spacing w:before="120" w:after="120"/>
        <w:rPr>
          <w:rFonts w:hint="eastAsia"/>
        </w:rPr>
      </w:pPr>
      <w:r>
        <w:fldChar w:fldCharType="begin"/>
      </w:r>
      <w:r>
        <w:instrText>TOC \h \z \c "Figure"</w:instrText>
      </w:r>
      <w:r>
        <w:rPr>
          <w:rFonts w:hint="eastAsia"/>
        </w:rPr>
        <w:fldChar w:fldCharType="separate"/>
      </w:r>
      <w:r w:rsidR="00860F6F">
        <w:rPr>
          <w:b/>
          <w:bCs/>
          <w:noProof/>
        </w:rPr>
        <w:t>No table of figures entries found.</w:t>
      </w:r>
      <w:r>
        <w:fldChar w:fldCharType="end"/>
      </w:r>
    </w:p>
    <w:p w14:paraId="70DC7169" w14:textId="77777777" w:rsidR="008007B9" w:rsidRDefault="00E13973">
      <w:pPr>
        <w:rPr>
          <w:rFonts w:hint="eastAsia"/>
        </w:rPr>
      </w:pPr>
      <w:r>
        <w:br w:type="page"/>
      </w:r>
    </w:p>
    <w:p w14:paraId="53F7B09F" w14:textId="77777777" w:rsidR="008007B9" w:rsidRDefault="00E13973">
      <w:pPr>
        <w:pStyle w:val="Heading1"/>
        <w:spacing w:before="240" w:after="240"/>
        <w:jc w:val="center"/>
      </w:pPr>
      <w:bookmarkStart w:id="5" w:name="_Toc241538931"/>
      <w:r>
        <w:rPr>
          <w:rFonts w:ascii="TH Sarabun New" w:hAnsi="TH Sarabun New" w:cs="TH Sarabun New"/>
          <w:color w:val="0F172A"/>
          <w:sz w:val="36"/>
        </w:rPr>
        <w:lastRenderedPageBreak/>
        <w:t>List of Tables</w:t>
      </w:r>
      <w:bookmarkEnd w:id="5"/>
    </w:p>
    <w:p w14:paraId="603F97C1" w14:textId="72ADB300" w:rsidR="008007B9" w:rsidRDefault="00E13973">
      <w:pPr>
        <w:spacing w:before="120" w:after="120"/>
        <w:rPr>
          <w:rFonts w:hint="eastAsia"/>
        </w:rPr>
      </w:pPr>
      <w:r>
        <w:fldChar w:fldCharType="begin"/>
      </w:r>
      <w:r>
        <w:instrText>TOC \h \z \c "Table"</w:instrText>
      </w:r>
      <w:r>
        <w:rPr>
          <w:rFonts w:hint="eastAsia"/>
        </w:rPr>
        <w:fldChar w:fldCharType="separate"/>
      </w:r>
      <w:r w:rsidR="00860F6F">
        <w:rPr>
          <w:b/>
          <w:bCs/>
          <w:noProof/>
        </w:rPr>
        <w:t>No table of figures entries found.</w:t>
      </w:r>
      <w:r>
        <w:fldChar w:fldCharType="end"/>
      </w:r>
    </w:p>
    <w:p w14:paraId="02ADB8B5" w14:textId="77777777" w:rsidR="008007B9" w:rsidRDefault="008007B9">
      <w:pPr>
        <w:rPr>
          <w:rFonts w:hint="eastAsia"/>
        </w:rPr>
        <w:sectPr w:rsidR="008007B9">
          <w:footerReference w:type="default" r:id="rId9"/>
          <w:pgSz w:w="11909" w:h="16834"/>
          <w:pgMar w:top="1440" w:right="1440" w:bottom="1440" w:left="1701" w:header="720" w:footer="720" w:gutter="0"/>
          <w:pgNumType w:start="1"/>
          <w:cols w:space="720"/>
          <w:titlePg/>
          <w:docGrid w:linePitch="360"/>
        </w:sectPr>
      </w:pPr>
    </w:p>
    <w:p w14:paraId="5D93B951" w14:textId="77777777" w:rsidR="008007B9" w:rsidRDefault="00E13973">
      <w:pPr>
        <w:pStyle w:val="Heading1"/>
        <w:spacing w:before="240" w:after="240"/>
        <w:jc w:val="center"/>
      </w:pPr>
      <w:bookmarkStart w:id="6" w:name="_Toc241538932"/>
      <w:r>
        <w:rPr>
          <w:rFonts w:ascii="TH Sarabun New" w:hAnsi="TH Sarabun New" w:cs="TH Sarabun New"/>
          <w:color w:val="0F172A"/>
          <w:sz w:val="36"/>
        </w:rPr>
        <w:lastRenderedPageBreak/>
        <w:t>Chapter 1</w:t>
      </w:r>
      <w:r>
        <w:rPr>
          <w:rFonts w:ascii="TH Sarabun New" w:hAnsi="TH Sarabun New" w:cs="TH Sarabun New"/>
          <w:color w:val="0F172A"/>
          <w:sz w:val="36"/>
        </w:rPr>
        <w:br/>
      </w:r>
      <w:r>
        <w:rPr>
          <w:rFonts w:ascii="TH Sarabun New" w:hAnsi="TH Sarabun New" w:cs="TH Sarabun New"/>
          <w:color w:val="0F172A"/>
          <w:sz w:val="36"/>
        </w:rPr>
        <w:t>Introduction</w:t>
      </w:r>
      <w:bookmarkEnd w:id="6"/>
    </w:p>
    <w:p w14:paraId="07392FCC" w14:textId="77777777" w:rsidR="008007B9" w:rsidRDefault="00E13973">
      <w:pPr>
        <w:pStyle w:val="Heading2"/>
        <w:spacing w:after="80"/>
      </w:pPr>
      <w:bookmarkStart w:id="7" w:name="_Toc241538933"/>
      <w:r>
        <w:rPr>
          <w:rFonts w:ascii="TH Sarabun New" w:hAnsi="TH Sarabun New" w:cs="TH Sarabun New"/>
          <w:color w:val="1E3A8A"/>
          <w:sz w:val="32"/>
        </w:rPr>
        <w:t>1.1 Background and Significance</w:t>
      </w:r>
      <w:bookmarkEnd w:id="7"/>
    </w:p>
    <w:p w14:paraId="37EB67A6" w14:textId="77777777" w:rsidR="008007B9" w:rsidRDefault="00E13973">
      <w:pPr>
        <w:spacing w:after="120"/>
        <w:jc w:val="both"/>
        <w:rPr>
          <w:rFonts w:hint="eastAsia"/>
        </w:rPr>
      </w:pPr>
      <w:r>
        <w:rPr>
          <w:rFonts w:cs="TH Sarabun New"/>
          <w:color w:val="000000"/>
        </w:rPr>
        <w:t>In contemporary enterprise computing environments, managing, auditing, and troubleshooting distributed infrastructure presents significant operational challenges. Enterprise organizations frequently deploy heterogeneous computing estates comprising mission-critical database servers, directory controllers, specialized industrial workstations, and departmental endpoints. While automated centralized monitoring solutions exist for well-connected corporate networks, modern enterprise topologies frequently featur</w:t>
      </w:r>
      <w:r>
        <w:rPr>
          <w:rFonts w:cs="TH Sarabun New"/>
          <w:color w:val="000000"/>
        </w:rPr>
        <w:t>e segmented network architectures, demilitarized zones (DMZs), isolated operational technology (OT) subnets, and air-gapped environments. In these environments, continuous outbound connectivity to centralized cloud monitoring or Software-as-a-Service (SaaS) management platforms is often constrained by organizational security policies, strict change-control procedures, or physical network isolation.</w:t>
      </w:r>
    </w:p>
    <w:p w14:paraId="5CF40A2B" w14:textId="77777777" w:rsidR="008007B9" w:rsidRDefault="00E13973">
      <w:pPr>
        <w:spacing w:after="120"/>
        <w:jc w:val="both"/>
        <w:rPr>
          <w:rFonts w:hint="eastAsia"/>
        </w:rPr>
      </w:pPr>
      <w:r>
        <w:rPr>
          <w:rFonts w:cs="TH Sarabun New"/>
          <w:color w:val="000000"/>
        </w:rPr>
        <w:t>When operational anomalies, security policy infractions, or hardware degradations manifest on disconnected, semi-isolated, or policy-restricted endpoints, system administrators and IT infrastructure engineers are confronted with severe diagnostic friction. Diagnostic information remains fragmented across disparate utilities and local storage stores: hardware inventory details are manually compiled in spreadsheets, system logs are locked inside local Windows Event Log binary files, and security posture evalu</w:t>
      </w:r>
      <w:r>
        <w:rPr>
          <w:rFonts w:cs="TH Sarabun New"/>
          <w:color w:val="000000"/>
        </w:rPr>
        <w:t>ations are conducted using manual, ad-hoc checklist audits. Furthermore, the operational overhead associated with dispatching field technicians to manually execute diagnostic commands on unmanaged endpoints results in prolonged troubleshooting latency, undocumented configuration drift, and elevated vulnerability windows.</w:t>
      </w:r>
    </w:p>
    <w:p w14:paraId="1936FCAC" w14:textId="77777777" w:rsidR="008007B9" w:rsidRDefault="00E13973">
      <w:pPr>
        <w:spacing w:after="120"/>
        <w:jc w:val="both"/>
        <w:rPr>
          <w:rFonts w:hint="eastAsia"/>
        </w:rPr>
      </w:pPr>
      <w:r>
        <w:rPr>
          <w:rFonts w:cs="TH Sarabun New"/>
          <w:color w:val="000000"/>
        </w:rPr>
        <w:t xml:space="preserve">To address these operational bottlenecks, there is an imperative requirement for an integrated engineering solution capable of supporting flexible evidence collection across both connected and disconnected endpoints. Such a platform must accommodate </w:t>
      </w:r>
      <w:r>
        <w:rPr>
          <w:rFonts w:cs="TH Sarabun New"/>
          <w:color w:val="000000"/>
        </w:rPr>
        <w:lastRenderedPageBreak/>
        <w:t>flexible evidence collection workflows, support portable data acquisition where persistent agents cannot be deployed, enforce rigorous data provenance, and provide structured analytical capabilities. Furthermore, given the immense volume and syntactic complexity of native operating system event streams, integrating artificial intelligence (AI) and vector retrieval mechanisms as assistive triage tools offers substantial potential to augment human systems engineers, expediting operational investigation withou</w:t>
      </w:r>
      <w:r>
        <w:rPr>
          <w:rFonts w:cs="TH Sarabun New"/>
          <w:color w:val="000000"/>
        </w:rPr>
        <w:t>t replacing human operational oversight.</w:t>
      </w:r>
    </w:p>
    <w:p w14:paraId="6D881F49" w14:textId="77777777" w:rsidR="008007B9" w:rsidRDefault="00E13973">
      <w:pPr>
        <w:spacing w:after="120"/>
        <w:jc w:val="both"/>
        <w:rPr>
          <w:rFonts w:hint="eastAsia"/>
        </w:rPr>
      </w:pPr>
      <w:r>
        <w:rPr>
          <w:rFonts w:cs="TH Sarabun New"/>
          <w:color w:val="000000"/>
        </w:rPr>
        <w:t>The Enterprise Infrastructure Management System (EIMS) was designed and implemented to address this operational demand. EIMS serves as an infrastructure evidence management and AI-assisted investigation platform. It provides a cohesive architecture for registering enterprise assets, acquiring operational and security evidence from connected or offline endpoints, normalizing heterogeneous telemetry into structured relational datastores, preserving traceable data provenance, and delivering context-aware diagn</w:t>
      </w:r>
      <w:r>
        <w:rPr>
          <w:rFonts w:cs="TH Sarabun New"/>
          <w:color w:val="000000"/>
        </w:rPr>
        <w:t>ostic assistance through semantic vector search and modern web visualization.</w:t>
      </w:r>
    </w:p>
    <w:p w14:paraId="1A251454" w14:textId="77777777" w:rsidR="008007B9" w:rsidRDefault="00E13973">
      <w:pPr>
        <w:pStyle w:val="Heading2"/>
        <w:spacing w:after="80"/>
      </w:pPr>
      <w:bookmarkStart w:id="8" w:name="_Toc241538934"/>
      <w:r>
        <w:rPr>
          <w:rFonts w:ascii="TH Sarabun New" w:hAnsi="TH Sarabun New" w:cs="TH Sarabun New"/>
          <w:color w:val="1E3A8A"/>
          <w:sz w:val="32"/>
        </w:rPr>
        <w:t>1.2 Problem Statement</w:t>
      </w:r>
      <w:bookmarkEnd w:id="8"/>
    </w:p>
    <w:p w14:paraId="1B89A812" w14:textId="77777777" w:rsidR="008007B9" w:rsidRDefault="00E13973">
      <w:pPr>
        <w:spacing w:after="120"/>
        <w:jc w:val="both"/>
        <w:rPr>
          <w:rFonts w:hint="eastAsia"/>
        </w:rPr>
      </w:pPr>
      <w:r>
        <w:rPr>
          <w:rFonts w:cs="TH Sarabun New"/>
          <w:color w:val="000000"/>
        </w:rPr>
        <w:t>Infrastructure administration and incident investigation in enterprise environments are impeded by six core engineering problems:</w:t>
      </w:r>
    </w:p>
    <w:p w14:paraId="0B016DF2"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Fragmentation of Infrastructure Information Across Disparate Repositories:</w:t>
      </w:r>
    </w:p>
    <w:p w14:paraId="50E38141" w14:textId="77777777" w:rsidR="008007B9" w:rsidRDefault="00E13973">
      <w:pPr>
        <w:spacing w:after="120"/>
        <w:jc w:val="both"/>
        <w:rPr>
          <w:rFonts w:hint="eastAsia"/>
        </w:rPr>
      </w:pPr>
      <w:r>
        <w:rPr>
          <w:rFonts w:cs="TH Sarabun New"/>
          <w:color w:val="000000"/>
        </w:rPr>
        <w:t>Hardware specifications, network interface allocations, operating system patch levels, local security configurations, and operational logs are stored in disparate formats across multiple disconnected utilities. Systems administrators lack a single, consolidated repository that correlates physical and logical asset identity with current operational health and historical state.</w:t>
      </w:r>
    </w:p>
    <w:p w14:paraId="42E27820"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Operational Constraints Limiting Persistent Daemon Deployment:</w:t>
      </w:r>
    </w:p>
    <w:p w14:paraId="0527317B" w14:textId="77777777" w:rsidR="008007B9" w:rsidRDefault="00E13973">
      <w:pPr>
        <w:spacing w:after="120"/>
        <w:jc w:val="both"/>
        <w:rPr>
          <w:rFonts w:hint="eastAsia"/>
        </w:rPr>
      </w:pPr>
      <w:r>
        <w:rPr>
          <w:rFonts w:cs="TH Sarabun New"/>
          <w:color w:val="000000"/>
        </w:rPr>
        <w:t xml:space="preserve">In air-gapped servers, high-security financial subnets, and temporary field machines, continuous outbound network connections to centralized management platforms are frequently disallowed. Furthermore, enterprise change-control policies often restrict </w:t>
      </w:r>
      <w:r>
        <w:rPr>
          <w:rFonts w:cs="TH Sarabun New"/>
          <w:color w:val="000000"/>
        </w:rPr>
        <w:lastRenderedPageBreak/>
        <w:t>installing persistent third-party background services or external runtime dependencies (such as Python interpreters, package managers, or container engines) on mission-critical servers solely for periodic maintenance or auditing.</w:t>
      </w:r>
    </w:p>
    <w:p w14:paraId="4BA1E498"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Risk of Duplicate Operational Records During Sequential Evidence Ingestion:</w:t>
      </w:r>
    </w:p>
    <w:p w14:paraId="1CCB7BCE" w14:textId="77777777" w:rsidR="008007B9" w:rsidRDefault="00E13973">
      <w:pPr>
        <w:spacing w:after="120"/>
        <w:jc w:val="both"/>
        <w:rPr>
          <w:rFonts w:hint="eastAsia"/>
        </w:rPr>
      </w:pPr>
      <w:r>
        <w:rPr>
          <w:rFonts w:cs="TH Sarabun New"/>
          <w:color w:val="000000"/>
        </w:rPr>
        <w:t>When diagnostic data is gathered periodically using portable storage media and subsequently uploaded to a centralized platform, repeated uploads of overlapping time-window reports inevitably occur. Without deterministic deduplication mechanisms, identical event records are ingested repeatedly, polluting operational databases, inflating storage consumption, and distorting historical event frequency metrics.</w:t>
      </w:r>
    </w:p>
    <w:p w14:paraId="4559467B"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High Volume and Low Signal-to-Noise Ratio in Operating System Event Streams:</w:t>
      </w:r>
    </w:p>
    <w:p w14:paraId="0CF1C2D0" w14:textId="77777777" w:rsidR="008007B9" w:rsidRDefault="00E13973">
      <w:pPr>
        <w:spacing w:after="120"/>
        <w:jc w:val="both"/>
        <w:rPr>
          <w:rFonts w:hint="eastAsia"/>
        </w:rPr>
      </w:pPr>
      <w:r>
        <w:rPr>
          <w:rFonts w:cs="TH Sarabun New"/>
          <w:color w:val="000000"/>
        </w:rPr>
        <w:t>Native operating system event logsâ€”specifically Microsoft Windows Event Logsâ€”generate tens of thousands of operational records daily. The vast majority of these events represent routine informational status notifications. Identifying, filtering, and prioritizing critical failure indicators and warning anomalies within this high-velocity stream requires significant cognitive effort, creating substantial triage latency for systems operators.</w:t>
      </w:r>
    </w:p>
    <w:p w14:paraId="31CB6F25"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Absence of Traceable Diagnostic Provenance Across Ingested Findings:</w:t>
      </w:r>
    </w:p>
    <w:p w14:paraId="6473A027" w14:textId="77777777" w:rsidR="008007B9" w:rsidRDefault="00E13973">
      <w:pPr>
        <w:spacing w:after="120"/>
        <w:jc w:val="both"/>
        <w:rPr>
          <w:rFonts w:hint="eastAsia"/>
        </w:rPr>
      </w:pPr>
      <w:r>
        <w:rPr>
          <w:rFonts w:cs="TH Sarabun New"/>
          <w:color w:val="000000"/>
        </w:rPr>
        <w:t>When automated diagnostic tools or artificial intelligence models generate remediation advice or anomalous incident flags, operators often cannot trace the recommendation back to the specific originating event, source file, ingestion batch, or host machine. In enterprise auditing, recommendations that lack rigorous provenance cannot be defended, verified, or trusted during incident post-mortems.</w:t>
      </w:r>
    </w:p>
    <w:p w14:paraId="42D3DD79"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Absence of Unified Investigation Interfaces and Historical Search:</w:t>
      </w:r>
    </w:p>
    <w:p w14:paraId="54E4349C" w14:textId="77777777" w:rsidR="008007B9" w:rsidRDefault="00E13973">
      <w:pPr>
        <w:spacing w:after="120"/>
        <w:jc w:val="both"/>
        <w:rPr>
          <w:rFonts w:hint="eastAsia"/>
        </w:rPr>
      </w:pPr>
      <w:r>
        <w:rPr>
          <w:rFonts w:cs="TH Sarabun New"/>
          <w:color w:val="000000"/>
        </w:rPr>
        <w:t xml:space="preserve">IT operations teams frequently switch between command-line consoles, local event viewers, database management tools, and web portals to conduct cross-domain investigations. The absence of a unified web interface providing keyboard-driven global </w:t>
      </w:r>
      <w:r>
        <w:rPr>
          <w:rFonts w:cs="TH Sarabun New"/>
          <w:color w:val="000000"/>
        </w:rPr>
        <w:lastRenderedPageBreak/>
        <w:t>search, synchronized chronological timelines, and asset-linked diagnostic summaries severely constrains operator efficiency during time-sensitive service disruptions.</w:t>
      </w:r>
    </w:p>
    <w:p w14:paraId="51C333B7" w14:textId="77777777" w:rsidR="008007B9" w:rsidRDefault="00E13973">
      <w:pPr>
        <w:pStyle w:val="Heading2"/>
        <w:spacing w:after="80"/>
      </w:pPr>
      <w:bookmarkStart w:id="9" w:name="_Toc241538935"/>
      <w:r>
        <w:rPr>
          <w:rFonts w:ascii="TH Sarabun New" w:hAnsi="TH Sarabun New" w:cs="TH Sarabun New"/>
          <w:color w:val="1E3A8A"/>
          <w:sz w:val="32"/>
        </w:rPr>
        <w:t>1.3 Project Objectives</w:t>
      </w:r>
      <w:bookmarkEnd w:id="9"/>
    </w:p>
    <w:p w14:paraId="48A3D4AA" w14:textId="77777777" w:rsidR="008007B9" w:rsidRDefault="00E13973">
      <w:pPr>
        <w:spacing w:after="120"/>
        <w:jc w:val="both"/>
        <w:rPr>
          <w:rFonts w:hint="eastAsia"/>
        </w:rPr>
      </w:pPr>
      <w:r>
        <w:rPr>
          <w:rFonts w:cs="TH Sarabun New"/>
          <w:color w:val="000000"/>
        </w:rPr>
        <w:t>To resolve the identified engineering problems, the development of EIMS was guided by seven concrete engineering objectives:</w:t>
      </w:r>
    </w:p>
    <w:p w14:paraId="502247C9"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Architect and Implement a Centralized Asset Registry:</w:t>
      </w:r>
    </w:p>
    <w:p w14:paraId="4E28D58B" w14:textId="77777777" w:rsidR="008007B9" w:rsidRDefault="00E13973">
      <w:pPr>
        <w:spacing w:after="120"/>
        <w:jc w:val="both"/>
        <w:rPr>
          <w:rFonts w:hint="eastAsia"/>
        </w:rPr>
      </w:pPr>
      <w:r>
        <w:rPr>
          <w:rFonts w:cs="TH Sarabun New"/>
          <w:color w:val="000000"/>
        </w:rPr>
        <w:t>Design a normalized relational persistence model and API gateway capable of indexing enterprise infrastructure assets, cataloging hardware inventories, tracking network configurations, and maintaining lifecycle states.</w:t>
      </w:r>
    </w:p>
    <w:p w14:paraId="0F950213"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Develop a Lightweight, Portable Endpoint Collection Utility:</w:t>
      </w:r>
    </w:p>
    <w:p w14:paraId="627D5ECE" w14:textId="77777777" w:rsidR="008007B9" w:rsidRDefault="00E13973">
      <w:pPr>
        <w:spacing w:after="120"/>
        <w:jc w:val="both"/>
        <w:rPr>
          <w:rFonts w:hint="eastAsia"/>
        </w:rPr>
      </w:pPr>
      <w:r>
        <w:rPr>
          <w:rFonts w:cs="TH Sarabun New"/>
          <w:color w:val="000000"/>
        </w:rPr>
        <w:t>Implement a portable auditing package (the USB Auditor) containing an embedded CPython 3.14.3 amd64 runtime environment that executes on target Windows hosts without requiring preinstalled dependencies, privileged software installers, or persistent background daemons, emitting structured JSON evidence payloads.</w:t>
      </w:r>
    </w:p>
    <w:p w14:paraId="7EAADEBF"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Establish a Robust Offline Ingestion and Normalization Pipeline:</w:t>
      </w:r>
    </w:p>
    <w:p w14:paraId="7C304463" w14:textId="77777777" w:rsidR="008007B9" w:rsidRDefault="00E13973">
      <w:pPr>
        <w:spacing w:after="120"/>
        <w:jc w:val="both"/>
        <w:rPr>
          <w:rFonts w:hint="eastAsia"/>
        </w:rPr>
      </w:pPr>
      <w:r>
        <w:rPr>
          <w:rFonts w:cs="TH Sarabun New"/>
          <w:color w:val="000000"/>
        </w:rPr>
        <w:t>Construct backend API endpoints and ingestion workflows capable of parsing offline multipart JSON evidence reports, updating asset entity attributes, and persisting operating system events into structured database tables.</w:t>
      </w:r>
    </w:p>
    <w:p w14:paraId="62BC85AB"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Implement Deterministic Sequential Deduplication and Severity Prioritization:</w:t>
      </w:r>
    </w:p>
    <w:p w14:paraId="7560ED20" w14:textId="77777777" w:rsidR="008007B9" w:rsidRDefault="00E13973">
      <w:pPr>
        <w:spacing w:after="120"/>
        <w:jc w:val="both"/>
        <w:rPr>
          <w:rFonts w:hint="eastAsia"/>
        </w:rPr>
      </w:pPr>
      <w:r>
        <w:rPr>
          <w:rFonts w:cs="TH Sarabun New"/>
          <w:color w:val="000000"/>
        </w:rPr>
        <w:t>Design an application-level cryptographic fingerprinting algorithm using SHA-256 hashes to prevent redundant record insertion during sequential report imports, coupled with a severity-ranked priority queue to isolate high-impact operational events.</w:t>
      </w:r>
    </w:p>
    <w:p w14:paraId="2275D612"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Integrate an AI-Assisted Log Investigation Engine:</w:t>
      </w:r>
    </w:p>
    <w:p w14:paraId="1DA22451" w14:textId="77777777" w:rsidR="008007B9" w:rsidRDefault="00E13973">
      <w:pPr>
        <w:spacing w:after="120"/>
        <w:jc w:val="both"/>
        <w:rPr>
          <w:rFonts w:hint="eastAsia"/>
        </w:rPr>
      </w:pPr>
      <w:r>
        <w:rPr>
          <w:rFonts w:cs="TH Sarabun New"/>
          <w:color w:val="000000"/>
        </w:rPr>
        <w:t xml:space="preserve">Incorporate semantic vector retrieval using local sentence embeddings (all-MiniLM-L6-v2) and PostgreSQL pgvector similarity search to match incoming operational anomalies </w:t>
      </w:r>
      <w:r>
        <w:rPr>
          <w:rFonts w:cs="TH Sarabun New"/>
          <w:color w:val="000000"/>
        </w:rPr>
        <w:lastRenderedPageBreak/>
        <w:t>against known solutions, producing structured diagnostic summaries and mitigation recommendations.</w:t>
      </w:r>
    </w:p>
    <w:p w14:paraId="7057FE9B"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Deliver an Interactive Web-Based Operational Dashboard:</w:t>
      </w:r>
    </w:p>
    <w:p w14:paraId="7ACF6F93" w14:textId="77777777" w:rsidR="008007B9" w:rsidRDefault="00E13973">
      <w:pPr>
        <w:spacing w:after="120"/>
        <w:jc w:val="both"/>
        <w:rPr>
          <w:rFonts w:hint="eastAsia"/>
        </w:rPr>
      </w:pPr>
      <w:r>
        <w:rPr>
          <w:rFonts w:cs="TH Sarabun New"/>
          <w:color w:val="000000"/>
        </w:rPr>
        <w:t>Develop a responsive, modern web interface utilizing Next.js, React, and TypeScript that renders asset details, security and compliance postures, event evidence tables, AI findings, a multi-domain global search palette, and unified chronological timelines.</w:t>
      </w:r>
    </w:p>
    <w:p w14:paraId="02F85091"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Validate System Reliability and Integrity Through Rigorous Testing:</w:t>
      </w:r>
    </w:p>
    <w:p w14:paraId="0B378F63" w14:textId="77777777" w:rsidR="008007B9" w:rsidRDefault="00E13973">
      <w:pPr>
        <w:spacing w:after="120"/>
        <w:jc w:val="both"/>
        <w:rPr>
          <w:rFonts w:hint="eastAsia"/>
        </w:rPr>
      </w:pPr>
      <w:r>
        <w:rPr>
          <w:rFonts w:cs="TH Sarabun New"/>
          <w:color w:val="000000"/>
        </w:rPr>
        <w:t>Verify platform stability, data provenance, and operational workflows using automated unit and integration test suites, schema validation, type checking, and real-world field validation across authorized Windows Server and workstation endpoints.</w:t>
      </w:r>
    </w:p>
    <w:p w14:paraId="6D849218" w14:textId="77777777" w:rsidR="008007B9" w:rsidRDefault="00E13973">
      <w:pPr>
        <w:pStyle w:val="Heading2"/>
        <w:spacing w:after="80"/>
      </w:pPr>
      <w:bookmarkStart w:id="10" w:name="_Toc241538936"/>
      <w:r>
        <w:rPr>
          <w:rFonts w:ascii="TH Sarabun New" w:hAnsi="TH Sarabun New" w:cs="TH Sarabun New"/>
          <w:color w:val="1E3A8A"/>
          <w:sz w:val="32"/>
        </w:rPr>
        <w:t>1.4 Project Scope</w:t>
      </w:r>
      <w:bookmarkEnd w:id="10"/>
    </w:p>
    <w:p w14:paraId="11E59E58" w14:textId="77777777" w:rsidR="008007B9" w:rsidRDefault="00E13973">
      <w:pPr>
        <w:spacing w:after="120"/>
        <w:jc w:val="both"/>
        <w:rPr>
          <w:rFonts w:hint="eastAsia"/>
        </w:rPr>
      </w:pPr>
      <w:r>
        <w:rPr>
          <w:rFonts w:cs="TH Sarabun New"/>
          <w:color w:val="000000"/>
        </w:rPr>
        <w:t>To ensure academic and engineering defensibility within the cooperative education framework, the scope of EIMS is explicitly demarcated into functional capabilities implemented within the system and architectural boundaries that remain external to the project.</w:t>
      </w:r>
    </w:p>
    <w:p w14:paraId="30F8556F" w14:textId="77777777" w:rsidR="008007B9" w:rsidRDefault="00E13973">
      <w:pPr>
        <w:pStyle w:val="Heading3"/>
        <w:spacing w:before="160" w:after="40"/>
        <w:ind w:left="360"/>
      </w:pPr>
      <w:bookmarkStart w:id="11" w:name="_Toc241538937"/>
      <w:r>
        <w:rPr>
          <w:rFonts w:ascii="TH Sarabun New" w:hAnsi="TH Sarabun New" w:cs="TH Sarabun New"/>
          <w:color w:val="334155"/>
        </w:rPr>
        <w:t>In Scope</w:t>
      </w:r>
      <w:bookmarkEnd w:id="11"/>
    </w:p>
    <w:p w14:paraId="41F2576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Target Operating Environment:</w:t>
      </w:r>
      <w:r>
        <w:rPr>
          <w:rFonts w:cs="TH Sarabun New"/>
          <w:color w:val="000000"/>
        </w:rPr>
        <w:t xml:space="preserve"> Windows-first enterprise infrastructure, specifically targeting Windows Server 2022, Windows Server 2019, Windows 11 Enterprise, and Windows 10 Pro endpoints.</w:t>
      </w:r>
    </w:p>
    <w:p w14:paraId="090F8FE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Centralized Asset Management:</w:t>
      </w:r>
      <w:r>
        <w:rPr>
          <w:rFonts w:cs="TH Sarabun New"/>
          <w:color w:val="000000"/>
        </w:rPr>
        <w:t xml:space="preserve"> Relational asset registry maintaining canonical host identity, IP addresses, hardware component inventories, and operational lifecycle state transitions.</w:t>
      </w:r>
    </w:p>
    <w:p w14:paraId="350FDB4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Portable Offline Auditor:</w:t>
      </w:r>
      <w:r>
        <w:rPr>
          <w:rFonts w:cs="TH Sarabun New"/>
          <w:color w:val="000000"/>
        </w:rPr>
        <w:t xml:space="preserve"> A standalone, USB-deployable auditing package featuring an embedded CPython 3.14.3 amd64 runtime, launched via automated batch scripts, producing standardized local JSON reports while maintaining a strictly non-destructive, read-only operational posture.</w:t>
      </w:r>
    </w:p>
    <w:p w14:paraId="3C5BBDCF"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Operating System Telemetry Ingestion:</w:t>
      </w:r>
      <w:r>
        <w:rPr>
          <w:rFonts w:cs="TH Sarabun New"/>
          <w:color w:val="000000"/>
        </w:rPr>
        <w:t xml:space="preserve"> Structured acquisition and parsing of Windows Event Logs. The portable graduation workflow intentionally scopes Windows Event Log collection to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across configurable historical time windows (defaulting to 24 hours, with a bounded threshold of 500 events).</w:t>
      </w:r>
    </w:p>
    <w:p w14:paraId="268D7C93"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Endpoint Security and Compliance Auditing:</w:t>
      </w:r>
      <w:r>
        <w:rPr>
          <w:rFonts w:cs="TH Sarabun New"/>
          <w:color w:val="000000"/>
        </w:rPr>
        <w:t xml:space="preserve"> Algorithmic evaluation of endpoint security configurations, assessing Windows Defender status, Windows Firewall enforcement, Windows Update recency, and BitLocker encryption status (strictly constrained to posture state without collecting recovery keys).</w:t>
      </w:r>
    </w:p>
    <w:p w14:paraId="1CF0ED1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Supporting Optical Character Recognition (OCR):</w:t>
      </w:r>
      <w:r>
        <w:rPr>
          <w:rFonts w:cs="TH Sarabun New"/>
          <w:color w:val="000000"/>
        </w:rPr>
        <w:t xml:space="preserve"> Secondary ingestion pipeline accepting multipart physical hardware manifests, invoices, or chassis specification labels, storing raw binaries in S3-compatible object storage (MinIO) and extracting serial metadata to assist asset onboarding.</w:t>
      </w:r>
    </w:p>
    <w:p w14:paraId="61C4757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AI-Assisted Investigation Pipeline:</w:t>
      </w:r>
      <w:r>
        <w:rPr>
          <w:rFonts w:cs="TH Sarabun New"/>
          <w:color w:val="000000"/>
        </w:rPr>
        <w:t xml:space="preserve"> Local semantic embedding generation (384-dimensional vectors) and vector database cosine distance querying to retrieve diagnostic solutions for prioritized events, bounded to an operational workload limit of at most 10 analyzed events per import.</w:t>
      </w:r>
    </w:p>
    <w:p w14:paraId="48DAC4C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Audit and Provenance Tracking:</w:t>
      </w:r>
      <w:r>
        <w:rPr>
          <w:rFonts w:cs="TH Sarabun New"/>
          <w:color w:val="000000"/>
        </w:rPr>
        <w:t xml:space="preserve"> Complete relational linkage between asset entities, persisted event logs, and analysis history records, including explicit </w:t>
      </w:r>
      <w:r>
        <w:rPr>
          <w:rFonts w:ascii="Consolas" w:hAnsi="Consolas" w:cs="Consolas"/>
          <w:sz w:val="30"/>
        </w:rPr>
        <w:t>source_type</w:t>
      </w:r>
      <w:r>
        <w:rPr>
          <w:rFonts w:cs="TH Sarabun New"/>
          <w:color w:val="000000"/>
        </w:rPr>
        <w:t xml:space="preserve"> classification (</w:t>
      </w:r>
      <w:r>
        <w:rPr>
          <w:rFonts w:ascii="Consolas" w:hAnsi="Consolas" w:cs="Consolas"/>
          <w:sz w:val="30"/>
        </w:rPr>
        <w:t>USB_OFFLINE_COLLECTION</w:t>
      </w:r>
      <w:r>
        <w:rPr>
          <w:rFonts w:cs="TH Sarabun New"/>
          <w:color w:val="000000"/>
        </w:rPr>
        <w:t>) and cryptographic deduplication metadata.</w:t>
      </w:r>
    </w:p>
    <w:p w14:paraId="0BBBAD6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Web Investigation Portal:</w:t>
      </w:r>
      <w:r>
        <w:rPr>
          <w:rFonts w:cs="TH Sarabun New"/>
          <w:color w:val="000000"/>
        </w:rPr>
        <w:t xml:space="preserve"> Centralized web dashboard providing asset inventory navigation, detailed endpoint inspection, global keyboard search (</w:t>
      </w:r>
      <w:r>
        <w:rPr>
          <w:rFonts w:ascii="Consolas" w:hAnsi="Consolas" w:cs="Consolas"/>
          <w:sz w:val="30"/>
        </w:rPr>
        <w:t>Ctrl+K</w:t>
      </w:r>
      <w:r>
        <w:rPr>
          <w:rFonts w:cs="TH Sarabun New"/>
          <w:color w:val="000000"/>
        </w:rPr>
        <w:t>), unified multi-domain timelines, and diagnostic visualization.</w:t>
      </w:r>
    </w:p>
    <w:p w14:paraId="39F8419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Prototype Deployment Architecture:</w:t>
      </w:r>
      <w:r>
        <w:rPr>
          <w:rFonts w:cs="TH Sarabun New"/>
          <w:color w:val="000000"/>
        </w:rPr>
        <w:t xml:space="preserve"> Containerized multi-service deployment orchestrating FastAPI, PostgreSQL with pgvector, Redis, PgBouncer, MinIO, Prometheus, and Grafana using Docker Compose.</w:t>
      </w:r>
    </w:p>
    <w:p w14:paraId="03F89998" w14:textId="77777777" w:rsidR="008007B9" w:rsidRDefault="00E13973">
      <w:pPr>
        <w:pStyle w:val="Heading3"/>
        <w:spacing w:before="160" w:after="40"/>
        <w:ind w:left="360"/>
      </w:pPr>
      <w:bookmarkStart w:id="12" w:name="_Toc241538938"/>
      <w:r>
        <w:rPr>
          <w:rFonts w:ascii="TH Sarabun New" w:hAnsi="TH Sarabun New" w:cs="TH Sarabun New"/>
          <w:color w:val="334155"/>
        </w:rPr>
        <w:lastRenderedPageBreak/>
        <w:t>Out of Scope and Design Boundaries</w:t>
      </w:r>
      <w:bookmarkEnd w:id="12"/>
    </w:p>
    <w:p w14:paraId="732912FD"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Certified Digital Forensics:</w:t>
      </w:r>
      <w:r>
        <w:rPr>
          <w:rFonts w:cs="TH Sarabun New"/>
          <w:color w:val="000000"/>
        </w:rPr>
        <w:t xml:space="preserve"> EIMS is an IT operational triage and management platform; it is not designed, validated, or certified as a court-admissible forensic acquisition utility or cryptographic chain-of-custody evidence vault.</w:t>
      </w:r>
    </w:p>
    <w:p w14:paraId="09CA6BA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Production High-Availability (HA) Clustering:</w:t>
      </w:r>
      <w:r>
        <w:rPr>
          <w:rFonts w:cs="TH Sarabun New"/>
          <w:color w:val="000000"/>
        </w:rPr>
        <w:t xml:space="preserve"> The prototype deployment utilizes single-instance container services; multi-region active-active database clustering, automatic failover controllers, and Redis Sentinel topologies are not implemented in the current baseline.</w:t>
      </w:r>
    </w:p>
    <w:p w14:paraId="35907CF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Enterprise Distributed Orchestration:</w:t>
      </w:r>
      <w:r>
        <w:rPr>
          <w:rFonts w:cs="TH Sarabun New"/>
          <w:color w:val="000000"/>
        </w:rPr>
        <w:t xml:space="preserve"> Deployment via Kubernetes, Helm charts, or cloud-managed container services remains out of scope for the current cooperative education release.</w:t>
      </w:r>
    </w:p>
    <w:p w14:paraId="031722B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Enterprise Identity Federation:</w:t>
      </w:r>
      <w:r>
        <w:rPr>
          <w:rFonts w:cs="TH Sarabun New"/>
          <w:color w:val="000000"/>
        </w:rPr>
        <w:t xml:space="preserve"> Integration with enterprise Single Sign-On (SSO) protocols, such as SAML 2.0, OpenID Connect (OIDC) identity brokers, or direct Active Directory Domain Controller replacement, is excluded.</w:t>
      </w:r>
    </w:p>
    <w:p w14:paraId="299C950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Autonomous Remote Fleet Management:</w:t>
      </w:r>
      <w:r>
        <w:rPr>
          <w:rFonts w:cs="TH Sarabun New"/>
          <w:color w:val="000000"/>
        </w:rPr>
        <w:t xml:space="preserve"> EIMS does not provide automated remote software deployment, background daemon push-installation, or remote script execution across enterprise fleets.</w:t>
      </w:r>
    </w:p>
    <w:p w14:paraId="770E551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Automated Host Remediation:</w:t>
      </w:r>
      <w:r>
        <w:rPr>
          <w:rFonts w:cs="TH Sarabun New"/>
          <w:color w:val="000000"/>
        </w:rPr>
        <w:t xml:space="preserve"> The platform deliberately avoids executing automated corrective configuration changes or remote remediation commands on monitored endpoints, maintaining an informative, read-only paradigm to eliminate the risk of inadvertent operational outages.</w:t>
      </w:r>
    </w:p>
    <w:p w14:paraId="7BE2FD2A"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Guaranteed Concurrent Deduplication:</w:t>
      </w:r>
      <w:r>
        <w:rPr>
          <w:rFonts w:cs="TH Sarabun New"/>
          <w:color w:val="000000"/>
        </w:rPr>
        <w:t xml:space="preserve"> Event deduplication is implemented as an application-level sequential check; it does not provide database-level concurrency guarantees against simultaneous parallel uploads of identical reports.</w:t>
      </w:r>
    </w:p>
    <w:p w14:paraId="4E171BE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Authoritative Diagnostic Guarantees:</w:t>
      </w:r>
      <w:r>
        <w:rPr>
          <w:rFonts w:cs="TH Sarabun New"/>
          <w:color w:val="000000"/>
        </w:rPr>
        <w:t xml:space="preserve"> Artificial intelligence outputs are structured recommendations intended to assist human engineers during investigation; they do not represent infallible, authoritative root-cause determinations.</w:t>
      </w:r>
    </w:p>
    <w:p w14:paraId="67958F08"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Direct Datacenter Facilities Management:</w:t>
      </w:r>
      <w:r>
        <w:rPr>
          <w:rFonts w:cs="TH Sarabun New"/>
          <w:color w:val="000000"/>
        </w:rPr>
        <w:t xml:space="preserve"> Electrical power distribution unit (PDU) actuation and environmental HVAC monitoring remain strictly external to the platform.</w:t>
      </w:r>
    </w:p>
    <w:p w14:paraId="6F9D0F41" w14:textId="77777777" w:rsidR="008007B9" w:rsidRDefault="00E13973">
      <w:pPr>
        <w:pStyle w:val="Heading2"/>
        <w:spacing w:after="80"/>
      </w:pPr>
      <w:bookmarkStart w:id="13" w:name="_Toc241538939"/>
      <w:r>
        <w:rPr>
          <w:rFonts w:ascii="TH Sarabun New" w:hAnsi="TH Sarabun New" w:cs="TH Sarabun New"/>
          <w:color w:val="1E3A8A"/>
          <w:sz w:val="32"/>
        </w:rPr>
        <w:t>1.5 Project Methodology Overview</w:t>
      </w:r>
      <w:bookmarkEnd w:id="13"/>
    </w:p>
    <w:p w14:paraId="775F1949" w14:textId="77777777" w:rsidR="008007B9" w:rsidRDefault="00E13973">
      <w:pPr>
        <w:spacing w:after="120"/>
        <w:jc w:val="both"/>
        <w:rPr>
          <w:rFonts w:hint="eastAsia"/>
        </w:rPr>
      </w:pPr>
      <w:r>
        <w:rPr>
          <w:rFonts w:cs="TH Sarabun New"/>
          <w:color w:val="000000"/>
        </w:rPr>
        <w:t>The engineering methodology employed throughout the EIMS project followed a structured, iterative systems engineering lifecycle. The workflow transitioned through nine sequential phases:</w:t>
      </w:r>
    </w:p>
    <w:p w14:paraId="1659FC49" w14:textId="77777777" w:rsidR="008007B9" w:rsidRDefault="00E13973">
      <w:pPr>
        <w:spacing w:before="80" w:after="80"/>
        <w:ind w:left="576"/>
        <w:rPr>
          <w:rFonts w:hint="eastAsia"/>
        </w:rPr>
      </w:pP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1. Requirements Analysis &amp; Operational Personas Specification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2. Architectural Design, Domain Modeling &amp; Interface Contracts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3. Core Backend &amp; Relational Persistence Implementation (FastAPI/PG)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w:t>
      </w:r>
      <w:r>
        <w:rPr>
          <w:rFonts w:ascii="Consolas" w:hAnsi="Consolas" w:cs="Consolas"/>
          <w:color w:val="1E293B"/>
          <w:sz w:val="24"/>
        </w:rPr>
        <w:lastRenderedPageBreak/>
        <w:t>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4. Operational Web Dashboard Development (Next.js/React/TypeScript)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5. Portable Collector &amp; USB Packaging Pipeline Development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6. Pipeline Integration: Ingestion, Dedup &amp; AI Analyzer Services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7. Automated Verification: Unit, Integration &amp; Type-Checking Suites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w:t>
      </w:r>
      <w:r>
        <w:rPr>
          <w:rFonts w:ascii="Consolas" w:hAnsi="Consolas" w:cs="Consolas"/>
          <w:color w:val="1E293B"/>
          <w:sz w:val="24"/>
        </w:rPr>
        <w:lastRenderedPageBreak/>
        <w:t>”€â”€â”€â”€â”€â”€â”€â”€â”€â”€â”€â”€â”€â”€â”€â”€â”€â”€â”€â”€â”€â”€â”€â”€â”€â”€â”€â”€â”€â”€â”€â”€â”˜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8. Real-World Field Validation on Authorized Enterprise Endpoints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 xml:space="preserve">                                    â–¼</w:t>
      </w:r>
      <w:r>
        <w:rPr>
          <w:rFonts w:ascii="Consolas" w:hAnsi="Consolas" w:cs="Consolas"/>
          <w:color w:val="1E293B"/>
          <w:sz w:val="24"/>
        </w:rPr>
        <w:br/>
      </w:r>
      <w:r>
        <w:rPr>
          <w:rFonts w:ascii="Consolas" w:hAnsi="Consolas" w:cs="Consolas"/>
          <w:color w:val="1E293B"/>
          <w:sz w:val="24"/>
        </w:rPr>
        <w:t>â”Œâ”€â”€â”€â”€â”€â”€â”€â”€â”€â”€â”€â”€â”€â”€â”€â”€â”€â”€â”€â”€â”€â”€â”€â”€â”€â”€â”€â”€â”€â”€â”€â”€â”€â”€â”€â”€â”€â”€â”€â”€â”€â”€â”€â”€â”€â”€â”€â”€â”€â”€â”€â”€â”€â”€â”€â”€â”€â”€â”€â”€â”€â”€â”€â”€â”€â”€â”€â”€â”€â”€â”€â”€â”</w:t>
      </w:r>
      <w:r>
        <w:rPr>
          <w:rFonts w:ascii="Consolas" w:hAnsi="Consolas" w:cs="Consolas"/>
          <w:color w:val="1E293B"/>
          <w:sz w:val="24"/>
        </w:rPr>
        <w:br/>
      </w:r>
      <w:r>
        <w:rPr>
          <w:rFonts w:ascii="Consolas" w:hAnsi="Consolas" w:cs="Consolas"/>
          <w:color w:val="1E293B"/>
          <w:sz w:val="24"/>
        </w:rPr>
        <w:t>â”‚ 9. Hardening, Data Anonymization &amp; Graduation Evidence Freeze (v0.3.0) â”‚</w:t>
      </w:r>
      <w:r>
        <w:rPr>
          <w:rFonts w:ascii="Consolas" w:hAnsi="Consolas" w:cs="Consolas"/>
          <w:color w:val="1E293B"/>
          <w:sz w:val="24"/>
        </w:rPr>
        <w:br/>
      </w:r>
      <w:r>
        <w:rPr>
          <w:rFonts w:ascii="Consolas" w:hAnsi="Consolas" w:cs="Consolas"/>
          <w:color w:val="1E293B"/>
          <w:sz w:val="24"/>
        </w:rPr>
        <w:t>â””â”€â”€â”€â”€â”€â”€â”€â”€â”€â”€â”€â”€â”€â”€â”€â”€â”€â”€â”€â”€â”€â”€â”€â”€â”€â”€â”€â”€â”€â”€â”€â”€â”€â”€â”€â”€â”€â”€â”€â”€â”€â”€â”€â”€â”€â”€â”€â”€â”€â”€â”€â”€â”€â”€â”€â”€â”€â”€â”€â”€â”€â”€â”€â”€â”€â”€â”€â”€â”€â”€â”€â”€â”˜</w:t>
      </w:r>
    </w:p>
    <w:p w14:paraId="15302C40"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Requirements Analysis:</w:t>
      </w:r>
      <w:r>
        <w:rPr>
          <w:rFonts w:cs="TH Sarabun New"/>
          <w:color w:val="000000"/>
        </w:rPr>
        <w:t xml:space="preserve"> Identification of operational pain points, formalization of functional and non-functional requirements, and definition of user personas.</w:t>
      </w:r>
    </w:p>
    <w:p w14:paraId="741E61C6"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Architectural Design:</w:t>
      </w:r>
      <w:r>
        <w:rPr>
          <w:rFonts w:cs="TH Sarabun New"/>
          <w:color w:val="000000"/>
        </w:rPr>
        <w:t xml:space="preserve"> Formal specification of the hybrid modular monolith architecture, database schemas, C4 container boundaries, and RESTful API contracts.</w:t>
      </w:r>
    </w:p>
    <w:p w14:paraId="4C99D08E"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Backend and Persistence Implementation:</w:t>
      </w:r>
      <w:r>
        <w:rPr>
          <w:rFonts w:cs="TH Sarabun New"/>
          <w:color w:val="000000"/>
        </w:rPr>
        <w:t xml:space="preserve"> Development of the core FastAPI service, SQLAlchemy relational models, and Alembic database migration scripts.</w:t>
      </w:r>
    </w:p>
    <w:p w14:paraId="43E2B984"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Dashboard Development:</w:t>
      </w:r>
      <w:r>
        <w:rPr>
          <w:rFonts w:cs="TH Sarabun New"/>
          <w:color w:val="000000"/>
        </w:rPr>
        <w:t xml:space="preserve"> Implementation of responsive web interfaces using Next.js, React component hierarchies, Tailwind CSS design tokens, and TypeScript type contracts.</w:t>
      </w:r>
    </w:p>
    <w:p w14:paraId="6BF3E64D"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Collector Development:</w:t>
      </w:r>
      <w:r>
        <w:rPr>
          <w:rFonts w:cs="TH Sarabun New"/>
          <w:color w:val="000000"/>
        </w:rPr>
        <w:t xml:space="preserve"> Construction of the portable USB Auditor with embedded CPython 3.14.3 amd64 runtimes, native Windows management queries, and automated builder packaging pipelines.</w:t>
      </w:r>
    </w:p>
    <w:p w14:paraId="06D700A7" w14:textId="77777777" w:rsidR="008007B9" w:rsidRDefault="00E13973">
      <w:pPr>
        <w:spacing w:before="40" w:after="60"/>
        <w:ind w:left="504"/>
        <w:rPr>
          <w:rFonts w:hint="eastAsia"/>
        </w:rPr>
      </w:pPr>
      <w:r>
        <w:rPr>
          <w:rFonts w:cs="TH Sarabun New"/>
          <w:b/>
          <w:color w:val="1E3A8A"/>
          <w:sz w:val="30"/>
        </w:rPr>
        <w:lastRenderedPageBreak/>
        <w:t xml:space="preserve">6.  </w:t>
      </w:r>
      <w:r>
        <w:rPr>
          <w:rFonts w:cs="TH Sarabun New"/>
          <w:b/>
          <w:color w:val="000000"/>
        </w:rPr>
        <w:t>Pipeline Integration:</w:t>
      </w:r>
      <w:r>
        <w:rPr>
          <w:rFonts w:cs="TH Sarabun New"/>
          <w:color w:val="000000"/>
        </w:rPr>
        <w:t xml:space="preserve"> Integration of offline JSON multipart ingestion routes, application-level SHA-256 deduplication logic, severity sorting queues, and the RAG-based AI log analysis service.</w:t>
      </w:r>
    </w:p>
    <w:p w14:paraId="0140B0B5"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Automated Verification:</w:t>
      </w:r>
      <w:r>
        <w:rPr>
          <w:rFonts w:cs="TH Sarabun New"/>
          <w:color w:val="000000"/>
        </w:rPr>
        <w:t xml:space="preserve"> Comprehensive testing spanning unit test suites, integration test suites against live PostgreSQL containers, and frontend static type and production build checks.</w:t>
      </w:r>
    </w:p>
    <w:p w14:paraId="29C7BF69"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Field Validation:</w:t>
      </w:r>
      <w:r>
        <w:rPr>
          <w:rFonts w:cs="TH Sarabun New"/>
          <w:color w:val="000000"/>
        </w:rPr>
        <w:t xml:space="preserve"> Deployment and execution of the portable auditor on authorized enterprise test endpoints and production-representative Windows Server hosts.</w:t>
      </w:r>
    </w:p>
    <w:p w14:paraId="6F06E6B3" w14:textId="77777777" w:rsidR="008007B9" w:rsidRDefault="00E13973">
      <w:pPr>
        <w:spacing w:before="40" w:after="60"/>
        <w:ind w:left="504"/>
        <w:rPr>
          <w:rFonts w:hint="eastAsia"/>
        </w:rPr>
      </w:pPr>
      <w:r>
        <w:rPr>
          <w:rFonts w:cs="TH Sarabun New"/>
          <w:b/>
          <w:color w:val="1E3A8A"/>
          <w:sz w:val="30"/>
        </w:rPr>
        <w:t xml:space="preserve">9.  </w:t>
      </w:r>
      <w:r>
        <w:rPr>
          <w:rFonts w:cs="TH Sarabun New"/>
          <w:b/>
          <w:color w:val="000000"/>
        </w:rPr>
        <w:t>Hardening and Evidence Freeze:</w:t>
      </w:r>
      <w:r>
        <w:rPr>
          <w:rFonts w:cs="TH Sarabun New"/>
          <w:color w:val="000000"/>
        </w:rPr>
        <w:t xml:space="preserve"> Remediation of edge-case bugs, enforcement of strict data anonymization, verification of the downstream data chain, and formal freezing of the graduation baseline.</w:t>
      </w:r>
    </w:p>
    <w:p w14:paraId="76CD5846" w14:textId="77777777" w:rsidR="008007B9" w:rsidRDefault="00E13973">
      <w:pPr>
        <w:pStyle w:val="Heading2"/>
        <w:spacing w:after="80"/>
      </w:pPr>
      <w:bookmarkStart w:id="14" w:name="_Toc241538940"/>
      <w:r>
        <w:rPr>
          <w:rFonts w:ascii="TH Sarabun New" w:hAnsi="TH Sarabun New" w:cs="TH Sarabun New"/>
          <w:color w:val="1E3A8A"/>
          <w:sz w:val="32"/>
        </w:rPr>
        <w:t>1.6 Expected Benefits</w:t>
      </w:r>
      <w:bookmarkEnd w:id="14"/>
    </w:p>
    <w:p w14:paraId="3EC06599" w14:textId="77777777" w:rsidR="008007B9" w:rsidRDefault="00E13973">
      <w:pPr>
        <w:spacing w:after="120"/>
        <w:jc w:val="both"/>
        <w:rPr>
          <w:rFonts w:hint="eastAsia"/>
        </w:rPr>
      </w:pPr>
      <w:r>
        <w:rPr>
          <w:rFonts w:cs="TH Sarabun New"/>
          <w:color w:val="000000"/>
        </w:rPr>
        <w:t>The implementation of EIMS delivers substantial qualitative and operational benefits to enterprise IT infrastructure operations:</w:t>
      </w:r>
    </w:p>
    <w:p w14:paraId="7606754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Centralized Operational Visibility:</w:t>
      </w:r>
      <w:r>
        <w:rPr>
          <w:rFonts w:cs="TH Sarabun New"/>
          <w:color w:val="000000"/>
        </w:rPr>
        <w:t xml:space="preserve"> Unifies previously segregated hardware inventory, operating system attributes, compliance baselines, and event logs into a consolidated, queryable repository.</w:t>
      </w:r>
    </w:p>
    <w:p w14:paraId="70CDDE5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Structured Support for Disconnected and Air-Gapped Workflows:</w:t>
      </w:r>
      <w:r>
        <w:rPr>
          <w:rFonts w:cs="TH Sarabun New"/>
          <w:color w:val="000000"/>
        </w:rPr>
        <w:t xml:space="preserve"> Establishes a repeatable, safe methodology for auditing isolated, high-security, or unmanaged Windows endpoints using non-intrusive portable media, eliminating the requirement for complex network routing or risky firewall exceptions.</w:t>
      </w:r>
    </w:p>
    <w:p w14:paraId="24D7764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Deterministic Evidence Organization:</w:t>
      </w:r>
      <w:r>
        <w:rPr>
          <w:rFonts w:cs="TH Sarabun New"/>
          <w:color w:val="000000"/>
        </w:rPr>
        <w:t xml:space="preserve"> Replaces manual spreadsheet records and unindexed text files with a structured relational schema that links assets, telemetry snapshots, and event records.</w:t>
      </w:r>
    </w:p>
    <w:p w14:paraId="78E0CD4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Conceptually Reduced Correlation Latency:</w:t>
      </w:r>
      <w:r>
        <w:rPr>
          <w:rFonts w:cs="TH Sarabun New"/>
          <w:color w:val="000000"/>
        </w:rPr>
        <w:t xml:space="preserve"> Eliminates the necessity for operators to manually aggregate data across multiple local administration consoles, </w:t>
      </w:r>
      <w:r>
        <w:rPr>
          <w:rFonts w:cs="TH Sarabun New"/>
          <w:color w:val="000000"/>
        </w:rPr>
        <w:lastRenderedPageBreak/>
        <w:t>automatically associating incoming operational events with asset identity and configuration state.</w:t>
      </w:r>
    </w:p>
    <w:p w14:paraId="632F9D3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Verifiable Audit Provenance:</w:t>
      </w:r>
      <w:r>
        <w:rPr>
          <w:rFonts w:cs="TH Sarabun New"/>
          <w:color w:val="000000"/>
        </w:rPr>
        <w:t xml:space="preserve"> Ensures that every persisted event and analytical diagnostic finding maintains explicit traceability back to its originating host, collection timestamp, and ingestion transaction.</w:t>
      </w:r>
    </w:p>
    <w:p w14:paraId="34B030F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Cognitive Workload Reduction via AI-Assisted Prioritization:</w:t>
      </w:r>
      <w:r>
        <w:rPr>
          <w:rFonts w:cs="TH Sarabun New"/>
          <w:color w:val="000000"/>
        </w:rPr>
        <w:t xml:space="preserve"> Mitigates diagnostic fatigue by filtering informational noise, isolating high-severity operational anomalies, and providing contextual remediation references to assist human troubleshooting.</w:t>
      </w:r>
    </w:p>
    <w:p w14:paraId="6653143F"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Transparent Security Posture Auditing:</w:t>
      </w:r>
      <w:r>
        <w:rPr>
          <w:rFonts w:cs="TH Sarabun New"/>
          <w:color w:val="000000"/>
        </w:rPr>
        <w:t xml:space="preserve"> Provides clear, continuous visibility into vital endpoint protection mechanismsâ€”such as BitLocker encryption, firewall enforcement, and antimalware statusâ€”supporting organizational compliance objectives.</w:t>
      </w:r>
    </w:p>
    <w:p w14:paraId="1C3CAEA6" w14:textId="77777777" w:rsidR="008007B9" w:rsidRDefault="00E13973">
      <w:pPr>
        <w:pStyle w:val="Heading2"/>
        <w:spacing w:after="80"/>
      </w:pPr>
      <w:bookmarkStart w:id="15" w:name="_Toc241538941"/>
      <w:r>
        <w:rPr>
          <w:rFonts w:ascii="TH Sarabun New" w:hAnsi="TH Sarabun New" w:cs="TH Sarabun New"/>
          <w:color w:val="1E3A8A"/>
          <w:sz w:val="32"/>
        </w:rPr>
        <w:t>1.7 Chapter Summary</w:t>
      </w:r>
      <w:bookmarkEnd w:id="15"/>
    </w:p>
    <w:p w14:paraId="5F04D026" w14:textId="77777777" w:rsidR="008007B9" w:rsidRDefault="00E13973">
      <w:pPr>
        <w:spacing w:after="120"/>
        <w:jc w:val="both"/>
        <w:rPr>
          <w:rFonts w:hint="eastAsia"/>
        </w:rPr>
      </w:pPr>
      <w:r>
        <w:rPr>
          <w:rFonts w:cs="TH Sarabun New"/>
          <w:color w:val="000000"/>
        </w:rPr>
        <w:t>This introductory chapter established the operational context, problem domain, objectives, scope, methodology, and expected benefits of the Enterprise Infrastructure Management System (EIMS). EIMS addresses the fundamental friction of managing fragmented infrastructure information and investigating operational incidents across connected and disconnected enterprise endpoints. The subsequent chapters present the complete engineering realization of this system. Chapter 2 details the foundational technical conc</w:t>
      </w:r>
      <w:r>
        <w:rPr>
          <w:rFonts w:cs="TH Sarabun New"/>
          <w:color w:val="000000"/>
        </w:rPr>
        <w:t>epts, architectural principles, and related engineering technologies underpinning the platform. Chapter 3 provides an exhaustive technical analysis of the design, implementation, and integration of the EIMS backend, portable collector, ingestion pipeline, AI analyzer, and operational dashboard. System validation results and empirical field evidence are subsequently presented in Chapter 4.</w:t>
      </w:r>
    </w:p>
    <w:p w14:paraId="56B22456" w14:textId="77777777" w:rsidR="008007B9" w:rsidRDefault="00E13973">
      <w:pPr>
        <w:rPr>
          <w:rFonts w:hint="eastAsia"/>
        </w:rPr>
      </w:pPr>
      <w:r>
        <w:br w:type="page"/>
      </w:r>
    </w:p>
    <w:p w14:paraId="0B28CB9D" w14:textId="77777777" w:rsidR="008007B9" w:rsidRDefault="00E13973">
      <w:pPr>
        <w:pStyle w:val="Heading1"/>
        <w:spacing w:before="240" w:after="240"/>
        <w:jc w:val="center"/>
      </w:pPr>
      <w:bookmarkStart w:id="16" w:name="_Toc241538942"/>
      <w:r>
        <w:rPr>
          <w:rFonts w:ascii="TH Sarabun New" w:hAnsi="TH Sarabun New" w:cs="TH Sarabun New"/>
          <w:color w:val="0F172A"/>
          <w:sz w:val="36"/>
        </w:rPr>
        <w:lastRenderedPageBreak/>
        <w:t>Chapter 2</w:t>
      </w:r>
      <w:r>
        <w:rPr>
          <w:rFonts w:ascii="TH Sarabun New" w:hAnsi="TH Sarabun New" w:cs="TH Sarabun New"/>
          <w:color w:val="0F172A"/>
          <w:sz w:val="36"/>
        </w:rPr>
        <w:br/>
      </w:r>
      <w:r>
        <w:rPr>
          <w:rFonts w:ascii="TH Sarabun New" w:hAnsi="TH Sarabun New" w:cs="TH Sarabun New"/>
          <w:color w:val="0F172A"/>
          <w:sz w:val="36"/>
        </w:rPr>
        <w:t>Concepts and Related Technologies</w:t>
      </w:r>
      <w:bookmarkEnd w:id="16"/>
    </w:p>
    <w:p w14:paraId="37180DBE" w14:textId="77777777" w:rsidR="008007B9" w:rsidRDefault="00E13973">
      <w:pPr>
        <w:spacing w:after="120"/>
        <w:jc w:val="both"/>
        <w:rPr>
          <w:rFonts w:hint="eastAsia"/>
        </w:rPr>
      </w:pPr>
      <w:r>
        <w:rPr>
          <w:rFonts w:cs="TH Sarabun New"/>
          <w:color w:val="000000"/>
        </w:rPr>
        <w:t xml:space="preserve">The purpose of this chapter is to articulate the foundational engineering principles, theoretical concepts, and underlying software technologies required to understand the architecture, data processing models, and operational mechanisms of the Enterprise Infrastructure Management System (EIMS). As an engineering foundation, this chapter delineates generic industry principles and established technologies, setting the technical baseline prior to the detailed presentation of the EIMS implementation in Chapter </w:t>
      </w:r>
      <w:r>
        <w:rPr>
          <w:rFonts w:cs="TH Sarabun New"/>
          <w:color w:val="000000"/>
        </w:rPr>
        <w:t>3.</w:t>
      </w:r>
    </w:p>
    <w:p w14:paraId="30D40558" w14:textId="77777777" w:rsidR="008007B9" w:rsidRDefault="00E13973">
      <w:pPr>
        <w:pStyle w:val="Heading2"/>
        <w:spacing w:after="80"/>
      </w:pPr>
      <w:bookmarkStart w:id="17" w:name="_Toc241538943"/>
      <w:r>
        <w:rPr>
          <w:rFonts w:ascii="TH Sarabun New" w:hAnsi="TH Sarabun New" w:cs="TH Sarabun New"/>
          <w:color w:val="1E3A8A"/>
          <w:sz w:val="32"/>
        </w:rPr>
        <w:t>2.1 Infrastructure Asset Management</w:t>
      </w:r>
      <w:bookmarkEnd w:id="17"/>
    </w:p>
    <w:p w14:paraId="50DDDA35" w14:textId="77777777" w:rsidR="008007B9" w:rsidRDefault="00E13973">
      <w:pPr>
        <w:spacing w:after="120"/>
        <w:jc w:val="both"/>
        <w:rPr>
          <w:rFonts w:hint="eastAsia"/>
        </w:rPr>
      </w:pPr>
      <w:r>
        <w:rPr>
          <w:rFonts w:cs="TH Sarabun New"/>
          <w:color w:val="000000"/>
        </w:rPr>
        <w:t>Infrastructure Asset Management (IAM) in enterprise computing constitutes the systematic process of cataloging, monitoring, and governing physical and virtual compute resources throughout their operational lifecycles [1]. An effective asset management framework provides authoritative answers regarding what equipment exists within the organization, where it is logically and physically located, how it is configured, and what security posture it maintains.</w:t>
      </w:r>
    </w:p>
    <w:p w14:paraId="6A0909E7" w14:textId="77777777" w:rsidR="008007B9" w:rsidRDefault="00E13973">
      <w:pPr>
        <w:spacing w:after="120"/>
        <w:jc w:val="both"/>
        <w:rPr>
          <w:rFonts w:hint="eastAsia"/>
        </w:rPr>
      </w:pPr>
      <w:r>
        <w:rPr>
          <w:rFonts w:cs="TH Sarabun New"/>
          <w:color w:val="000000"/>
        </w:rPr>
        <w:t>At the core of asset management is the concept of asset identity. In distributed computing environments, assigning and maintaining immutable identity across physical and virtual compute instances is challenging. Ephemeral attributes such as assigned Internet Protocol (IP) addresses, dynamic hostnames, and localized machine aliases frequently change as systems migrate across network subnets or undergo administrative reconfiguration. Consequently, robust asset management architectures rely on composite crypto</w:t>
      </w:r>
      <w:r>
        <w:rPr>
          <w:rFonts w:cs="TH Sarabun New"/>
          <w:color w:val="000000"/>
        </w:rPr>
        <w:t>graphic fingerprints derived from immutable hardware attributes. These attributes typically incorporate Motherboard Serial Numbers, Central Processing Unit (CPU) Identification strings, and Media Access Control (MAC) addresses of physical network interfaces.</w:t>
      </w:r>
    </w:p>
    <w:p w14:paraId="77CDDD46" w14:textId="77777777" w:rsidR="008007B9" w:rsidRDefault="00E13973">
      <w:pPr>
        <w:spacing w:after="120"/>
        <w:jc w:val="both"/>
        <w:rPr>
          <w:rFonts w:hint="eastAsia"/>
        </w:rPr>
      </w:pPr>
      <w:r>
        <w:rPr>
          <w:rFonts w:cs="TH Sarabun New"/>
          <w:color w:val="000000"/>
        </w:rPr>
        <w:lastRenderedPageBreak/>
        <w:t>Beyond identity, asset management models maintain deep operational metadata across multiple dimensions:</w:t>
      </w:r>
    </w:p>
    <w:p w14:paraId="2FAEB80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Hardware Profile:</w:t>
      </w:r>
      <w:r>
        <w:rPr>
          <w:rFonts w:cs="TH Sarabun New"/>
          <w:color w:val="000000"/>
        </w:rPr>
        <w:t xml:space="preserve"> Microprocessor architecture, physical core topology, installed Random Access Memory (RAM) module serials, and physical storage controller disk configurations.</w:t>
      </w:r>
    </w:p>
    <w:p w14:paraId="5CD67FB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Operating System and Kernel State:</w:t>
      </w:r>
      <w:r>
        <w:rPr>
          <w:rFonts w:cs="TH Sarabun New"/>
          <w:color w:val="000000"/>
        </w:rPr>
        <w:t xml:space="preserve"> Distribution flavor, kernel build number, patch revisions, and system uptime.</w:t>
      </w:r>
    </w:p>
    <w:p w14:paraId="2BEF736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Network Topology:</w:t>
      </w:r>
      <w:r>
        <w:rPr>
          <w:rFonts w:cs="TH Sarabun New"/>
          <w:color w:val="000000"/>
        </w:rPr>
        <w:t xml:space="preserve"> Primary and secondary interface bindings, subnet masks, default gateways, and Domain Name System (DNS) configurations.</w:t>
      </w:r>
    </w:p>
    <w:p w14:paraId="1C2A953A"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Security and Compliance Posture:</w:t>
      </w:r>
      <w:r>
        <w:rPr>
          <w:rFonts w:cs="TH Sarabun New"/>
          <w:color w:val="000000"/>
        </w:rPr>
        <w:t xml:space="preserve"> Baseline hardening state, disk encryption presence, host-based firewall configurations, and local endpoint protection status.</w:t>
      </w:r>
    </w:p>
    <w:p w14:paraId="28AB9A01" w14:textId="77777777" w:rsidR="008007B9" w:rsidRDefault="00E13973">
      <w:pPr>
        <w:spacing w:after="120"/>
        <w:jc w:val="both"/>
        <w:rPr>
          <w:rFonts w:hint="eastAsia"/>
        </w:rPr>
      </w:pPr>
      <w:r>
        <w:rPr>
          <w:rFonts w:cs="TH Sarabun New"/>
          <w:color w:val="000000"/>
        </w:rPr>
        <w:t>A centralized asset registry acts as the authoritative relational anchor across an enterprise. By maintaining unique entity records in a persistent datastore, secondary operational streamsâ€”such as time-series performance metrics, security audit logs, diagnostic reports, and operational failure eventsâ€”can be referentially linked to a specific physical or virtual machine. This referential linkage enables historical tracking, configuration drift analysis, and retrospective root-cause investigations.</w:t>
      </w:r>
    </w:p>
    <w:p w14:paraId="5A3FDA39" w14:textId="77777777" w:rsidR="008007B9" w:rsidRDefault="00E13973">
      <w:pPr>
        <w:pStyle w:val="Heading2"/>
        <w:spacing w:after="80"/>
      </w:pPr>
      <w:bookmarkStart w:id="18" w:name="_Toc241538944"/>
      <w:r>
        <w:rPr>
          <w:rFonts w:ascii="TH Sarabun New" w:hAnsi="TH Sarabun New" w:cs="TH Sarabun New"/>
          <w:color w:val="1E3A8A"/>
          <w:sz w:val="32"/>
        </w:rPr>
        <w:t>2.2 Endpoint Evidence Collection</w:t>
      </w:r>
      <w:bookmarkEnd w:id="18"/>
    </w:p>
    <w:p w14:paraId="5EA3AFF2" w14:textId="77777777" w:rsidR="008007B9" w:rsidRDefault="00E13973">
      <w:pPr>
        <w:spacing w:after="120"/>
        <w:jc w:val="both"/>
        <w:rPr>
          <w:rFonts w:hint="eastAsia"/>
        </w:rPr>
      </w:pPr>
      <w:r>
        <w:rPr>
          <w:rFonts w:cs="TH Sarabun New"/>
          <w:color w:val="000000"/>
        </w:rPr>
        <w:t>Endpoint evidence collection denotes the procedural and programmatic acquisition of configuration states, hardware inventories, operational metrics, and event histories directly from host operating systems. In enterprise administration, collection methodologies are broadly bifurcated into two primary paradigms: connected agent-based collection and disconnected portable collection.</w:t>
      </w:r>
    </w:p>
    <w:p w14:paraId="48A1BEB1" w14:textId="77777777" w:rsidR="008007B9" w:rsidRDefault="00E13973">
      <w:pPr>
        <w:spacing w:after="120"/>
        <w:jc w:val="both"/>
        <w:rPr>
          <w:rFonts w:hint="eastAsia"/>
        </w:rPr>
      </w:pPr>
      <w:r>
        <w:rPr>
          <w:rFonts w:cs="TH Sarabun New"/>
          <w:color w:val="000000"/>
        </w:rPr>
        <w:t xml:space="preserve">Connected collection relies on persistent background services (daemons or Windows services) deployed across managed endpoints. These daemons continuously establish outbound network sockets (such as HTTPS WebSockets or gRPC streams) back to a </w:t>
      </w:r>
      <w:r>
        <w:rPr>
          <w:rFonts w:cs="TH Sarabun New"/>
          <w:color w:val="000000"/>
        </w:rPr>
        <w:lastRenderedPageBreak/>
        <w:t>centralized management collector. While connected architectures provide continuous, near-real-time visibility, they introduce significant operational trade-offs:</w:t>
      </w:r>
    </w:p>
    <w:p w14:paraId="001D55BC"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They require continuous network connectivity and liberal firewall routing rules across internal network segments.</w:t>
      </w:r>
    </w:p>
    <w:p w14:paraId="006EC114"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They incur continuous computational overhead (CPU cycles, memory allocation, and thread contention) on monitored systems.</w:t>
      </w:r>
    </w:p>
    <w:p w14:paraId="33F1BD16"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They expand the attack surface of the endpoint by running privileged listener processes that require perpetual patch management.</w:t>
      </w:r>
    </w:p>
    <w:p w14:paraId="5BEFCC45" w14:textId="77777777" w:rsidR="008007B9" w:rsidRDefault="00E13973">
      <w:pPr>
        <w:spacing w:after="120"/>
        <w:jc w:val="both"/>
        <w:rPr>
          <w:rFonts w:hint="eastAsia"/>
        </w:rPr>
      </w:pPr>
      <w:r>
        <w:rPr>
          <w:rFonts w:cs="TH Sarabun New"/>
          <w:color w:val="000000"/>
        </w:rPr>
        <w:t>Conversely, disconnected or portable collection employs an on-demand, episodic operational paradigm. Under this model, an auditor utility is dispatched to the target endpoint via portable physical media (such as universal serial bus storage devices) or temporary network shares. The collection utility executes locally, interrogates the operating system through native administrative interfaces, structures the gathered telemetry into a standardized, human- and machine-readable data format (such as JSON), write</w:t>
      </w:r>
      <w:r>
        <w:rPr>
          <w:rFonts w:cs="TH Sarabun New"/>
          <w:color w:val="000000"/>
        </w:rPr>
        <w:t>s the artifact directly to the local portable medium, and terminates immediately.</w:t>
      </w:r>
    </w:p>
    <w:p w14:paraId="197C58F9" w14:textId="77777777" w:rsidR="008007B9" w:rsidRDefault="00E13973">
      <w:pPr>
        <w:spacing w:after="120"/>
        <w:jc w:val="both"/>
        <w:rPr>
          <w:rFonts w:hint="eastAsia"/>
        </w:rPr>
      </w:pPr>
      <w:r>
        <w:rPr>
          <w:rFonts w:cs="TH Sarabun New"/>
          <w:color w:val="000000"/>
        </w:rPr>
        <w:t xml:space="preserve">Crucial to the defensibility of endpoint collection is the principle of read-only, non-destructive execution. In enterprise and production environments, an auditing collector must strictly observe and record system state without executing mutating commands, altering registry settings, applying unauthorized patches, or disrupting running services. Furthermore, in disconnected environments, the local JSON artifact generated directly on the target host serves as the authoritative source of truth, guaranteeing </w:t>
      </w:r>
      <w:r>
        <w:rPr>
          <w:rFonts w:cs="TH Sarabun New"/>
          <w:color w:val="000000"/>
        </w:rPr>
        <w:t>data integrity prior to downstream ingestion into centralized datastores.</w:t>
      </w:r>
    </w:p>
    <w:p w14:paraId="526DFD21" w14:textId="77777777" w:rsidR="008007B9" w:rsidRDefault="00E13973">
      <w:pPr>
        <w:pStyle w:val="Heading2"/>
        <w:spacing w:after="80"/>
      </w:pPr>
      <w:bookmarkStart w:id="19" w:name="_Toc241538945"/>
      <w:r>
        <w:rPr>
          <w:rFonts w:ascii="TH Sarabun New" w:hAnsi="TH Sarabun New" w:cs="TH Sarabun New"/>
          <w:color w:val="1E3A8A"/>
          <w:sz w:val="32"/>
        </w:rPr>
        <w:t>2.3 Windows Management Technologies</w:t>
      </w:r>
      <w:bookmarkEnd w:id="19"/>
    </w:p>
    <w:p w14:paraId="6094CF6D" w14:textId="77777777" w:rsidR="008007B9" w:rsidRDefault="00E13973">
      <w:pPr>
        <w:spacing w:after="120"/>
        <w:jc w:val="both"/>
        <w:rPr>
          <w:rFonts w:hint="eastAsia"/>
        </w:rPr>
      </w:pPr>
      <w:r>
        <w:rPr>
          <w:rFonts w:cs="TH Sarabun New"/>
          <w:color w:val="000000"/>
        </w:rPr>
        <w:t>In environments dominated by the Microsoft Windows operating system family, programmatic interrogation of hardware and system state relies on Windows Management Instrumentation (WMI) and the Common Information Model (CIM) [2].</w:t>
      </w:r>
    </w:p>
    <w:p w14:paraId="47E66CC7" w14:textId="77777777" w:rsidR="008007B9" w:rsidRDefault="00E13973">
      <w:pPr>
        <w:spacing w:after="120"/>
        <w:jc w:val="both"/>
        <w:rPr>
          <w:rFonts w:hint="eastAsia"/>
        </w:rPr>
      </w:pPr>
      <w:r>
        <w:rPr>
          <w:rFonts w:cs="TH Sarabun New"/>
          <w:color w:val="000000"/>
        </w:rPr>
        <w:lastRenderedPageBreak/>
        <w:t>WMI represents Microsoft's native implementation of Web-Based Enterprise Management (WBEM) and CIM, an open industry standard developed by the Distributed Management Task Force (DMTF). WMI provides an object-oriented, scriptable infrastructure for querying operating system internals, hardware enumerations, device drivers, and service configurations:</w:t>
      </w:r>
    </w:p>
    <w:p w14:paraId="6DE7E283"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WMI Architecture:</w:t>
      </w:r>
      <w:r>
        <w:rPr>
          <w:rFonts w:cs="TH Sarabun New"/>
          <w:color w:val="000000"/>
        </w:rPr>
        <w:t xml:space="preserve"> WMI functions as an abstraction layer between administrative management tools and underlying operating system components. It operates via the WMI Core (</w:t>
      </w:r>
      <w:r>
        <w:rPr>
          <w:rFonts w:ascii="Consolas" w:hAnsi="Consolas" w:cs="Consolas"/>
          <w:sz w:val="30"/>
        </w:rPr>
        <w:t>WmiPrvSE.exe</w:t>
      </w:r>
      <w:r>
        <w:rPr>
          <w:rFonts w:cs="TH Sarabun New"/>
          <w:color w:val="000000"/>
        </w:rPr>
        <w:t xml:space="preserve"> provider hosts), a Common Object Model (COM) interface, and a structured schema repository (the CIM repository).</w:t>
      </w:r>
    </w:p>
    <w:p w14:paraId="73E99BB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CIM Classes and Namespaces:</w:t>
      </w:r>
      <w:r>
        <w:rPr>
          <w:rFonts w:cs="TH Sarabun New"/>
          <w:color w:val="000000"/>
        </w:rPr>
        <w:t xml:space="preserve"> WMI structures data into hierarchical namespaces (such as </w:t>
      </w:r>
      <w:r>
        <w:rPr>
          <w:rFonts w:ascii="Consolas" w:hAnsi="Consolas" w:cs="Consolas"/>
          <w:sz w:val="30"/>
        </w:rPr>
        <w:t>root\cimv2</w:t>
      </w:r>
      <w:r>
        <w:rPr>
          <w:rFonts w:cs="TH Sarabun New"/>
          <w:color w:val="000000"/>
        </w:rPr>
        <w:t xml:space="preserve"> and </w:t>
      </w:r>
      <w:r>
        <w:rPr>
          <w:rFonts w:ascii="Consolas" w:hAnsi="Consolas" w:cs="Consolas"/>
          <w:sz w:val="30"/>
        </w:rPr>
        <w:t>root\standardcimv2</w:t>
      </w:r>
      <w:r>
        <w:rPr>
          <w:rFonts w:cs="TH Sarabun New"/>
          <w:color w:val="000000"/>
        </w:rPr>
        <w:t>). Inside these namespaces, standardized CIM classes encapsulate hardware and software attributes:</w:t>
      </w:r>
    </w:p>
    <w:p w14:paraId="6407E3D8"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Win32_OperatingSystem</w:t>
      </w:r>
      <w:r>
        <w:rPr>
          <w:rFonts w:cs="TH Sarabun New"/>
          <w:color w:val="000000"/>
        </w:rPr>
        <w:t>: Exposes operating system versioning, kernel build architectures, total physical memory, and system drive details.</w:t>
      </w:r>
    </w:p>
    <w:p w14:paraId="1DBCB501"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Win32_ComputerSystem</w:t>
      </w:r>
      <w:r>
        <w:rPr>
          <w:rFonts w:cs="TH Sarabun New"/>
          <w:color w:val="000000"/>
        </w:rPr>
        <w:t>: Provides domain membership, physical chassis vendor, and system manufacturer identifiers.</w:t>
      </w:r>
    </w:p>
    <w:p w14:paraId="6B78B18A"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Win32_Processor</w:t>
      </w:r>
      <w:r>
        <w:rPr>
          <w:rFonts w:cs="TH Sarabun New"/>
          <w:color w:val="000000"/>
        </w:rPr>
        <w:t>: Details processor SKU, physical socket count, logical core topology, and hardware identification.</w:t>
      </w:r>
    </w:p>
    <w:p w14:paraId="103FF498"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Win32_NetworkAdapterConfiguration</w:t>
      </w:r>
      <w:r>
        <w:rPr>
          <w:rFonts w:cs="TH Sarabun New"/>
          <w:color w:val="000000"/>
        </w:rPr>
        <w:t>: Enumerates active physical network interface controllers (NICs), MAC addresses, IP bindings, and DHCP lease data.</w:t>
      </w:r>
    </w:p>
    <w:p w14:paraId="00972FA2"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Win32_DiskDrive</w:t>
      </w:r>
      <w:r>
        <w:rPr>
          <w:rFonts w:cs="TH Sarabun New"/>
          <w:color w:val="000000"/>
        </w:rPr>
        <w:t xml:space="preserve"> and </w:t>
      </w:r>
      <w:r>
        <w:rPr>
          <w:rFonts w:ascii="Consolas" w:hAnsi="Consolas" w:cs="Consolas"/>
          <w:sz w:val="30"/>
        </w:rPr>
        <w:t>Win32_LogicalDisk</w:t>
      </w:r>
      <w:r>
        <w:rPr>
          <w:rFonts w:cs="TH Sarabun New"/>
          <w:color w:val="000000"/>
        </w:rPr>
        <w:t>: Provide physical disk topology, serial numbers, partition layouts, and file system volume metrics.</w:t>
      </w:r>
    </w:p>
    <w:p w14:paraId="430B071C" w14:textId="77777777" w:rsidR="008007B9" w:rsidRDefault="00E13973">
      <w:pPr>
        <w:spacing w:after="120"/>
        <w:jc w:val="both"/>
        <w:rPr>
          <w:rFonts w:hint="eastAsia"/>
        </w:rPr>
      </w:pPr>
      <w:r>
        <w:rPr>
          <w:rFonts w:cs="TH Sarabun New"/>
          <w:color w:val="000000"/>
        </w:rPr>
        <w:t xml:space="preserve">In modern Windows environments (specifically Windows PowerShell 3.0 and newer), native CIM cmdlets (such as </w:t>
      </w:r>
      <w:r>
        <w:rPr>
          <w:rFonts w:ascii="Consolas" w:hAnsi="Consolas" w:cs="Consolas"/>
          <w:sz w:val="30"/>
        </w:rPr>
        <w:t>Get-CimInstance</w:t>
      </w:r>
      <w:r>
        <w:rPr>
          <w:rFonts w:cs="TH Sarabun New"/>
          <w:color w:val="000000"/>
        </w:rPr>
        <w:t>) have largely superseded legacy WMI cmdlets (</w:t>
      </w:r>
      <w:r>
        <w:rPr>
          <w:rFonts w:ascii="Consolas" w:hAnsi="Consolas" w:cs="Consolas"/>
          <w:sz w:val="30"/>
        </w:rPr>
        <w:t>Get-WmiObject</w:t>
      </w:r>
      <w:r>
        <w:rPr>
          <w:rFonts w:cs="TH Sarabun New"/>
          <w:color w:val="000000"/>
        </w:rPr>
        <w:t>). CIM cmdlets operate over the standardized WS-</w:t>
      </w:r>
      <w:r>
        <w:rPr>
          <w:rFonts w:cs="TH Sarabun New"/>
          <w:color w:val="000000"/>
        </w:rPr>
        <w:lastRenderedPageBreak/>
        <w:t>Management (WS-Man) protocol and native Windows APIs, delivering improved execution performance, thread-safe asynchronous invocation, and robust memory management when retrieving complex system structures.</w:t>
      </w:r>
    </w:p>
    <w:p w14:paraId="191C8BED" w14:textId="77777777" w:rsidR="008007B9" w:rsidRDefault="00E13973">
      <w:pPr>
        <w:spacing w:after="120"/>
        <w:jc w:val="both"/>
        <w:rPr>
          <w:rFonts w:hint="eastAsia"/>
        </w:rPr>
      </w:pPr>
      <w:r>
        <w:rPr>
          <w:rFonts w:cs="TH Sarabun New"/>
          <w:color w:val="000000"/>
        </w:rPr>
        <w:t>Beyond hardware inventory, Windows administrative queries leverage specialized platform management cmdlets to evaluate endpoint security postures:</w:t>
      </w:r>
    </w:p>
    <w:p w14:paraId="7730BE5D"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Get-Service</w:t>
      </w:r>
      <w:r>
        <w:rPr>
          <w:rFonts w:cs="TH Sarabun New"/>
          <w:color w:val="000000"/>
        </w:rPr>
        <w:t>: Enumerates local Windows service configurations and runtime states.</w:t>
      </w:r>
    </w:p>
    <w:p w14:paraId="2403E9A0"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Get-BitLockerVolume</w:t>
      </w:r>
      <w:r>
        <w:rPr>
          <w:rFonts w:cs="TH Sarabun New"/>
          <w:color w:val="000000"/>
        </w:rPr>
        <w:t>: Interrogates volume-level BitLocker drive encryption parameters, including volume protection status, encryption percentage, encryption algorithm, and active key protector metadata.</w:t>
      </w:r>
    </w:p>
    <w:p w14:paraId="45267212"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Get-MpComputerStatus</w:t>
      </w:r>
      <w:r>
        <w:rPr>
          <w:rFonts w:cs="TH Sarabun New"/>
          <w:color w:val="000000"/>
        </w:rPr>
        <w:t>: Retrieves Windows Defender antimalware status, real-time protection flags, engine versions, and signature update timestamps.</w:t>
      </w:r>
    </w:p>
    <w:p w14:paraId="6EF2F94C"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Get-NetFirewallProfile</w:t>
      </w:r>
      <w:r>
        <w:rPr>
          <w:rFonts w:cs="TH Sarabun New"/>
          <w:color w:val="000000"/>
        </w:rPr>
        <w:t>: Queries Windows Advanced Firewall policy states across Domain, Private, and Public network profiles.</w:t>
      </w:r>
    </w:p>
    <w:p w14:paraId="7A52D3DD" w14:textId="77777777" w:rsidR="008007B9" w:rsidRDefault="00E13973">
      <w:pPr>
        <w:spacing w:after="120"/>
        <w:jc w:val="both"/>
        <w:rPr>
          <w:rFonts w:hint="eastAsia"/>
        </w:rPr>
      </w:pPr>
      <w:r>
        <w:rPr>
          <w:rFonts w:cs="TH Sarabun New"/>
          <w:color w:val="000000"/>
        </w:rPr>
        <w:t>In portable execution environments where external C++ compilation tools or Python COM bindings (</w:t>
      </w:r>
      <w:r>
        <w:rPr>
          <w:rFonts w:ascii="Consolas" w:hAnsi="Consolas" w:cs="Consolas"/>
          <w:sz w:val="30"/>
        </w:rPr>
        <w:t>pywin32</w:t>
      </w:r>
      <w:r>
        <w:rPr>
          <w:rFonts w:cs="TH Sarabun New"/>
          <w:color w:val="000000"/>
        </w:rPr>
        <w:t>) cannot be guaranteed on target hosts, executing these native cmdlets via bounded child processes represents a reliable, zero-dependency pattern for system interrogation.</w:t>
      </w:r>
    </w:p>
    <w:p w14:paraId="5696BDD8" w14:textId="77777777" w:rsidR="008007B9" w:rsidRDefault="00E13973">
      <w:pPr>
        <w:pStyle w:val="Heading2"/>
        <w:spacing w:after="80"/>
      </w:pPr>
      <w:bookmarkStart w:id="20" w:name="_Toc241538946"/>
      <w:r>
        <w:rPr>
          <w:rFonts w:ascii="TH Sarabun New" w:hAnsi="TH Sarabun New" w:cs="TH Sarabun New"/>
          <w:color w:val="1E3A8A"/>
          <w:sz w:val="32"/>
        </w:rPr>
        <w:t>2.4 Windows Event Logging</w:t>
      </w:r>
      <w:bookmarkEnd w:id="20"/>
    </w:p>
    <w:p w14:paraId="6FFDEB58" w14:textId="77777777" w:rsidR="008007B9" w:rsidRDefault="00E13973">
      <w:pPr>
        <w:spacing w:after="120"/>
        <w:jc w:val="both"/>
        <w:rPr>
          <w:rFonts w:hint="eastAsia"/>
        </w:rPr>
      </w:pPr>
      <w:r>
        <w:rPr>
          <w:rFonts w:cs="TH Sarabun New"/>
          <w:color w:val="000000"/>
        </w:rPr>
        <w:t>The Microsoft Windows Event Log infrastructure provides a centralized, standardized subsystem for recording hardware, operating system, application, and security occurrences [3]. Originating with the Windows Vista and Windows Server 2008 architectures, Windows Event Logging superseded the legacy Event Logging format, replacing flat textual logs with structured, schema-validated binary XML (</w:t>
      </w:r>
      <w:r>
        <w:rPr>
          <w:rFonts w:ascii="Consolas" w:hAnsi="Consolas" w:cs="Consolas"/>
          <w:sz w:val="30"/>
        </w:rPr>
        <w:t>.evtx</w:t>
      </w:r>
      <w:r>
        <w:rPr>
          <w:rFonts w:cs="TH Sarabun New"/>
          <w:color w:val="000000"/>
        </w:rPr>
        <w:t xml:space="preserve">) files stored within </w:t>
      </w:r>
      <w:r>
        <w:rPr>
          <w:rFonts w:ascii="Consolas" w:hAnsi="Consolas" w:cs="Consolas"/>
          <w:sz w:val="30"/>
        </w:rPr>
        <w:t>%SystemRoot%\System32\Winevt\Logs\</w:t>
      </w:r>
      <w:r>
        <w:rPr>
          <w:rFonts w:cs="TH Sarabun New"/>
          <w:color w:val="000000"/>
        </w:rPr>
        <w:t>.</w:t>
      </w:r>
    </w:p>
    <w:p w14:paraId="7B3A940A" w14:textId="77777777" w:rsidR="008007B9" w:rsidRDefault="00E13973">
      <w:pPr>
        <w:pStyle w:val="Heading3"/>
        <w:spacing w:before="160" w:after="40"/>
        <w:ind w:left="360"/>
      </w:pPr>
      <w:bookmarkStart w:id="21" w:name="_Toc241538947"/>
      <w:r>
        <w:rPr>
          <w:rFonts w:ascii="TH Sarabun New" w:hAnsi="TH Sarabun New" w:cs="TH Sarabun New"/>
          <w:color w:val="334155"/>
        </w:rPr>
        <w:lastRenderedPageBreak/>
        <w:t>Event Log Structural Hierarchy</w:t>
      </w:r>
      <w:bookmarkEnd w:id="21"/>
    </w:p>
    <w:p w14:paraId="114E3441" w14:textId="77777777" w:rsidR="008007B9" w:rsidRDefault="00E13973">
      <w:pPr>
        <w:spacing w:after="120"/>
        <w:jc w:val="both"/>
        <w:rPr>
          <w:rFonts w:hint="eastAsia"/>
        </w:rPr>
      </w:pPr>
      <w:r>
        <w:rPr>
          <w:rFonts w:cs="TH Sarabun New"/>
          <w:color w:val="000000"/>
        </w:rPr>
        <w:t>A native Windows Event comprises six essential structural elements:</w:t>
      </w:r>
    </w:p>
    <w:p w14:paraId="00375565"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Channel:</w:t>
      </w:r>
      <w:r>
        <w:rPr>
          <w:rFonts w:cs="TH Sarabun New"/>
          <w:color w:val="000000"/>
        </w:rPr>
        <w:t xml:space="preserve"> The delivery pipeline and storage container for the event. Standard Windows deployments define four primary administrative channels: </w:t>
      </w:r>
      <w:r>
        <w:rPr>
          <w:rFonts w:ascii="Consolas" w:hAnsi="Consolas" w:cs="Consolas"/>
          <w:sz w:val="30"/>
        </w:rPr>
        <w:t>Application</w:t>
      </w:r>
      <w:r>
        <w:rPr>
          <w:rFonts w:cs="TH Sarabun New"/>
          <w:color w:val="000000"/>
        </w:rPr>
        <w:t xml:space="preserve">, </w:t>
      </w:r>
      <w:r>
        <w:rPr>
          <w:rFonts w:ascii="Consolas" w:hAnsi="Consolas" w:cs="Consolas"/>
          <w:sz w:val="30"/>
        </w:rPr>
        <w:t>System</w:t>
      </w:r>
      <w:r>
        <w:rPr>
          <w:rFonts w:cs="TH Sarabun New"/>
          <w:color w:val="000000"/>
        </w:rPr>
        <w:t xml:space="preserve">, </w:t>
      </w:r>
      <w:r>
        <w:rPr>
          <w:rFonts w:ascii="Consolas" w:hAnsi="Consolas" w:cs="Consolas"/>
          <w:sz w:val="30"/>
        </w:rPr>
        <w:t>Security</w:t>
      </w:r>
      <w:r>
        <w:rPr>
          <w:rFonts w:cs="TH Sarabun New"/>
          <w:color w:val="000000"/>
        </w:rPr>
        <w:t xml:space="preserve">, and </w:t>
      </w:r>
      <w:r>
        <w:rPr>
          <w:rFonts w:ascii="Consolas" w:hAnsi="Consolas" w:cs="Consolas"/>
          <w:sz w:val="30"/>
        </w:rPr>
        <w:t>Setup</w:t>
      </w:r>
      <w:r>
        <w:rPr>
          <w:rFonts w:cs="TH Sarabun New"/>
          <w:color w:val="000000"/>
        </w:rPr>
        <w:t>, augmented by hundreds of granular diagnostic and operational channels.</w:t>
      </w:r>
    </w:p>
    <w:p w14:paraId="65D3A482"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Provider (Source):</w:t>
      </w:r>
      <w:r>
        <w:rPr>
          <w:rFonts w:cs="TH Sarabun New"/>
          <w:color w:val="000000"/>
        </w:rPr>
        <w:t xml:space="preserve"> The software entity, device driver, or operating system component that publishes the event (e.g., </w:t>
      </w:r>
      <w:r>
        <w:rPr>
          <w:rFonts w:ascii="Consolas" w:hAnsi="Consolas" w:cs="Consolas"/>
          <w:sz w:val="30"/>
        </w:rPr>
        <w:t>Service Control Manager</w:t>
      </w:r>
      <w:r>
        <w:rPr>
          <w:rFonts w:cs="TH Sarabun New"/>
          <w:color w:val="000000"/>
        </w:rPr>
        <w:t xml:space="preserve">, </w:t>
      </w:r>
      <w:r>
        <w:rPr>
          <w:rFonts w:ascii="Consolas" w:hAnsi="Consolas" w:cs="Consolas"/>
          <w:sz w:val="30"/>
        </w:rPr>
        <w:t>Microsoft-Windows-Kernel-Power</w:t>
      </w:r>
      <w:r>
        <w:rPr>
          <w:rFonts w:cs="TH Sarabun New"/>
          <w:color w:val="000000"/>
        </w:rPr>
        <w:t xml:space="preserve">, </w:t>
      </w:r>
      <w:r>
        <w:rPr>
          <w:rFonts w:ascii="Consolas" w:hAnsi="Consolas" w:cs="Consolas"/>
          <w:sz w:val="30"/>
        </w:rPr>
        <w:t>EventLog</w:t>
      </w:r>
      <w:r>
        <w:rPr>
          <w:rFonts w:cs="TH Sarabun New"/>
          <w:color w:val="000000"/>
        </w:rPr>
        <w:t>).</w:t>
      </w:r>
    </w:p>
    <w:p w14:paraId="035AFE80"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Event Identifier (Event ID):</w:t>
      </w:r>
      <w:r>
        <w:rPr>
          <w:rFonts w:cs="TH Sarabun New"/>
          <w:color w:val="000000"/>
        </w:rPr>
        <w:t xml:space="preserve"> A 16-bit or 32-bit numeric integer uniquely identifying the specific occurrence type within the scope of the publishing provider.</w:t>
      </w:r>
    </w:p>
    <w:p w14:paraId="54E22C3F"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Severity Level:</w:t>
      </w:r>
      <w:r>
        <w:rPr>
          <w:rFonts w:cs="TH Sarabun New"/>
          <w:color w:val="000000"/>
        </w:rPr>
        <w:t xml:space="preserve"> The operational criticality assigned to the event, categorized into standardized hierarchical levels:</w:t>
      </w:r>
    </w:p>
    <w:p w14:paraId="03C84C20"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Critical</w:t>
      </w:r>
      <w:r>
        <w:rPr>
          <w:rFonts w:cs="TH Sarabun New"/>
          <w:color w:val="000000"/>
        </w:rPr>
        <w:t xml:space="preserve"> (Level 1): Indicates an unrecoverable failure that caused application or system termination.</w:t>
      </w:r>
    </w:p>
    <w:p w14:paraId="361D15EE"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Error</w:t>
      </w:r>
      <w:r>
        <w:rPr>
          <w:rFonts w:cs="TH Sarabun New"/>
          <w:color w:val="000000"/>
        </w:rPr>
        <w:t xml:space="preserve"> (Level 2): Denotes a significant operational failure that impacts service delivery but allows partial system execution.</w:t>
      </w:r>
    </w:p>
    <w:p w14:paraId="14DF2F0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Warning</w:t>
      </w:r>
      <w:r>
        <w:rPr>
          <w:rFonts w:cs="TH Sarabun New"/>
          <w:color w:val="000000"/>
        </w:rPr>
        <w:t xml:space="preserve"> (Level 3): Flags potential issues or unexpected states that may foreshadow future operational degradation.</w:t>
      </w:r>
    </w:p>
    <w:p w14:paraId="511C7BD5"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Information</w:t>
      </w:r>
      <w:r>
        <w:rPr>
          <w:rFonts w:cs="TH Sarabun New"/>
          <w:color w:val="000000"/>
        </w:rPr>
        <w:t xml:space="preserve"> (Level 4): Confirms normal operational milestones (e.g., service starts, successful driver loads).</w:t>
      </w:r>
    </w:p>
    <w:p w14:paraId="4CC7751E"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Verbose</w:t>
      </w:r>
      <w:r>
        <w:rPr>
          <w:rFonts w:cs="TH Sarabun New"/>
          <w:color w:val="000000"/>
        </w:rPr>
        <w:t xml:space="preserve"> (Level 5): Fine-grained progress and debugging tracing.</w:t>
      </w:r>
    </w:p>
    <w:p w14:paraId="1AE4D877"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Timestamp (`occurrence_time`):</w:t>
      </w:r>
      <w:r>
        <w:rPr>
          <w:rFonts w:cs="TH Sarabun New"/>
          <w:color w:val="000000"/>
        </w:rPr>
        <w:t xml:space="preserve"> High-precision UTC timestamp recording the exact instance the operating system kernel generated the event.</w:t>
      </w:r>
    </w:p>
    <w:p w14:paraId="58511B88"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Event Record Identifier (`record_id`):</w:t>
      </w:r>
      <w:r>
        <w:rPr>
          <w:rFonts w:cs="TH Sarabun New"/>
          <w:color w:val="000000"/>
        </w:rPr>
        <w:t xml:space="preserve"> A monotonically increasing 64-bit integer assigned by the local event log service, uniquely indexing the event sequentially within that specific channel on that local machine.</w:t>
      </w:r>
    </w:p>
    <w:p w14:paraId="3A9A0321" w14:textId="77777777" w:rsidR="008007B9" w:rsidRDefault="00E13973">
      <w:pPr>
        <w:pStyle w:val="Heading3"/>
        <w:spacing w:before="160" w:after="40"/>
        <w:ind w:left="360"/>
      </w:pPr>
      <w:bookmarkStart w:id="22" w:name="_Toc241538948"/>
      <w:r>
        <w:rPr>
          <w:rFonts w:ascii="TH Sarabun New" w:hAnsi="TH Sarabun New" w:cs="TH Sarabun New"/>
          <w:color w:val="334155"/>
        </w:rPr>
        <w:lastRenderedPageBreak/>
        <w:t>Operational Channel Selection</w:t>
      </w:r>
      <w:bookmarkEnd w:id="22"/>
    </w:p>
    <w:p w14:paraId="4176D0D8" w14:textId="77777777" w:rsidR="008007B9" w:rsidRDefault="00E13973">
      <w:pPr>
        <w:spacing w:after="120"/>
        <w:jc w:val="both"/>
        <w:rPr>
          <w:rFonts w:hint="eastAsia"/>
        </w:rPr>
      </w:pPr>
      <w:r>
        <w:rPr>
          <w:rFonts w:cs="TH Sarabun New"/>
          <w:color w:val="000000"/>
        </w:rPr>
        <w:t xml:space="preserve">For operational troubleshooting and infrastructure management,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represent the most informative telemetry streams. The </w:t>
      </w:r>
      <w:r>
        <w:rPr>
          <w:rFonts w:ascii="Consolas" w:hAnsi="Consolas" w:cs="Consolas"/>
          <w:sz w:val="30"/>
        </w:rPr>
        <w:t>System</w:t>
      </w:r>
      <w:r>
        <w:rPr>
          <w:rFonts w:cs="TH Sarabun New"/>
          <w:color w:val="000000"/>
        </w:rPr>
        <w:t xml:space="preserve"> channel records core operating system events, hardware controller failures, service start/stop events, storage subsystem degradation, and driver crashes. The </w:t>
      </w:r>
      <w:r>
        <w:rPr>
          <w:rFonts w:ascii="Consolas" w:hAnsi="Consolas" w:cs="Consolas"/>
          <w:sz w:val="30"/>
        </w:rPr>
        <w:t>Application</w:t>
      </w:r>
      <w:r>
        <w:rPr>
          <w:rFonts w:cs="TH Sarabun New"/>
          <w:color w:val="000000"/>
        </w:rPr>
        <w:t xml:space="preserve"> channel records third-party enterprise software errors, database process terminations, and software dependency failures.</w:t>
      </w:r>
    </w:p>
    <w:p w14:paraId="0636CFBB" w14:textId="77777777" w:rsidR="008007B9" w:rsidRDefault="00E13973">
      <w:pPr>
        <w:spacing w:after="120"/>
        <w:jc w:val="both"/>
        <w:rPr>
          <w:rFonts w:hint="eastAsia"/>
        </w:rPr>
      </w:pPr>
      <w:r>
        <w:rPr>
          <w:rFonts w:cs="TH Sarabun New"/>
          <w:color w:val="000000"/>
        </w:rPr>
        <w:t xml:space="preserve">Conversely, the </w:t>
      </w:r>
      <w:r>
        <w:rPr>
          <w:rFonts w:ascii="Consolas" w:hAnsi="Consolas" w:cs="Consolas"/>
          <w:sz w:val="30"/>
        </w:rPr>
        <w:t>Security</w:t>
      </w:r>
      <w:r>
        <w:rPr>
          <w:rFonts w:cs="TH Sarabun New"/>
          <w:color w:val="000000"/>
        </w:rPr>
        <w:t xml:space="preserve"> channel is dedicated strictly to security auditing (e.g., logon/logoff monitoring, user rights assignment, and object access). The portable graduation workflow intentionally scopes Windows Event Log collection to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focusing diagnostic evidence acquisition directly on core operating system reliability, hardware health, and enterprise software execution.</w:t>
      </w:r>
    </w:p>
    <w:p w14:paraId="7FCBE390" w14:textId="77777777" w:rsidR="008007B9" w:rsidRDefault="00E13973">
      <w:pPr>
        <w:pStyle w:val="Heading2"/>
        <w:spacing w:after="80"/>
      </w:pPr>
      <w:bookmarkStart w:id="23" w:name="_Toc241538949"/>
      <w:r>
        <w:rPr>
          <w:rFonts w:ascii="TH Sarabun New" w:hAnsi="TH Sarabun New" w:cs="TH Sarabun New"/>
          <w:color w:val="1E3A8A"/>
          <w:sz w:val="32"/>
        </w:rPr>
        <w:t>2.5 Evidence Provenance and Deduplication</w:t>
      </w:r>
      <w:bookmarkEnd w:id="23"/>
    </w:p>
    <w:p w14:paraId="4BE61914" w14:textId="77777777" w:rsidR="008007B9" w:rsidRDefault="00E13973">
      <w:pPr>
        <w:spacing w:after="120"/>
        <w:jc w:val="both"/>
        <w:rPr>
          <w:rFonts w:hint="eastAsia"/>
        </w:rPr>
      </w:pPr>
      <w:r>
        <w:rPr>
          <w:rFonts w:cs="TH Sarabun New"/>
          <w:color w:val="000000"/>
        </w:rPr>
        <w:t>In distributed systems engineering, data provenance denotes the end-to-end documentation of data origin, historical lineage, transformation chronology, and custodial custody [4]. When operational logs and diagnostic reports are gathered across distributed hosts and ingested into a central platform, establishing unbreakable provenance is critical to validating the integrity of downstream analytical findings.</w:t>
      </w:r>
    </w:p>
    <w:p w14:paraId="555CE137" w14:textId="77777777" w:rsidR="008007B9" w:rsidRDefault="00E13973">
      <w:pPr>
        <w:spacing w:after="120"/>
        <w:jc w:val="both"/>
        <w:rPr>
          <w:rFonts w:hint="eastAsia"/>
        </w:rPr>
      </w:pPr>
      <w:r>
        <w:rPr>
          <w:rFonts w:cs="TH Sarabun New"/>
          <w:color w:val="000000"/>
        </w:rPr>
        <w:t>Data provenance in evidence management requires explicit referential linkage across three architectural tiers:</w:t>
      </w:r>
    </w:p>
    <w:p w14:paraId="6738E9B9"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Asset Linkage:</w:t>
      </w:r>
      <w:r>
        <w:rPr>
          <w:rFonts w:cs="TH Sarabun New"/>
          <w:color w:val="000000"/>
        </w:rPr>
        <w:t xml:space="preserve"> Every ingested artifact must reference a verified canonical asset identifier (</w:t>
      </w:r>
      <w:r>
        <w:rPr>
          <w:rFonts w:ascii="Consolas" w:hAnsi="Consolas" w:cs="Consolas"/>
          <w:sz w:val="30"/>
        </w:rPr>
        <w:t>asset_id</w:t>
      </w:r>
      <w:r>
        <w:rPr>
          <w:rFonts w:cs="TH Sarabun New"/>
          <w:color w:val="000000"/>
        </w:rPr>
        <w:t>), binding operational records directly to a physical or virtual machine entity.</w:t>
      </w:r>
    </w:p>
    <w:p w14:paraId="0D6B49E2"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Source Classification:</w:t>
      </w:r>
      <w:r>
        <w:rPr>
          <w:rFonts w:cs="TH Sarabun New"/>
          <w:color w:val="000000"/>
        </w:rPr>
        <w:t xml:space="preserve"> Ingested payloads must carry explicit categorical provenance markers (e.g., </w:t>
      </w:r>
      <w:r>
        <w:rPr>
          <w:rFonts w:ascii="Consolas" w:hAnsi="Consolas" w:cs="Consolas"/>
          <w:sz w:val="30"/>
        </w:rPr>
        <w:t>source_type = "USB_OFFLINE_COLLECTION"</w:t>
      </w:r>
      <w:r>
        <w:rPr>
          <w:rFonts w:cs="TH Sarabun New"/>
          <w:color w:val="000000"/>
        </w:rPr>
        <w:t xml:space="preserve">), formally differentiating data gathered </w:t>
      </w:r>
      <w:r>
        <w:rPr>
          <w:rFonts w:cs="TH Sarabun New"/>
          <w:color w:val="000000"/>
        </w:rPr>
        <w:lastRenderedPageBreak/>
        <w:t>through air-gapped portable audits from telemetry streamed via connected network daemons.</w:t>
      </w:r>
    </w:p>
    <w:p w14:paraId="67FE1740"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Event-Source Linkage:</w:t>
      </w:r>
      <w:r>
        <w:rPr>
          <w:rFonts w:cs="TH Sarabun New"/>
          <w:color w:val="000000"/>
        </w:rPr>
        <w:t xml:space="preserve"> Downstream analytical findings, automated diagnostic summaries, and operator annotations must store direct foreign references (</w:t>
      </w:r>
      <w:r>
        <w:rPr>
          <w:rFonts w:ascii="Consolas" w:hAnsi="Consolas" w:cs="Consolas"/>
          <w:sz w:val="30"/>
        </w:rPr>
        <w:t>event_source_id</w:t>
      </w:r>
      <w:r>
        <w:rPr>
          <w:rFonts w:cs="TH Sarabun New"/>
          <w:color w:val="000000"/>
        </w:rPr>
        <w:t>) pointing back to the specific originating event log entity, preventing orphan conclusions.</w:t>
      </w:r>
    </w:p>
    <w:p w14:paraId="19CEDC47" w14:textId="77777777" w:rsidR="008007B9" w:rsidRDefault="00E13973">
      <w:pPr>
        <w:pStyle w:val="Heading3"/>
        <w:spacing w:before="160" w:after="40"/>
        <w:ind w:left="360"/>
      </w:pPr>
      <w:bookmarkStart w:id="24" w:name="_Toc241538950"/>
      <w:r>
        <w:rPr>
          <w:rFonts w:ascii="TH Sarabun New" w:hAnsi="TH Sarabun New" w:cs="TH Sarabun New"/>
          <w:color w:val="334155"/>
        </w:rPr>
        <w:t>Deduplication Architecture: Application-Level vs. Database Constraints</w:t>
      </w:r>
      <w:bookmarkEnd w:id="24"/>
    </w:p>
    <w:p w14:paraId="2FE54418" w14:textId="77777777" w:rsidR="008007B9" w:rsidRDefault="00E13973">
      <w:pPr>
        <w:spacing w:after="120"/>
        <w:jc w:val="both"/>
        <w:rPr>
          <w:rFonts w:hint="eastAsia"/>
        </w:rPr>
      </w:pPr>
      <w:r>
        <w:rPr>
          <w:rFonts w:cs="TH Sarabun New"/>
          <w:color w:val="000000"/>
        </w:rPr>
        <w:t>A major hazard in periodic offline evidence collection is the redundant ingestion of identical operational records. If an operator conducts multiple USB audits across overlapping time windows on the same server, subsequent uploads will transmit previously ingested events.</w:t>
      </w:r>
    </w:p>
    <w:p w14:paraId="09721E52" w14:textId="77777777" w:rsidR="008007B9" w:rsidRDefault="00E13973">
      <w:pPr>
        <w:spacing w:after="120"/>
        <w:jc w:val="both"/>
        <w:rPr>
          <w:rFonts w:hint="eastAsia"/>
        </w:rPr>
      </w:pPr>
      <w:r>
        <w:rPr>
          <w:rFonts w:cs="TH Sarabun New"/>
          <w:color w:val="000000"/>
        </w:rPr>
        <w:t>To neutralize record duplication, systems implement deterministic cryptographic hashing. An event's immutable identity is computed by concatenating its canonical parameters:</w:t>
      </w:r>
    </w:p>
    <w:p w14:paraId="7A01DBD8" w14:textId="77777777" w:rsidR="008007B9" w:rsidRDefault="00E13973">
      <w:pPr>
        <w:spacing w:before="120" w:after="120"/>
        <w:jc w:val="center"/>
        <w:rPr>
          <w:rFonts w:hint="eastAsia"/>
        </w:rPr>
      </w:pPr>
      <w:r>
        <w:rPr>
          <w:rFonts w:cs="TH Sarabun New"/>
          <w:i/>
          <w:color w:val="4338CA"/>
          <w:sz w:val="30"/>
        </w:rPr>
        <w:t>\text{DedupKey} = \text{SHA-256}(\text{asset\_id} \parallel \text{channel} \parallel \text{provider} \parallel \text{record\_id} \parallel \text{occurrence\_time})</w:t>
      </w:r>
    </w:p>
    <w:p w14:paraId="345BE62E" w14:textId="77777777" w:rsidR="008007B9" w:rsidRDefault="00E13973">
      <w:pPr>
        <w:spacing w:after="120"/>
        <w:jc w:val="both"/>
        <w:rPr>
          <w:rFonts w:hint="eastAsia"/>
        </w:rPr>
      </w:pPr>
      <w:r>
        <w:rPr>
          <w:rFonts w:cs="TH Sarabun New"/>
          <w:color w:val="000000"/>
        </w:rPr>
        <w:t xml:space="preserve">Because the </w:t>
      </w:r>
      <w:r>
        <w:rPr>
          <w:rFonts w:ascii="Consolas" w:hAnsi="Consolas" w:cs="Consolas"/>
          <w:sz w:val="30"/>
        </w:rPr>
        <w:t>record_id</w:t>
      </w:r>
      <w:r>
        <w:rPr>
          <w:rFonts w:cs="TH Sarabun New"/>
          <w:color w:val="000000"/>
        </w:rPr>
        <w:t xml:space="preserve"> is monotonically assigned per channel on the target host and the </w:t>
      </w:r>
      <w:r>
        <w:rPr>
          <w:rFonts w:ascii="Consolas" w:hAnsi="Consolas" w:cs="Consolas"/>
          <w:sz w:val="30"/>
        </w:rPr>
        <w:t>occurrence_time</w:t>
      </w:r>
      <w:r>
        <w:rPr>
          <w:rFonts w:cs="TH Sarabun New"/>
          <w:color w:val="000000"/>
        </w:rPr>
        <w:t xml:space="preserve"> is locked to kernel creation, this hash is deterministic and collision-resistant across multiple extractions of the same physical event.</w:t>
      </w:r>
    </w:p>
    <w:p w14:paraId="449A3E2A" w14:textId="77777777" w:rsidR="008007B9" w:rsidRDefault="00E13973">
      <w:pPr>
        <w:spacing w:after="120"/>
        <w:jc w:val="both"/>
        <w:rPr>
          <w:rFonts w:hint="eastAsia"/>
        </w:rPr>
      </w:pPr>
      <w:r>
        <w:rPr>
          <w:rFonts w:cs="TH Sarabun New"/>
          <w:color w:val="000000"/>
        </w:rPr>
        <w:t>In software architecture, deduplication can be enforced at the database level or the application level:</w:t>
      </w:r>
    </w:p>
    <w:p w14:paraId="6C4FA7B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Database-Level Enforcement:</w:t>
      </w:r>
      <w:r>
        <w:rPr>
          <w:rFonts w:cs="TH Sarabun New"/>
          <w:color w:val="000000"/>
        </w:rPr>
        <w:t xml:space="preserve"> Implemented via relational </w:t>
      </w:r>
      <w:r>
        <w:rPr>
          <w:rFonts w:ascii="Consolas" w:hAnsi="Consolas" w:cs="Consolas"/>
          <w:sz w:val="30"/>
        </w:rPr>
        <w:t>UNIQUE</w:t>
      </w:r>
      <w:r>
        <w:rPr>
          <w:rFonts w:cs="TH Sarabun New"/>
          <w:color w:val="000000"/>
        </w:rPr>
        <w:t xml:space="preserve"> constraints or composite primary keys. The database engine guarantees transactional uniqueness and prevents concurrent race conditions across simultaneous parallel transactions, but incurs significant index leaf insertion overhead and requires handling database-specific transaction abort exceptions.</w:t>
      </w:r>
    </w:p>
    <w:p w14:paraId="46E25593"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Application-Level Sequential Deduplication:</w:t>
      </w:r>
      <w:r>
        <w:rPr>
          <w:rFonts w:cs="TH Sarabun New"/>
          <w:color w:val="000000"/>
        </w:rPr>
        <w:t xml:space="preserve"> Implemented within application services prior to persistence execution. The service queries existing deduplication keys for the target asset, filters duplicate records in memory, and persists only novel entities.</w:t>
      </w:r>
    </w:p>
    <w:p w14:paraId="73F9BB7F" w14:textId="77777777" w:rsidR="008007B9" w:rsidRDefault="00E13973">
      <w:pPr>
        <w:spacing w:after="120"/>
        <w:jc w:val="both"/>
        <w:rPr>
          <w:rFonts w:hint="eastAsia"/>
        </w:rPr>
      </w:pPr>
      <w:r>
        <w:rPr>
          <w:rFonts w:cs="TH Sarabun New"/>
          <w:color w:val="000000"/>
        </w:rPr>
        <w:t>While application-level sequential deduplication effectively protects against duplicate record insertion during standard, sequential report imports, it does not provide database-level concurrency guarantees. If two identical reports are submitted simultaneously across concurrent threads, race conditions can occur. Acknowledging this architectural distinction is essential for academic and engineering rigor.</w:t>
      </w:r>
    </w:p>
    <w:p w14:paraId="4E9AE1D6" w14:textId="77777777" w:rsidR="008007B9" w:rsidRDefault="00E13973">
      <w:pPr>
        <w:pStyle w:val="Heading2"/>
        <w:spacing w:after="80"/>
      </w:pPr>
      <w:bookmarkStart w:id="25" w:name="_Toc241538951"/>
      <w:r>
        <w:rPr>
          <w:rFonts w:ascii="TH Sarabun New" w:hAnsi="TH Sarabun New" w:cs="TH Sarabun New"/>
          <w:color w:val="1E3A8A"/>
          <w:sz w:val="32"/>
        </w:rPr>
        <w:t>2.6 Event Prioritization</w:t>
      </w:r>
      <w:bookmarkEnd w:id="25"/>
    </w:p>
    <w:p w14:paraId="26D69B65" w14:textId="77777777" w:rsidR="008007B9" w:rsidRDefault="00E13973">
      <w:pPr>
        <w:spacing w:after="120"/>
        <w:jc w:val="both"/>
        <w:rPr>
          <w:rFonts w:hint="eastAsia"/>
        </w:rPr>
      </w:pPr>
      <w:r>
        <w:rPr>
          <w:rFonts w:cs="TH Sarabun New"/>
          <w:color w:val="000000"/>
        </w:rPr>
        <w:t>Enterprise Windows endpoints routinely produce hundreds or thousands of event records within a standard 24-hour monitoring window. Transmitting, indexing, and executing artificial intelligence analysis across every individual informational event is computationally inefficient and operationally counterproductive.</w:t>
      </w:r>
    </w:p>
    <w:p w14:paraId="12144491" w14:textId="77777777" w:rsidR="008007B9" w:rsidRDefault="00E13973">
      <w:pPr>
        <w:spacing w:after="120"/>
        <w:jc w:val="both"/>
        <w:rPr>
          <w:rFonts w:hint="eastAsia"/>
        </w:rPr>
      </w:pPr>
      <w:r>
        <w:rPr>
          <w:rFonts w:cs="TH Sarabun New"/>
          <w:color w:val="000000"/>
        </w:rPr>
        <w:t>To optimize computational efficiency and focus engineering attention, event processing architectures apply deterministic severity prioritization. Events are stratified based on their standard Windows severity classifications:</w:t>
      </w:r>
    </w:p>
    <w:p w14:paraId="2E971E1B" w14:textId="77777777" w:rsidR="008007B9" w:rsidRDefault="00E13973">
      <w:pPr>
        <w:spacing w:before="120" w:after="120"/>
        <w:jc w:val="center"/>
        <w:rPr>
          <w:rFonts w:hint="eastAsia"/>
        </w:rPr>
      </w:pPr>
      <w:r>
        <w:rPr>
          <w:rFonts w:cs="TH Sarabun New"/>
          <w:i/>
          <w:color w:val="4338CA"/>
          <w:sz w:val="30"/>
        </w:rPr>
        <w:t>\text{Critical (Level 1)} &gt; \text{Error (Level 2)} &gt; \text{Warning (Level 3)} &gt; \text{Information (Level 4)}</w:t>
      </w:r>
    </w:p>
    <w:p w14:paraId="766ACAD2" w14:textId="77777777" w:rsidR="008007B9" w:rsidRDefault="00E13973">
      <w:pPr>
        <w:spacing w:after="120"/>
        <w:jc w:val="both"/>
        <w:rPr>
          <w:rFonts w:hint="eastAsia"/>
        </w:rPr>
      </w:pPr>
      <w:r>
        <w:rPr>
          <w:rFonts w:cs="TH Sarabun New"/>
          <w:color w:val="000000"/>
        </w:rPr>
        <w:t>Operational prioritization serves two essential functions:</w:t>
      </w:r>
    </w:p>
    <w:p w14:paraId="79F3D265"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Resource Bounding:</w:t>
      </w:r>
      <w:r>
        <w:rPr>
          <w:rFonts w:cs="TH Sarabun New"/>
          <w:color w:val="000000"/>
        </w:rPr>
        <w:t xml:space="preserve"> Downstream natural language processing (NLP) and large language model (LLM) analytical engines incur substantial computational latencies and token processing costs. Imposing a strict upper bound (such as a maximum of 10 prioritized events per batch import) guarantees that system resources are dedicated exclusively to high-impact operational disruptions while safeguarding the ingestion pipeline against backpressure.</w:t>
      </w:r>
    </w:p>
    <w:p w14:paraId="19DB737D" w14:textId="77777777" w:rsidR="008007B9" w:rsidRDefault="00E13973">
      <w:pPr>
        <w:spacing w:before="40" w:after="60"/>
        <w:ind w:left="504"/>
        <w:rPr>
          <w:rFonts w:hint="eastAsia"/>
        </w:rPr>
      </w:pPr>
      <w:r>
        <w:rPr>
          <w:rFonts w:cs="TH Sarabun New"/>
          <w:b/>
          <w:color w:val="1E3A8A"/>
          <w:sz w:val="30"/>
        </w:rPr>
        <w:lastRenderedPageBreak/>
        <w:t xml:space="preserve">2.  </w:t>
      </w:r>
      <w:r>
        <w:rPr>
          <w:rFonts w:cs="TH Sarabun New"/>
          <w:b/>
          <w:color w:val="000000"/>
        </w:rPr>
        <w:t>Cognitive Load Optimization:</w:t>
      </w:r>
      <w:r>
        <w:rPr>
          <w:rFonts w:cs="TH Sarabun New"/>
          <w:color w:val="000000"/>
        </w:rPr>
        <w:t xml:space="preserve"> Systems administrators resolving an infrastructure incident require rapid, unambiguous summaries of catastrophic failures rather than being overwhelmed by hundreds of trivial informational notifications.</w:t>
      </w:r>
    </w:p>
    <w:p w14:paraId="12EA5390" w14:textId="77777777" w:rsidR="008007B9" w:rsidRDefault="00E13973">
      <w:pPr>
        <w:spacing w:after="120"/>
        <w:jc w:val="both"/>
        <w:rPr>
          <w:rFonts w:hint="eastAsia"/>
        </w:rPr>
      </w:pPr>
      <w:r>
        <w:rPr>
          <w:rFonts w:cs="TH Sarabun New"/>
          <w:color w:val="000000"/>
        </w:rPr>
        <w:t>When sorting candidate events within identical severity levels, deterministic tie-breaking rules (such as chronological recency or stable input order) must be enforced to ensure deterministic, reproducible ingestion behavior.</w:t>
      </w:r>
    </w:p>
    <w:p w14:paraId="429463EC" w14:textId="77777777" w:rsidR="008007B9" w:rsidRDefault="00E13973">
      <w:pPr>
        <w:pStyle w:val="Heading2"/>
        <w:spacing w:after="80"/>
      </w:pPr>
      <w:bookmarkStart w:id="26" w:name="_Toc241538952"/>
      <w:r>
        <w:rPr>
          <w:rFonts w:ascii="TH Sarabun New" w:hAnsi="TH Sarabun New" w:cs="TH Sarabun New"/>
          <w:color w:val="1E3A8A"/>
          <w:sz w:val="32"/>
        </w:rPr>
        <w:t>2.7 AI-assisted Log Analysis</w:t>
      </w:r>
      <w:bookmarkEnd w:id="26"/>
    </w:p>
    <w:p w14:paraId="51CA3FCE" w14:textId="77777777" w:rsidR="008007B9" w:rsidRDefault="00E13973">
      <w:pPr>
        <w:spacing w:after="120"/>
        <w:jc w:val="both"/>
        <w:rPr>
          <w:rFonts w:hint="eastAsia"/>
        </w:rPr>
      </w:pPr>
      <w:r>
        <w:rPr>
          <w:rFonts w:cs="TH Sarabun New"/>
          <w:color w:val="000000"/>
        </w:rPr>
        <w:t>Artificial intelligence and natural language processing techniques have increasingly transitioned from academic research into applied infrastructure engineering. When applied to system administration, AI models serve as intelligent investigation aids, accelerating the triage of complex operational failures without replacing human operational authority [5].</w:t>
      </w:r>
    </w:p>
    <w:p w14:paraId="56FEB154" w14:textId="77777777" w:rsidR="008007B9" w:rsidRDefault="00E13973">
      <w:pPr>
        <w:pStyle w:val="Heading3"/>
        <w:spacing w:before="160" w:after="40"/>
        <w:ind w:left="360"/>
      </w:pPr>
      <w:bookmarkStart w:id="27" w:name="_Toc241538953"/>
      <w:r>
        <w:rPr>
          <w:rFonts w:ascii="TH Sarabun New" w:hAnsi="TH Sarabun New" w:cs="TH Sarabun New"/>
          <w:color w:val="334155"/>
        </w:rPr>
        <w:t>Semantic Vector Embeddings</w:t>
      </w:r>
      <w:bookmarkEnd w:id="27"/>
    </w:p>
    <w:p w14:paraId="03E5C826" w14:textId="77777777" w:rsidR="008007B9" w:rsidRDefault="00E13973">
      <w:pPr>
        <w:spacing w:after="120"/>
        <w:jc w:val="both"/>
        <w:rPr>
          <w:rFonts w:hint="eastAsia"/>
        </w:rPr>
      </w:pPr>
      <w:r>
        <w:rPr>
          <w:rFonts w:cs="TH Sarabun New"/>
          <w:color w:val="000000"/>
        </w:rPr>
        <w:t>Traditional log analysis relied predominantly on regular expressions (regex) and keyword substring matching (e.g., searching for "failed" or "timeout"). However, raw event log messages exhibit high syntactic variance: different software providers and driver versions articulate identical underlying failure modes using completely distinct terminology.</w:t>
      </w:r>
    </w:p>
    <w:p w14:paraId="213C0B1C" w14:textId="77777777" w:rsidR="008007B9" w:rsidRDefault="00E13973">
      <w:pPr>
        <w:spacing w:after="120"/>
        <w:jc w:val="both"/>
        <w:rPr>
          <w:rFonts w:hint="eastAsia"/>
        </w:rPr>
      </w:pPr>
      <w:r>
        <w:rPr>
          <w:rFonts w:cs="TH Sarabun New"/>
          <w:color w:val="000000"/>
        </w:rPr>
        <w:t xml:space="preserve">To overcome lexical brittleness, modern systems leverage semantic vector embeddings. An embedding modelâ€”such as the sentence-transformer architecture </w:t>
      </w:r>
      <w:r>
        <w:rPr>
          <w:rFonts w:ascii="Consolas" w:hAnsi="Consolas" w:cs="Consolas"/>
          <w:sz w:val="30"/>
        </w:rPr>
        <w:t>all-MiniLM-L6-v2</w:t>
      </w:r>
      <w:r>
        <w:rPr>
          <w:rFonts w:cs="TH Sarabun New"/>
          <w:color w:val="000000"/>
        </w:rPr>
        <w:t xml:space="preserve"> [6]â€”maps textual log descriptions into a dense, continuous vector space (specifically a 384-dimensional Euclidean space </w:t>
      </w:r>
      <w:r>
        <w:rPr>
          <w:rFonts w:cs="TH Sarabun New"/>
          <w:i/>
          <w:color w:val="4338CA"/>
        </w:rPr>
        <w:t>\mathbb{R}^{384}</w:t>
      </w:r>
      <w:r>
        <w:rPr>
          <w:rFonts w:cs="TH Sarabun New"/>
          <w:color w:val="000000"/>
        </w:rPr>
        <w:t xml:space="preserve">). In this embedding space, semantically similar sentences are positioned in close spatial proximity, regardless of whether they share exact vocabulary. The mathematical similarity between two text embeddings </w:t>
      </w:r>
      <w:r>
        <w:rPr>
          <w:rFonts w:cs="TH Sarabun New"/>
          <w:i/>
          <w:color w:val="4338CA"/>
        </w:rPr>
        <w:t>\mathbf{u}</w:t>
      </w:r>
      <w:r>
        <w:rPr>
          <w:rFonts w:cs="TH Sarabun New"/>
          <w:color w:val="000000"/>
        </w:rPr>
        <w:t xml:space="preserve"> and </w:t>
      </w:r>
      <w:r>
        <w:rPr>
          <w:rFonts w:cs="TH Sarabun New"/>
          <w:i/>
          <w:color w:val="4338CA"/>
        </w:rPr>
        <w:t>\mathbf{v}</w:t>
      </w:r>
      <w:r>
        <w:rPr>
          <w:rFonts w:cs="TH Sarabun New"/>
          <w:color w:val="000000"/>
        </w:rPr>
        <w:t xml:space="preserve"> is evaluated using Cosine Distance:</w:t>
      </w:r>
    </w:p>
    <w:p w14:paraId="1782F895" w14:textId="77777777" w:rsidR="008007B9" w:rsidRDefault="00E13973">
      <w:pPr>
        <w:spacing w:before="120" w:after="120"/>
        <w:jc w:val="center"/>
        <w:rPr>
          <w:rFonts w:hint="eastAsia"/>
        </w:rPr>
      </w:pPr>
      <w:r>
        <w:rPr>
          <w:rFonts w:cs="TH Sarabun New"/>
          <w:i/>
          <w:color w:val="4338CA"/>
          <w:sz w:val="30"/>
        </w:rPr>
        <w:t>D_C(\mathbf{u}, \mathbf{v}) = 1 - \frac{\mathbf{u} \cdot \mathbf{v}}{\|\mathbf{u}\|_2 \|\mathbf{v}\|_2}</w:t>
      </w:r>
    </w:p>
    <w:p w14:paraId="16872394" w14:textId="77777777" w:rsidR="008007B9" w:rsidRDefault="00E13973">
      <w:pPr>
        <w:spacing w:after="120"/>
        <w:jc w:val="both"/>
        <w:rPr>
          <w:rFonts w:hint="eastAsia"/>
        </w:rPr>
      </w:pPr>
      <w:r>
        <w:rPr>
          <w:rFonts w:cs="TH Sarabun New"/>
          <w:color w:val="000000"/>
        </w:rPr>
        <w:t>Where a Cosine Distance approaching 0 denotes near-identical semantic intent.</w:t>
      </w:r>
    </w:p>
    <w:p w14:paraId="596CA820" w14:textId="77777777" w:rsidR="008007B9" w:rsidRDefault="00E13973">
      <w:pPr>
        <w:pStyle w:val="Heading3"/>
        <w:spacing w:before="160" w:after="40"/>
        <w:ind w:left="360"/>
      </w:pPr>
      <w:bookmarkStart w:id="28" w:name="_Toc241538954"/>
      <w:r>
        <w:rPr>
          <w:rFonts w:ascii="TH Sarabun New" w:hAnsi="TH Sarabun New" w:cs="TH Sarabun New"/>
          <w:color w:val="334155"/>
        </w:rPr>
        <w:lastRenderedPageBreak/>
        <w:t>Retrieval-Augmented Generation (RAG) Architecture</w:t>
      </w:r>
      <w:bookmarkEnd w:id="28"/>
    </w:p>
    <w:p w14:paraId="387AB8C7" w14:textId="77777777" w:rsidR="008007B9" w:rsidRDefault="00E13973">
      <w:pPr>
        <w:spacing w:after="120"/>
        <w:jc w:val="both"/>
        <w:rPr>
          <w:rFonts w:hint="eastAsia"/>
        </w:rPr>
      </w:pPr>
      <w:r>
        <w:rPr>
          <w:rFonts w:cs="TH Sarabun New"/>
          <w:color w:val="000000"/>
        </w:rPr>
        <w:t>While Large Language Models exhibit impressive conversational reasoning, deploying raw LLMs directly against enterprise logs introduces critical failure modes:</w:t>
      </w:r>
    </w:p>
    <w:p w14:paraId="570F8C5F"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Hallucination:</w:t>
      </w:r>
      <w:r>
        <w:rPr>
          <w:rFonts w:cs="TH Sarabun New"/>
          <w:color w:val="000000"/>
        </w:rPr>
        <w:t xml:space="preserve"> General-purpose models frequently invent non-existent command-line switches, erroneous registry keys, or fictional technical manuals when attempting to resolve obscure operating system errors.</w:t>
      </w:r>
    </w:p>
    <w:p w14:paraId="0A890FCD"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Absence of Domain Context:</w:t>
      </w:r>
      <w:r>
        <w:rPr>
          <w:rFonts w:cs="TH Sarabun New"/>
          <w:color w:val="000000"/>
        </w:rPr>
        <w:t xml:space="preserve"> Pre-trained models lack awareness of internal enterprise knowledge bases, historical incident post-mortems, and specific infrastructure architectures.</w:t>
      </w:r>
    </w:p>
    <w:p w14:paraId="472FE58B" w14:textId="77777777" w:rsidR="008007B9" w:rsidRDefault="00E13973">
      <w:pPr>
        <w:spacing w:after="120"/>
        <w:jc w:val="both"/>
        <w:rPr>
          <w:rFonts w:hint="eastAsia"/>
        </w:rPr>
      </w:pPr>
      <w:r>
        <w:rPr>
          <w:rFonts w:cs="TH Sarabun New"/>
          <w:color w:val="000000"/>
        </w:rPr>
        <w:t>To neutralize these limitations, systems implement Retrieval-Augmented Generation (RAG) [7]. In a RAG pipeline:</w:t>
      </w:r>
    </w:p>
    <w:p w14:paraId="1385D692" w14:textId="77777777" w:rsidR="008007B9" w:rsidRDefault="00E13973">
      <w:pPr>
        <w:spacing w:before="40" w:after="60"/>
        <w:ind w:left="504"/>
        <w:rPr>
          <w:rFonts w:hint="eastAsia"/>
        </w:rPr>
      </w:pPr>
      <w:r>
        <w:rPr>
          <w:rFonts w:cs="TH Sarabun New"/>
          <w:b/>
          <w:color w:val="1E3A8A"/>
          <w:sz w:val="30"/>
        </w:rPr>
        <w:t xml:space="preserve">1.  </w:t>
      </w:r>
      <w:r>
        <w:rPr>
          <w:rFonts w:cs="TH Sarabun New"/>
          <w:color w:val="000000"/>
        </w:rPr>
        <w:t>An incoming, prioritized operational event is parsed and vectorized into an embedding.</w:t>
      </w:r>
    </w:p>
    <w:p w14:paraId="1085670C" w14:textId="77777777" w:rsidR="008007B9" w:rsidRDefault="00E13973">
      <w:pPr>
        <w:spacing w:before="40" w:after="60"/>
        <w:ind w:left="504"/>
        <w:rPr>
          <w:rFonts w:hint="eastAsia"/>
        </w:rPr>
      </w:pPr>
      <w:r>
        <w:rPr>
          <w:rFonts w:cs="TH Sarabun New"/>
          <w:b/>
          <w:color w:val="1E3A8A"/>
          <w:sz w:val="30"/>
        </w:rPr>
        <w:t xml:space="preserve">2.  </w:t>
      </w:r>
      <w:r>
        <w:rPr>
          <w:rFonts w:cs="TH Sarabun New"/>
          <w:color w:val="000000"/>
        </w:rPr>
        <w:t xml:space="preserve">A high-performance vector database executes an approximate nearest neighbor (ANN) or exact </w:t>
      </w:r>
      <w:r>
        <w:rPr>
          <w:rFonts w:cs="TH Sarabun New"/>
          <w:i/>
          <w:color w:val="4338CA"/>
        </w:rPr>
        <w:t>k</w:t>
      </w:r>
      <w:r>
        <w:rPr>
          <w:rFonts w:cs="TH Sarabun New"/>
          <w:color w:val="000000"/>
        </w:rPr>
        <w:t>-nearest neighbor search to retrieve relevant, pre-curated diagnostic solutions and historical incident resolutions matching the event.</w:t>
      </w:r>
    </w:p>
    <w:p w14:paraId="68CF0030" w14:textId="77777777" w:rsidR="008007B9" w:rsidRDefault="00E13973">
      <w:pPr>
        <w:spacing w:before="40" w:after="60"/>
        <w:ind w:left="504"/>
        <w:rPr>
          <w:rFonts w:hint="eastAsia"/>
        </w:rPr>
      </w:pPr>
      <w:r>
        <w:rPr>
          <w:rFonts w:cs="TH Sarabun New"/>
          <w:b/>
          <w:color w:val="1E3A8A"/>
          <w:sz w:val="30"/>
        </w:rPr>
        <w:t xml:space="preserve">3.  </w:t>
      </w:r>
      <w:r>
        <w:rPr>
          <w:rFonts w:cs="TH Sarabun New"/>
          <w:color w:val="000000"/>
        </w:rPr>
        <w:t>The retrieved reference snippets are injected into a structured prompt alongside the raw event metadata.</w:t>
      </w:r>
    </w:p>
    <w:p w14:paraId="6847208E" w14:textId="77777777" w:rsidR="008007B9" w:rsidRDefault="00E13973">
      <w:pPr>
        <w:spacing w:before="40" w:after="60"/>
        <w:ind w:left="504"/>
        <w:rPr>
          <w:rFonts w:hint="eastAsia"/>
        </w:rPr>
      </w:pPr>
      <w:r>
        <w:rPr>
          <w:rFonts w:cs="TH Sarabun New"/>
          <w:b/>
          <w:color w:val="1E3A8A"/>
          <w:sz w:val="30"/>
        </w:rPr>
        <w:t xml:space="preserve">4.  </w:t>
      </w:r>
      <w:r>
        <w:rPr>
          <w:rFonts w:cs="TH Sarabun New"/>
          <w:color w:val="000000"/>
        </w:rPr>
        <w:t>The language model synthesizes a concise, context-grounded diagnostic summary and remediation plan strictly constrained by the retrieved authoritative evidence.</w:t>
      </w:r>
    </w:p>
    <w:p w14:paraId="0BB8CFBD" w14:textId="77777777" w:rsidR="008007B9" w:rsidRDefault="00E13973">
      <w:pPr>
        <w:spacing w:after="120"/>
        <w:jc w:val="both"/>
        <w:rPr>
          <w:rFonts w:hint="eastAsia"/>
        </w:rPr>
      </w:pPr>
      <w:r>
        <w:rPr>
          <w:rFonts w:cs="TH Sarabun New"/>
          <w:color w:val="000000"/>
        </w:rPr>
        <w:t>Crucially, in operational infrastructure management, AI-generated findings must be positioned strictly as diagnostic triage assistance rather than autonomous, authoritative root-cause determinations.</w:t>
      </w:r>
    </w:p>
    <w:p w14:paraId="4C064B91" w14:textId="77777777" w:rsidR="008007B9" w:rsidRDefault="00E13973">
      <w:pPr>
        <w:pStyle w:val="Heading2"/>
        <w:spacing w:after="80"/>
      </w:pPr>
      <w:bookmarkStart w:id="29" w:name="_Toc241538955"/>
      <w:r>
        <w:rPr>
          <w:rFonts w:ascii="TH Sarabun New" w:hAnsi="TH Sarabun New" w:cs="TH Sarabun New"/>
          <w:color w:val="1E3A8A"/>
          <w:sz w:val="32"/>
        </w:rPr>
        <w:lastRenderedPageBreak/>
        <w:t>2.8 Relational and Semi-Structured Data Storage</w:t>
      </w:r>
      <w:bookmarkEnd w:id="29"/>
    </w:p>
    <w:p w14:paraId="288DE593" w14:textId="77777777" w:rsidR="008007B9" w:rsidRDefault="00E13973">
      <w:pPr>
        <w:spacing w:after="120"/>
        <w:jc w:val="both"/>
        <w:rPr>
          <w:rFonts w:hint="eastAsia"/>
        </w:rPr>
      </w:pPr>
      <w:r>
        <w:rPr>
          <w:rFonts w:cs="TH Sarabun New"/>
          <w:color w:val="000000"/>
        </w:rPr>
        <w:t>Persistent data management in enterprise infrastructure platforms necessitates balancing rigorous transactional integrity against the polymorphic flexibility required to store diverse hardware and telemetry structures.</w:t>
      </w:r>
    </w:p>
    <w:p w14:paraId="66AD0175" w14:textId="77777777" w:rsidR="008007B9" w:rsidRDefault="00E13973">
      <w:pPr>
        <w:pStyle w:val="Heading3"/>
        <w:spacing w:before="160" w:after="40"/>
        <w:ind w:left="360"/>
      </w:pPr>
      <w:bookmarkStart w:id="30" w:name="_Toc241538956"/>
      <w:r>
        <w:rPr>
          <w:rFonts w:ascii="TH Sarabun New" w:hAnsi="TH Sarabun New" w:cs="TH Sarabun New"/>
          <w:color w:val="334155"/>
        </w:rPr>
        <w:t>PostgreSQL Relational Datastore</w:t>
      </w:r>
      <w:bookmarkEnd w:id="30"/>
    </w:p>
    <w:p w14:paraId="161DC32B" w14:textId="77777777" w:rsidR="008007B9" w:rsidRDefault="00E13973">
      <w:pPr>
        <w:spacing w:after="120"/>
        <w:jc w:val="both"/>
        <w:rPr>
          <w:rFonts w:hint="eastAsia"/>
        </w:rPr>
      </w:pPr>
      <w:r>
        <w:rPr>
          <w:rFonts w:cs="TH Sarabun New"/>
          <w:color w:val="000000"/>
        </w:rPr>
        <w:t>PostgreSQL is an advanced, open-source object-relational database management system known for reliability, feature robustness, and strict adherence to ANSI SQL standards [8]. PostgreSQL provides full ACID (Atomicity, Consistency, Isolation, Durability) guarantees, ensuring that multi-table transactionsâ€”such as registering an asset, inserting hardware components, and logging an audit transactionâ€”either commit entirely or roll back safely without corrupting database integrity.</w:t>
      </w:r>
    </w:p>
    <w:p w14:paraId="0ED4FE0C" w14:textId="77777777" w:rsidR="008007B9" w:rsidRDefault="00E13973">
      <w:pPr>
        <w:pStyle w:val="Heading3"/>
        <w:spacing w:before="160" w:after="40"/>
        <w:ind w:left="360"/>
      </w:pPr>
      <w:bookmarkStart w:id="31" w:name="_Toc241538957"/>
      <w:r>
        <w:rPr>
          <w:rFonts w:ascii="TH Sarabun New" w:hAnsi="TH Sarabun New" w:cs="TH Sarabun New"/>
          <w:color w:val="334155"/>
        </w:rPr>
        <w:t>Handling Polymorphic Telemetry via JSONB</w:t>
      </w:r>
      <w:bookmarkEnd w:id="31"/>
    </w:p>
    <w:p w14:paraId="1C22D965" w14:textId="77777777" w:rsidR="008007B9" w:rsidRDefault="00E13973">
      <w:pPr>
        <w:spacing w:after="120"/>
        <w:jc w:val="both"/>
        <w:rPr>
          <w:rFonts w:hint="eastAsia"/>
        </w:rPr>
      </w:pPr>
      <w:r>
        <w:rPr>
          <w:rFonts w:cs="TH Sarabun New"/>
          <w:color w:val="000000"/>
        </w:rPr>
        <w:t>While core enterprise entities (such as assets, users, and audit records) map naturally into normalized relational schemas, diagnostic telemetry exhibits extreme structural heterogeneity. A hardware telemetry payload emitted by a Dell PowerEdge server contains storage controller metrics that bear no structural resemblance to an operating system event emitted by a Windows 11 workstation.</w:t>
      </w:r>
    </w:p>
    <w:p w14:paraId="7FFAB2A8" w14:textId="77777777" w:rsidR="008007B9" w:rsidRDefault="00E13973">
      <w:pPr>
        <w:spacing w:after="120"/>
        <w:jc w:val="both"/>
        <w:rPr>
          <w:rFonts w:hint="eastAsia"/>
        </w:rPr>
      </w:pPr>
      <w:r>
        <w:rPr>
          <w:rFonts w:cs="TH Sarabun New"/>
          <w:color w:val="000000"/>
        </w:rPr>
        <w:t xml:space="preserve">Rather than forcing heterogeneous data into fragmented, sparse relational tables or abandoning relational integrity for schema-less NoSQL databases, modern architectures utilize PostgreSQL's native </w:t>
      </w:r>
      <w:r>
        <w:rPr>
          <w:rFonts w:ascii="Consolas" w:hAnsi="Consolas" w:cs="Consolas"/>
          <w:sz w:val="30"/>
        </w:rPr>
        <w:t>JSONB</w:t>
      </w:r>
      <w:r>
        <w:rPr>
          <w:rFonts w:cs="TH Sarabun New"/>
          <w:color w:val="000000"/>
        </w:rPr>
        <w:t xml:space="preserve"> (binary JSON) data type. </w:t>
      </w:r>
      <w:r>
        <w:rPr>
          <w:rFonts w:ascii="Consolas" w:hAnsi="Consolas" w:cs="Consolas"/>
          <w:sz w:val="30"/>
        </w:rPr>
        <w:t>JSONB</w:t>
      </w:r>
      <w:r>
        <w:rPr>
          <w:rFonts w:cs="TH Sarabun New"/>
          <w:color w:val="000000"/>
        </w:rPr>
        <w:t xml:space="preserve"> stores decomposed binary representations of semi-structured JSON documents, supporting relational indexing via Generalized Inverted Indexes (GIN):</w:t>
      </w:r>
    </w:p>
    <w:p w14:paraId="4FA4D55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GIN Indexing:</w:t>
      </w:r>
      <w:r>
        <w:rPr>
          <w:rFonts w:cs="TH Sarabun New"/>
          <w:color w:val="000000"/>
        </w:rPr>
        <w:t xml:space="preserve"> GIN indexes construct internal B-tree structures over all keys and elements within a </w:t>
      </w:r>
      <w:r>
        <w:rPr>
          <w:rFonts w:ascii="Consolas" w:hAnsi="Consolas" w:cs="Consolas"/>
          <w:sz w:val="30"/>
        </w:rPr>
        <w:t>JSONB</w:t>
      </w:r>
      <w:r>
        <w:rPr>
          <w:rFonts w:cs="TH Sarabun New"/>
          <w:color w:val="000000"/>
        </w:rPr>
        <w:t xml:space="preserve"> document. Using specialized operator classes (such as </w:t>
      </w:r>
      <w:r>
        <w:rPr>
          <w:rFonts w:ascii="Consolas" w:hAnsi="Consolas" w:cs="Consolas"/>
          <w:sz w:val="30"/>
        </w:rPr>
        <w:t>jsonb_path_ops</w:t>
      </w:r>
      <w:r>
        <w:rPr>
          <w:rFonts w:cs="TH Sarabun New"/>
          <w:color w:val="000000"/>
        </w:rPr>
        <w:t>), the database engine can execute sub-millisecond containment queries (</w:t>
      </w:r>
      <w:r>
        <w:rPr>
          <w:rFonts w:ascii="Consolas" w:hAnsi="Consolas" w:cs="Consolas"/>
          <w:sz w:val="30"/>
        </w:rPr>
        <w:t>@&gt;</w:t>
      </w:r>
      <w:r>
        <w:rPr>
          <w:rFonts w:cs="TH Sarabun New"/>
          <w:color w:val="000000"/>
        </w:rPr>
        <w:t>) or key-existence queries without sequentially scanning entire relational tables.</w:t>
      </w:r>
    </w:p>
    <w:p w14:paraId="019A0DDB" w14:textId="77777777" w:rsidR="008007B9" w:rsidRDefault="00E13973">
      <w:pPr>
        <w:pStyle w:val="Heading3"/>
        <w:spacing w:before="160" w:after="40"/>
        <w:ind w:left="360"/>
      </w:pPr>
      <w:bookmarkStart w:id="32" w:name="_Toc241538958"/>
      <w:r>
        <w:rPr>
          <w:rFonts w:ascii="TH Sarabun New" w:hAnsi="TH Sarabun New" w:cs="TH Sarabun New"/>
          <w:color w:val="334155"/>
        </w:rPr>
        <w:lastRenderedPageBreak/>
        <w:t>Vector Persistence via pgvector</w:t>
      </w:r>
      <w:bookmarkEnd w:id="32"/>
    </w:p>
    <w:p w14:paraId="0E123F76" w14:textId="77777777" w:rsidR="008007B9" w:rsidRDefault="00E13973">
      <w:pPr>
        <w:spacing w:after="120"/>
        <w:jc w:val="both"/>
        <w:rPr>
          <w:rFonts w:hint="eastAsia"/>
        </w:rPr>
      </w:pPr>
      <w:r>
        <w:rPr>
          <w:rFonts w:cs="TH Sarabun New"/>
          <w:color w:val="000000"/>
        </w:rPr>
        <w:t xml:space="preserve">To support artificial intelligence and semantic search within the relational boundary, the open-source PostgreSQL extension </w:t>
      </w:r>
      <w:r>
        <w:rPr>
          <w:rFonts w:ascii="Consolas" w:hAnsi="Consolas" w:cs="Consolas"/>
          <w:sz w:val="30"/>
        </w:rPr>
        <w:t>pgvector</w:t>
      </w:r>
      <w:r>
        <w:rPr>
          <w:rFonts w:cs="TH Sarabun New"/>
          <w:color w:val="000000"/>
        </w:rPr>
        <w:t xml:space="preserve"> introduces native vector data types and specialized mathematical index structures [9]. </w:t>
      </w:r>
      <w:r>
        <w:rPr>
          <w:rFonts w:ascii="Consolas" w:hAnsi="Consolas" w:cs="Consolas"/>
          <w:sz w:val="30"/>
        </w:rPr>
        <w:t>pgvector</w:t>
      </w:r>
      <w:r>
        <w:rPr>
          <w:rFonts w:cs="TH Sarabun New"/>
          <w:color w:val="000000"/>
        </w:rPr>
        <w:t xml:space="preserve"> enables database engines to store dense vector representations (e.g., </w:t>
      </w:r>
      <w:r>
        <w:rPr>
          <w:rFonts w:ascii="Consolas" w:hAnsi="Consolas" w:cs="Consolas"/>
          <w:sz w:val="30"/>
        </w:rPr>
        <w:t>Vector(384)</w:t>
      </w:r>
      <w:r>
        <w:rPr>
          <w:rFonts w:cs="TH Sarabun New"/>
          <w:color w:val="000000"/>
        </w:rPr>
        <w:t>) directly alongside relational attributes, supporting exact and approximate nearest neighbor queries using cosine distance (</w:t>
      </w:r>
      <w:r>
        <w:rPr>
          <w:rFonts w:ascii="Consolas" w:hAnsi="Consolas" w:cs="Consolas"/>
          <w:sz w:val="30"/>
        </w:rPr>
        <w:t>&lt;=&gt;</w:t>
      </w:r>
      <w:r>
        <w:rPr>
          <w:rFonts w:cs="TH Sarabun New"/>
          <w:color w:val="000000"/>
        </w:rPr>
        <w:t>), L2 Euclidean distance (</w:t>
      </w:r>
      <w:r>
        <w:rPr>
          <w:rFonts w:ascii="Consolas" w:hAnsi="Consolas" w:cs="Consolas"/>
          <w:sz w:val="30"/>
        </w:rPr>
        <w:t>&lt;-&gt;</w:t>
      </w:r>
      <w:r>
        <w:rPr>
          <w:rFonts w:cs="TH Sarabun New"/>
          <w:color w:val="000000"/>
        </w:rPr>
        <w:t>), or inner product (</w:t>
      </w:r>
      <w:r>
        <w:rPr>
          <w:rFonts w:ascii="Consolas" w:hAnsi="Consolas" w:cs="Consolas"/>
          <w:sz w:val="30"/>
        </w:rPr>
        <w:t>&lt;#&gt;</w:t>
      </w:r>
      <w:r>
        <w:rPr>
          <w:rFonts w:cs="TH Sarabun New"/>
          <w:color w:val="000000"/>
        </w:rPr>
        <w:t xml:space="preserve">) operators natively within standard SQL statements. In this architecture, </w:t>
      </w:r>
      <w:r>
        <w:rPr>
          <w:rFonts w:ascii="Consolas" w:hAnsi="Consolas" w:cs="Consolas"/>
          <w:sz w:val="30"/>
        </w:rPr>
        <w:t>pgvector</w:t>
      </w:r>
      <w:r>
        <w:rPr>
          <w:rFonts w:cs="TH Sarabun New"/>
          <w:color w:val="000000"/>
        </w:rPr>
        <w:t xml:space="preserve"> functions as a specialized indexing and distance-calculating persistence layer, while embedding models and language processors execute within separate application runtimes.</w:t>
      </w:r>
    </w:p>
    <w:p w14:paraId="6D194E7C" w14:textId="77777777" w:rsidR="008007B9" w:rsidRDefault="00E13973">
      <w:pPr>
        <w:pStyle w:val="Heading2"/>
        <w:spacing w:after="80"/>
      </w:pPr>
      <w:bookmarkStart w:id="33" w:name="_Toc241538959"/>
      <w:r>
        <w:rPr>
          <w:rFonts w:ascii="TH Sarabun New" w:hAnsi="TH Sarabun New" w:cs="TH Sarabun New"/>
          <w:color w:val="1E3A8A"/>
          <w:sz w:val="32"/>
        </w:rPr>
        <w:t>2.9 Redis and Asynchronous Processing</w:t>
      </w:r>
      <w:bookmarkEnd w:id="33"/>
    </w:p>
    <w:p w14:paraId="7EE4CE5C" w14:textId="77777777" w:rsidR="008007B9" w:rsidRDefault="00E13973">
      <w:pPr>
        <w:spacing w:after="120"/>
        <w:jc w:val="both"/>
        <w:rPr>
          <w:rFonts w:hint="eastAsia"/>
        </w:rPr>
      </w:pPr>
      <w:r>
        <w:rPr>
          <w:rFonts w:cs="TH Sarabun New"/>
          <w:color w:val="000000"/>
        </w:rPr>
        <w:t>In high-throughput telemetry platforms, direct synchronous database writes create severe performance bottlenecks. If hundreds of endpoints submit diagnostic reports simultaneously, or if long-running analytical operations (such as OCR extraction or LLM embedding generation) are executed synchronously within HTTP request lifecycles, backend web workers quickly exhaust their connection pools, leading to thread starvation and elevated request latency.</w:t>
      </w:r>
    </w:p>
    <w:p w14:paraId="2ACDA9D1" w14:textId="77777777" w:rsidR="008007B9" w:rsidRDefault="00E13973">
      <w:pPr>
        <w:spacing w:after="120"/>
        <w:jc w:val="both"/>
        <w:rPr>
          <w:rFonts w:hint="eastAsia"/>
        </w:rPr>
      </w:pPr>
      <w:r>
        <w:rPr>
          <w:rFonts w:cs="TH Sarabun New"/>
          <w:color w:val="000000"/>
        </w:rPr>
        <w:t>To decouple ingestion from persistence and processing, architectures integrate Redis [10]. Redis is an open-source, in-memory key-value data structure store operating with sub-millisecond retrieval latencies. In modern distributed platforms, Redis fulfills three vital architectural functions:</w:t>
      </w:r>
    </w:p>
    <w:p w14:paraId="2EF87D49"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Asynchronous Ingestion Broker:</w:t>
      </w:r>
      <w:r>
        <w:rPr>
          <w:rFonts w:cs="TH Sarabun New"/>
          <w:color w:val="000000"/>
        </w:rPr>
        <w:t xml:space="preserve"> Incoming diagnostic payloads are rapidly accepted by API gateways, validated, and pushed onto Redis message queues or Redis Streams. The API gateway immediately returns an HTTP 202 Accepted response to the client, while dedicated background worker processes consume payloads from the queue and execute batch database operations out of band.</w:t>
      </w:r>
    </w:p>
    <w:p w14:paraId="0DEB2281" w14:textId="77777777" w:rsidR="008007B9" w:rsidRDefault="00E13973">
      <w:pPr>
        <w:spacing w:before="40" w:after="60"/>
        <w:ind w:left="504"/>
        <w:rPr>
          <w:rFonts w:hint="eastAsia"/>
        </w:rPr>
      </w:pPr>
      <w:r>
        <w:rPr>
          <w:rFonts w:cs="TH Sarabun New"/>
          <w:b/>
          <w:color w:val="1E3A8A"/>
          <w:sz w:val="30"/>
        </w:rPr>
        <w:lastRenderedPageBreak/>
        <w:t xml:space="preserve">2.  </w:t>
      </w:r>
      <w:r>
        <w:rPr>
          <w:rFonts w:cs="TH Sarabun New"/>
          <w:b/>
          <w:color w:val="000000"/>
        </w:rPr>
        <w:t>Distributed Caching:</w:t>
      </w:r>
      <w:r>
        <w:rPr>
          <w:rFonts w:cs="TH Sarabun New"/>
          <w:color w:val="000000"/>
        </w:rPr>
        <w:t xml:space="preserve"> Frequently accessed, computationally expensive database queriesâ€”such as asset compliance distributions and global infrastructure countsâ€”are cached in Redis with defined Time-to-Live (TTL) expiration windows.</w:t>
      </w:r>
    </w:p>
    <w:p w14:paraId="10975F32"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Session and State Tracking:</w:t>
      </w:r>
      <w:r>
        <w:rPr>
          <w:rFonts w:cs="TH Sarabun New"/>
          <w:color w:val="000000"/>
        </w:rPr>
        <w:t xml:space="preserve"> Transient tokens, rate-limiting quotas, and active user session states are maintained in Redis to enable rapid validation without burdening primary relational databases.</w:t>
      </w:r>
    </w:p>
    <w:p w14:paraId="1A2BBAB6" w14:textId="77777777" w:rsidR="008007B9" w:rsidRDefault="00E13973">
      <w:pPr>
        <w:pStyle w:val="Heading2"/>
        <w:spacing w:after="80"/>
      </w:pPr>
      <w:bookmarkStart w:id="34" w:name="_Toc241538960"/>
      <w:r>
        <w:rPr>
          <w:rFonts w:ascii="TH Sarabun New" w:hAnsi="TH Sarabun New" w:cs="TH Sarabun New"/>
          <w:color w:val="1E3A8A"/>
          <w:sz w:val="32"/>
        </w:rPr>
        <w:t>2.10 Object Storage and Optical Character Recognition (OCR)</w:t>
      </w:r>
      <w:bookmarkEnd w:id="34"/>
    </w:p>
    <w:p w14:paraId="1AA69EC7" w14:textId="77777777" w:rsidR="008007B9" w:rsidRDefault="00E13973">
      <w:pPr>
        <w:spacing w:after="120"/>
        <w:jc w:val="both"/>
        <w:rPr>
          <w:rFonts w:hint="eastAsia"/>
        </w:rPr>
      </w:pPr>
      <w:r>
        <w:rPr>
          <w:rFonts w:cs="TH Sarabun New"/>
          <w:color w:val="000000"/>
        </w:rPr>
        <w:t>In addition to structured telemetry and relational metadata, enterprise asset onboarding frequently involves unstructured binary files. Specifically, physical server deployments produce paper hardware manifests, shipping invoices, and physical chassis specification stickers.</w:t>
      </w:r>
    </w:p>
    <w:p w14:paraId="0525F6C9" w14:textId="77777777" w:rsidR="008007B9" w:rsidRDefault="00E13973">
      <w:pPr>
        <w:spacing w:after="120"/>
        <w:jc w:val="both"/>
        <w:rPr>
          <w:rFonts w:hint="eastAsia"/>
        </w:rPr>
      </w:pPr>
      <w:r>
        <w:rPr>
          <w:rFonts w:cs="TH Sarabun New"/>
          <w:color w:val="000000"/>
        </w:rPr>
        <w:t>To persist binary imagery securely and scalably, modern architectures utilize S3-compatible object storage engines, such as MinIO [11]. Object storage abstracts physical storage drives into logical buckets containing immutable binary blobs accessible via standard RESTful HTTP/S3 APIs. Rather than storing large binary blobs (BLOBs) inside relational database tablesâ€”which causes severe database bloat and degrades database backup performanceâ€”the system stores the raw image in MinIO and maintains the corres</w:t>
      </w:r>
      <w:r>
        <w:rPr>
          <w:rFonts w:cs="TH Sarabun New"/>
          <w:color w:val="000000"/>
        </w:rPr>
        <w:t>ponding Uniform Resource Identifier (URI) within PostgreSQL.</w:t>
      </w:r>
    </w:p>
    <w:p w14:paraId="1C79433B" w14:textId="77777777" w:rsidR="008007B9" w:rsidRDefault="00E13973">
      <w:pPr>
        <w:spacing w:after="120"/>
        <w:jc w:val="both"/>
        <w:rPr>
          <w:rFonts w:hint="eastAsia"/>
        </w:rPr>
      </w:pPr>
      <w:r>
        <w:rPr>
          <w:rFonts w:cs="TH Sarabun New"/>
          <w:color w:val="000000"/>
        </w:rPr>
        <w:t>To extract actionable asset metadata from physical server chassis stickers or shipping labels, systems deploy Optical Character Recognition (OCR) pipelines [12]. An OCR engine extracts alphanumeric text strings from image binaries, which are subsequently parsed via regular expression heuristics to extract vendor part numbers, serial codes, and hardware specifications. Within EIMS, OCR serves as a specialized supporting capability to accelerate manual hardware entry rather than acting as the primary telemetr</w:t>
      </w:r>
      <w:r>
        <w:rPr>
          <w:rFonts w:cs="TH Sarabun New"/>
          <w:color w:val="000000"/>
        </w:rPr>
        <w:t>y collection path.</w:t>
      </w:r>
    </w:p>
    <w:p w14:paraId="7314E979" w14:textId="77777777" w:rsidR="008007B9" w:rsidRDefault="00E13973">
      <w:pPr>
        <w:pStyle w:val="Heading2"/>
        <w:spacing w:after="80"/>
      </w:pPr>
      <w:bookmarkStart w:id="35" w:name="_Toc241538961"/>
      <w:r>
        <w:rPr>
          <w:rFonts w:ascii="TH Sarabun New" w:hAnsi="TH Sarabun New" w:cs="TH Sarabun New"/>
          <w:color w:val="1E3A8A"/>
          <w:sz w:val="32"/>
        </w:rPr>
        <w:lastRenderedPageBreak/>
        <w:t>2.11 Backend API Framework</w:t>
      </w:r>
      <w:bookmarkEnd w:id="35"/>
    </w:p>
    <w:p w14:paraId="044DCC42" w14:textId="77777777" w:rsidR="008007B9" w:rsidRDefault="00E13973">
      <w:pPr>
        <w:spacing w:after="120"/>
        <w:jc w:val="both"/>
        <w:rPr>
          <w:rFonts w:hint="eastAsia"/>
        </w:rPr>
      </w:pPr>
      <w:r>
        <w:rPr>
          <w:rFonts w:cs="TH Sarabun New"/>
          <w:color w:val="000000"/>
        </w:rPr>
        <w:t>The backend routing and business logic of modern infrastructure platforms require high concurrency, strong typing guarantees, and standardized interface specifications.</w:t>
      </w:r>
    </w:p>
    <w:p w14:paraId="37A1B8D9" w14:textId="77777777" w:rsidR="008007B9" w:rsidRDefault="00E13973">
      <w:pPr>
        <w:spacing w:after="120"/>
        <w:jc w:val="both"/>
        <w:rPr>
          <w:rFonts w:hint="eastAsia"/>
        </w:rPr>
      </w:pPr>
      <w:r>
        <w:rPr>
          <w:rFonts w:cs="TH Sarabun New"/>
          <w:color w:val="000000"/>
        </w:rPr>
        <w:t>FastAPI is a modern, high-performance web framework for building APIs with Python 3.10+ based on standard Python type hints [13]. FastAPI is constructed upon two foundational libraries:</w:t>
      </w:r>
    </w:p>
    <w:p w14:paraId="523D318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Starlette:</w:t>
      </w:r>
      <w:r>
        <w:rPr>
          <w:rFonts w:cs="TH Sarabun New"/>
          <w:color w:val="000000"/>
        </w:rPr>
        <w:t xml:space="preserve"> Provides lightweight, high-performance Asynchronous Server Gateway Interface (ASGI) routing, WebSocket support, and background task management.</w:t>
      </w:r>
    </w:p>
    <w:p w14:paraId="10A0DF1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Pydantic:</w:t>
      </w:r>
      <w:r>
        <w:rPr>
          <w:rFonts w:cs="TH Sarabun New"/>
          <w:color w:val="000000"/>
        </w:rPr>
        <w:t xml:space="preserve"> Delivers deep data validation, type enforcement, and serialization using Python type annotations. Incoming JSON payloads are automatically deserialized into strongly typed schema models, rejecting malformed requests with detailed HTTP 422 Unprocessable Entity error envelopes before reaching application business logic.</w:t>
      </w:r>
    </w:p>
    <w:p w14:paraId="069AEB7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OpenAPI Compilation:</w:t>
      </w:r>
      <w:r>
        <w:rPr>
          <w:rFonts w:cs="TH Sarabun New"/>
          <w:color w:val="000000"/>
        </w:rPr>
        <w:t xml:space="preserve"> FastAPI automatically inspects endpoint definitions, type models, and docstrings, compiling standard OpenAPI 3.1 and JSON Schema definitions. This enables the automatic generation of interactive API documentation (Swagger UI and ReDoc) and guarantees synchronization between backend code and client interface contracts.</w:t>
      </w:r>
    </w:p>
    <w:p w14:paraId="00480EF9" w14:textId="77777777" w:rsidR="008007B9" w:rsidRDefault="00E13973">
      <w:pPr>
        <w:pStyle w:val="Heading2"/>
        <w:spacing w:after="80"/>
      </w:pPr>
      <w:bookmarkStart w:id="36" w:name="_Toc241538962"/>
      <w:r>
        <w:rPr>
          <w:rFonts w:ascii="TH Sarabun New" w:hAnsi="TH Sarabun New" w:cs="TH Sarabun New"/>
          <w:color w:val="1E3A8A"/>
          <w:sz w:val="32"/>
        </w:rPr>
        <w:t>2.12 Frontend Architecture</w:t>
      </w:r>
      <w:bookmarkEnd w:id="36"/>
    </w:p>
    <w:p w14:paraId="677318A8" w14:textId="77777777" w:rsidR="008007B9" w:rsidRDefault="00E13973">
      <w:pPr>
        <w:spacing w:after="120"/>
        <w:jc w:val="both"/>
        <w:rPr>
          <w:rFonts w:hint="eastAsia"/>
        </w:rPr>
      </w:pPr>
      <w:r>
        <w:rPr>
          <w:rFonts w:cs="TH Sarabun New"/>
          <w:color w:val="000000"/>
        </w:rPr>
        <w:t>Operational infrastructure dashboards require modern, responsive web interfaces capable of presenting dense, complex telemetry clearly to system operators without introducing noticeable interface latency.</w:t>
      </w:r>
    </w:p>
    <w:p w14:paraId="4585D9B2" w14:textId="77777777" w:rsidR="008007B9" w:rsidRDefault="00E13973">
      <w:pPr>
        <w:spacing w:after="120"/>
        <w:jc w:val="both"/>
        <w:rPr>
          <w:rFonts w:hint="eastAsia"/>
        </w:rPr>
      </w:pPr>
      <w:r>
        <w:rPr>
          <w:rFonts w:cs="TH Sarabun New"/>
          <w:color w:val="000000"/>
        </w:rPr>
        <w:t>Next.js is an enterprise-grade React framework providing hybrid rendering architectures, file-system routing, and built-in optimization pipelines [14]. In complex administrative dashboards, frontend architecture balances two rendering models:</w:t>
      </w:r>
    </w:p>
    <w:p w14:paraId="3AFD62C6"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Server-Side Rendering (SSR):</w:t>
      </w:r>
      <w:r>
        <w:rPr>
          <w:rFonts w:cs="TH Sarabun New"/>
          <w:color w:val="000000"/>
        </w:rPr>
        <w:t xml:space="preserve"> Components are pre-rendered into static HTML on the server runtime, accelerating First Contentful Paint (FCP) and ensuring that initial page loads display complete layouts immediately.</w:t>
      </w:r>
    </w:p>
    <w:p w14:paraId="25C308F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Client-Side Rendering (CSR):</w:t>
      </w:r>
      <w:r>
        <w:rPr>
          <w:rFonts w:cs="TH Sarabun New"/>
          <w:color w:val="000000"/>
        </w:rPr>
        <w:t xml:space="preserve"> Interactive components, such as dynamic telemetry charts, modal inspection dialogues, and keyboard-navigated search palettes, execute dynamically within the client browser DOM using React state hooks (</w:t>
      </w:r>
      <w:r>
        <w:rPr>
          <w:rFonts w:ascii="Consolas" w:hAnsi="Consolas" w:cs="Consolas"/>
          <w:sz w:val="30"/>
        </w:rPr>
        <w:t>useState</w:t>
      </w:r>
      <w:r>
        <w:rPr>
          <w:rFonts w:cs="TH Sarabun New"/>
          <w:color w:val="000000"/>
        </w:rPr>
        <w:t xml:space="preserve">, </w:t>
      </w:r>
      <w:r>
        <w:rPr>
          <w:rFonts w:ascii="Consolas" w:hAnsi="Consolas" w:cs="Consolas"/>
          <w:sz w:val="30"/>
        </w:rPr>
        <w:t>useEffect</w:t>
      </w:r>
      <w:r>
        <w:rPr>
          <w:rFonts w:cs="TH Sarabun New"/>
          <w:color w:val="000000"/>
        </w:rPr>
        <w:t>).</w:t>
      </w:r>
    </w:p>
    <w:p w14:paraId="463CC18E" w14:textId="77777777" w:rsidR="008007B9" w:rsidRDefault="00E13973">
      <w:pPr>
        <w:pStyle w:val="Heading3"/>
        <w:spacing w:before="160" w:after="40"/>
        <w:ind w:left="360"/>
      </w:pPr>
      <w:bookmarkStart w:id="37" w:name="_Toc241538963"/>
      <w:r>
        <w:rPr>
          <w:rFonts w:ascii="TH Sarabun New" w:hAnsi="TH Sarabun New" w:cs="TH Sarabun New"/>
          <w:color w:val="334155"/>
        </w:rPr>
        <w:t>Hydration as an Architectural Consideration</w:t>
      </w:r>
      <w:bookmarkEnd w:id="37"/>
    </w:p>
    <w:p w14:paraId="23DA30CA" w14:textId="77777777" w:rsidR="008007B9" w:rsidRDefault="00E13973">
      <w:pPr>
        <w:spacing w:after="120"/>
        <w:jc w:val="both"/>
        <w:rPr>
          <w:rFonts w:hint="eastAsia"/>
        </w:rPr>
      </w:pPr>
      <w:r>
        <w:rPr>
          <w:rFonts w:cs="TH Sarabun New"/>
          <w:color w:val="000000"/>
        </w:rPr>
        <w:t>A critical architectural consideration in hybrid Next.js/React applications is the hydration process. Hydration occurs when the client-side JavaScript engine reads the pre-rendered HTML DOM emitted by the server and attaches client-side event listeners and state management trees. If the server-rendered HTML diverges from the initial client-rendered DOMâ€”for instance, if responsive sidebar navigation components calculate browser viewport dimensions (</w:t>
      </w:r>
      <w:r>
        <w:rPr>
          <w:rFonts w:ascii="Consolas" w:hAnsi="Consolas" w:cs="Consolas"/>
          <w:sz w:val="30"/>
        </w:rPr>
        <w:t>window.innerWidth</w:t>
      </w:r>
      <w:r>
        <w:rPr>
          <w:rFonts w:cs="TH Sarabun New"/>
          <w:color w:val="000000"/>
        </w:rPr>
        <w:t>) that do not exist during server executionâ€”React triggers a hydration mismatch warning, resulting in UI flickering or layout shifts. Managing hydration boundaries through defensive layout mounting and client-only state wrapping is essential for delivering robust enterprise interfaces.</w:t>
      </w:r>
    </w:p>
    <w:p w14:paraId="048E84D0" w14:textId="77777777" w:rsidR="008007B9" w:rsidRDefault="00E13973">
      <w:pPr>
        <w:pStyle w:val="Heading2"/>
        <w:spacing w:after="80"/>
      </w:pPr>
      <w:bookmarkStart w:id="38" w:name="_Toc241538964"/>
      <w:r>
        <w:rPr>
          <w:rFonts w:ascii="TH Sarabun New" w:hAnsi="TH Sarabun New" w:cs="TH Sarabun New"/>
          <w:color w:val="1E3A8A"/>
          <w:sz w:val="32"/>
        </w:rPr>
        <w:t>2.13 Authentication and Security Boundary</w:t>
      </w:r>
      <w:bookmarkEnd w:id="38"/>
    </w:p>
    <w:p w14:paraId="6A89C15A" w14:textId="77777777" w:rsidR="008007B9" w:rsidRDefault="00E13973">
      <w:pPr>
        <w:spacing w:after="120"/>
        <w:jc w:val="both"/>
        <w:rPr>
          <w:rFonts w:hint="eastAsia"/>
        </w:rPr>
      </w:pPr>
      <w:r>
        <w:rPr>
          <w:rFonts w:cs="TH Sarabun New"/>
          <w:color w:val="000000"/>
        </w:rPr>
        <w:t>Enterprise infrastructure systems manage privileged access to hardware assets, requiring well-defined authentication and authorization boundaries [15].</w:t>
      </w:r>
    </w:p>
    <w:p w14:paraId="41CB96D3" w14:textId="77777777" w:rsidR="008007B9" w:rsidRDefault="00E13973">
      <w:pPr>
        <w:pStyle w:val="Heading3"/>
        <w:spacing w:before="160" w:after="40"/>
        <w:ind w:left="360"/>
      </w:pPr>
      <w:bookmarkStart w:id="39" w:name="_Toc241538965"/>
      <w:r>
        <w:rPr>
          <w:rFonts w:ascii="TH Sarabun New" w:hAnsi="TH Sarabun New" w:cs="TH Sarabun New"/>
          <w:color w:val="334155"/>
        </w:rPr>
        <w:t>Authentication Modes: Demo vs. Secure Architecture</w:t>
      </w:r>
      <w:bookmarkEnd w:id="39"/>
    </w:p>
    <w:p w14:paraId="3A660388" w14:textId="77777777" w:rsidR="008007B9" w:rsidRDefault="00E13973">
      <w:pPr>
        <w:spacing w:after="120"/>
        <w:jc w:val="both"/>
        <w:rPr>
          <w:rFonts w:hint="eastAsia"/>
        </w:rPr>
      </w:pPr>
      <w:r>
        <w:rPr>
          <w:rFonts w:cs="TH Sarabun New"/>
          <w:color w:val="000000"/>
        </w:rPr>
        <w:t>Software engineering platforms developed through iterative milestones often incorporate configurable authentication operational modes:</w:t>
      </w:r>
    </w:p>
    <w:p w14:paraId="76A23AF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Demo Mode:</w:t>
      </w:r>
      <w:r>
        <w:rPr>
          <w:rFonts w:cs="TH Sarabun New"/>
          <w:color w:val="000000"/>
        </w:rPr>
        <w:t xml:space="preserve"> Designed for rapid local evaluation, developer testing, and automated integration suites in isolated sandbox environments. In Demo Mode, administrative endpoints provide trusted bypass mechanisms, returning standardized </w:t>
      </w:r>
      <w:r>
        <w:rPr>
          <w:rFonts w:cs="TH Sarabun New"/>
          <w:color w:val="000000"/>
        </w:rPr>
        <w:lastRenderedPageBreak/>
        <w:t xml:space="preserve">mock identities (such as a default </w:t>
      </w:r>
      <w:r>
        <w:rPr>
          <w:rFonts w:ascii="Consolas" w:hAnsi="Consolas" w:cs="Consolas"/>
          <w:sz w:val="30"/>
        </w:rPr>
        <w:t>demo</w:t>
      </w:r>
      <w:r>
        <w:rPr>
          <w:rFonts w:cs="TH Sarabun New"/>
          <w:color w:val="000000"/>
        </w:rPr>
        <w:t xml:space="preserve"> operator) without requiring external authentication tokens.</w:t>
      </w:r>
    </w:p>
    <w:p w14:paraId="48BC14C7"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Secure Mode:</w:t>
      </w:r>
      <w:r>
        <w:rPr>
          <w:rFonts w:cs="TH Sarabun New"/>
          <w:color w:val="000000"/>
        </w:rPr>
        <w:t xml:space="preserve"> Enforces strict cryptographic identity verification. All protected API interfaces require valid, signed JSON Web Tokens (JWT) conforming to RFC 7519 [16]. Requests lacking valid authorization headers or carrying expired tokens are rejected immediately with HTTP 401 Unauthorized errors.</w:t>
      </w:r>
    </w:p>
    <w:p w14:paraId="7275FF6A" w14:textId="77777777" w:rsidR="008007B9" w:rsidRDefault="00E13973">
      <w:pPr>
        <w:pStyle w:val="Heading3"/>
        <w:spacing w:before="160" w:after="40"/>
        <w:ind w:left="360"/>
      </w:pPr>
      <w:bookmarkStart w:id="40" w:name="_Toc241538966"/>
      <w:r>
        <w:rPr>
          <w:rFonts w:ascii="TH Sarabun New" w:hAnsi="TH Sarabun New" w:cs="TH Sarabun New"/>
          <w:color w:val="334155"/>
        </w:rPr>
        <w:t>Server-Side Administrative Boundary</w:t>
      </w:r>
      <w:bookmarkEnd w:id="40"/>
    </w:p>
    <w:p w14:paraId="33D47FA4" w14:textId="77777777" w:rsidR="008007B9" w:rsidRDefault="00E13973">
      <w:pPr>
        <w:spacing w:after="120"/>
        <w:jc w:val="both"/>
        <w:rPr>
          <w:rFonts w:hint="eastAsia"/>
        </w:rPr>
      </w:pPr>
      <w:r>
        <w:rPr>
          <w:rFonts w:cs="TH Sarabun New"/>
          <w:color w:val="000000"/>
        </w:rPr>
        <w:t>In secure enterprise architectures, privileged administrative credentialsâ€”such as administrative write tokens or master database keysâ€”must reside strictly within backend server environments. Client-side web dashboards executing in user browsers must never embed hardcoded administrative tokens within compiled JavaScript bundles. Write operations, such as asset lifecycle state mutations or system configuration updates, must be authorized exclusively through validated session tokens verified against server</w:t>
      </w:r>
      <w:r>
        <w:rPr>
          <w:rFonts w:cs="TH Sarabun New"/>
          <w:color w:val="000000"/>
        </w:rPr>
        <w:t>-side authorization middleware.</w:t>
      </w:r>
    </w:p>
    <w:p w14:paraId="7A319369" w14:textId="77777777" w:rsidR="008007B9" w:rsidRDefault="00E13973">
      <w:pPr>
        <w:pStyle w:val="Heading2"/>
        <w:spacing w:after="80"/>
      </w:pPr>
      <w:bookmarkStart w:id="41" w:name="_Toc241538967"/>
      <w:r>
        <w:rPr>
          <w:rFonts w:ascii="TH Sarabun New" w:hAnsi="TH Sarabun New" w:cs="TH Sarabun New"/>
          <w:color w:val="1E3A8A"/>
          <w:sz w:val="32"/>
        </w:rPr>
        <w:t>2.14 Observability Technologies</w:t>
      </w:r>
      <w:bookmarkEnd w:id="41"/>
    </w:p>
    <w:p w14:paraId="5AF1255E" w14:textId="77777777" w:rsidR="008007B9" w:rsidRDefault="00E13973">
      <w:pPr>
        <w:spacing w:after="120"/>
        <w:jc w:val="both"/>
        <w:rPr>
          <w:rFonts w:hint="eastAsia"/>
        </w:rPr>
      </w:pPr>
      <w:r>
        <w:rPr>
          <w:rFonts w:cs="TH Sarabun New"/>
          <w:color w:val="000000"/>
        </w:rPr>
        <w:t>Operational stability in multi-service platforms depends on comprehensive observability, traditionally categorized into metrics, logs, and traces [17].</w:t>
      </w:r>
    </w:p>
    <w:p w14:paraId="70337BA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Prometheus:</w:t>
      </w:r>
      <w:r>
        <w:rPr>
          <w:rFonts w:cs="TH Sarabun New"/>
          <w:color w:val="000000"/>
        </w:rPr>
        <w:t xml:space="preserve"> An open-source systems monitoring and alerting toolkit operating on a pull-based metrics scraping architecture [18]. Prometheus collects numerical time-series metrics (such as CPU consumption, memory saturation, HTTP request latencies, and active database connections) from application endpoints exposing standardized </w:t>
      </w:r>
      <w:r>
        <w:rPr>
          <w:rFonts w:ascii="Consolas" w:hAnsi="Consolas" w:cs="Consolas"/>
          <w:sz w:val="30"/>
        </w:rPr>
        <w:t>/metrics</w:t>
      </w:r>
      <w:r>
        <w:rPr>
          <w:rFonts w:cs="TH Sarabun New"/>
          <w:color w:val="000000"/>
        </w:rPr>
        <w:t xml:space="preserve"> interfaces.</w:t>
      </w:r>
    </w:p>
    <w:p w14:paraId="021BED8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Grafana:</w:t>
      </w:r>
      <w:r>
        <w:rPr>
          <w:rFonts w:cs="TH Sarabun New"/>
          <w:color w:val="000000"/>
        </w:rPr>
        <w:t xml:space="preserve"> A multi-platform visualization suite that queries Prometheus data stores, rendering interactive, real-time dashboards displaying platform health, API throughput, and system resource saturation.</w:t>
      </w:r>
    </w:p>
    <w:p w14:paraId="0474BDC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Health Check Endpoints:</w:t>
      </w:r>
      <w:r>
        <w:rPr>
          <w:rFonts w:cs="TH Sarabun New"/>
          <w:color w:val="000000"/>
        </w:rPr>
        <w:t xml:space="preserve"> Standardized REST endpoints (such as </w:t>
      </w:r>
      <w:r>
        <w:rPr>
          <w:rFonts w:ascii="Consolas" w:hAnsi="Consolas" w:cs="Consolas"/>
          <w:sz w:val="30"/>
        </w:rPr>
        <w:t>GET /api/v1/health</w:t>
      </w:r>
      <w:r>
        <w:rPr>
          <w:rFonts w:cs="TH Sarabun New"/>
          <w:color w:val="000000"/>
        </w:rPr>
        <w:t xml:space="preserve">) that execute non-destructive diagnostic probes against core </w:t>
      </w:r>
      <w:r>
        <w:rPr>
          <w:rFonts w:cs="TH Sarabun New"/>
          <w:color w:val="000000"/>
        </w:rPr>
        <w:lastRenderedPageBreak/>
        <w:t>subsystem dependencies (PostgreSQL database connectivity, Redis broker responsiveness, and MinIO storage availability), returning structured health summaries to monitoring agents and container orchestrators.</w:t>
      </w:r>
    </w:p>
    <w:p w14:paraId="0DA01079" w14:textId="77777777" w:rsidR="008007B9" w:rsidRDefault="00E13973">
      <w:pPr>
        <w:pStyle w:val="Heading2"/>
        <w:spacing w:after="80"/>
      </w:pPr>
      <w:bookmarkStart w:id="42" w:name="_Toc241538968"/>
      <w:r>
        <w:rPr>
          <w:rFonts w:ascii="TH Sarabun New" w:hAnsi="TH Sarabun New" w:cs="TH Sarabun New"/>
          <w:color w:val="1E3A8A"/>
          <w:sz w:val="32"/>
        </w:rPr>
        <w:t>2.15 Related Engineering Approaches</w:t>
      </w:r>
      <w:bookmarkEnd w:id="42"/>
    </w:p>
    <w:p w14:paraId="50A4B263" w14:textId="77777777" w:rsidR="008007B9" w:rsidRDefault="00E13973">
      <w:pPr>
        <w:spacing w:after="120"/>
        <w:jc w:val="both"/>
        <w:rPr>
          <w:rFonts w:hint="eastAsia"/>
        </w:rPr>
      </w:pPr>
      <w:r>
        <w:rPr>
          <w:rFonts w:cs="TH Sarabun New"/>
          <w:color w:val="000000"/>
        </w:rPr>
        <w:t>To contextualize the architectural positioning of EIMS, it is instructive to examine existing commercial and open-source engineering paradigms across related IT infrastructure domains. The table below presents a neutral, descriptive comparison across foundational operational dimensions.</w:t>
      </w:r>
    </w:p>
    <w:p w14:paraId="595C52A6" w14:textId="77777777" w:rsidR="008007B9" w:rsidRDefault="00E13973">
      <w:pPr>
        <w:spacing w:after="120"/>
        <w:jc w:val="both"/>
        <w:rPr>
          <w:rFonts w:hint="eastAsia"/>
        </w:rPr>
      </w:pPr>
      <w:r>
        <w:rPr>
          <w:rFonts w:cs="TH Sarabun New"/>
          <w:color w:val="000000"/>
        </w:rPr>
        <w:t>| Paradigm / Category | Exemplary Representative Systems | Primary Operational Domain | Typical Telemetry Ingestion Model | Offline / Portable Media Collection |</w:t>
      </w:r>
    </w:p>
    <w:p w14:paraId="45DB81D2" w14:textId="77777777" w:rsidR="008007B9" w:rsidRDefault="00E13973">
      <w:pPr>
        <w:spacing w:after="120"/>
        <w:jc w:val="both"/>
        <w:rPr>
          <w:rFonts w:hint="eastAsia"/>
        </w:rPr>
      </w:pPr>
      <w:r>
        <w:rPr>
          <w:rFonts w:cs="TH Sarabun New"/>
          <w:color w:val="000000"/>
        </w:rPr>
        <w:t>| :--- | :--- | :--- | :--- | :--- |</w:t>
      </w:r>
    </w:p>
    <w:p w14:paraId="11103520" w14:textId="77777777" w:rsidR="008007B9" w:rsidRDefault="00E13973">
      <w:pPr>
        <w:spacing w:after="120"/>
        <w:jc w:val="both"/>
        <w:rPr>
          <w:rFonts w:hint="eastAsia"/>
        </w:rPr>
      </w:pPr>
      <w:r>
        <w:rPr>
          <w:rFonts w:cs="TH Sarabun New"/>
          <w:color w:val="000000"/>
        </w:rPr>
        <w:t xml:space="preserve">| </w:t>
      </w:r>
      <w:r>
        <w:rPr>
          <w:rFonts w:cs="TH Sarabun New"/>
          <w:b/>
          <w:color w:val="000000"/>
        </w:rPr>
        <w:t>Infrastructure Monitoring Systems</w:t>
      </w:r>
      <w:r>
        <w:rPr>
          <w:rFonts w:cs="TH Sarabun New"/>
          <w:color w:val="000000"/>
        </w:rPr>
        <w:t xml:space="preserve"> | Nagios, Zabbix, Datadog [17] | Real-time host availability, hardware metrics, and uptime alerting. | Active network polling (SNMP/ICMP) or streaming agent daemons. | Typically unsupported; architectures assume continuous network reachability. |</w:t>
      </w:r>
    </w:p>
    <w:p w14:paraId="35D2CC51" w14:textId="77777777" w:rsidR="008007B9" w:rsidRDefault="00E13973">
      <w:pPr>
        <w:spacing w:after="120"/>
        <w:jc w:val="both"/>
        <w:rPr>
          <w:rFonts w:hint="eastAsia"/>
        </w:rPr>
      </w:pPr>
      <w:r>
        <w:rPr>
          <w:rFonts w:cs="TH Sarabun New"/>
          <w:color w:val="000000"/>
        </w:rPr>
        <w:t xml:space="preserve">| </w:t>
      </w:r>
      <w:r>
        <w:rPr>
          <w:rFonts w:cs="TH Sarabun New"/>
          <w:b/>
          <w:color w:val="000000"/>
        </w:rPr>
        <w:t>IT Asset Management (ITAM / CMDB)</w:t>
      </w:r>
      <w:r>
        <w:rPr>
          <w:rFonts w:cs="TH Sarabun New"/>
          <w:color w:val="000000"/>
        </w:rPr>
        <w:t xml:space="preserve"> | ServiceNow CMDB, Snipe-IT [1] | Hardware procurement, lifecycle accounting, depreciation, and ownership. | Periodic inventory imports, manual database forms, or discovery scans. | Primarily text/CSV imports; lacks native operating system event log triage. |</w:t>
      </w:r>
    </w:p>
    <w:p w14:paraId="72F50209" w14:textId="77777777" w:rsidR="008007B9" w:rsidRDefault="00E13973">
      <w:pPr>
        <w:spacing w:after="120"/>
        <w:jc w:val="both"/>
        <w:rPr>
          <w:rFonts w:hint="eastAsia"/>
        </w:rPr>
      </w:pPr>
      <w:r>
        <w:rPr>
          <w:rFonts w:cs="TH Sarabun New"/>
          <w:color w:val="000000"/>
        </w:rPr>
        <w:t xml:space="preserve">| </w:t>
      </w:r>
      <w:r>
        <w:rPr>
          <w:rFonts w:cs="TH Sarabun New"/>
          <w:b/>
          <w:color w:val="000000"/>
        </w:rPr>
        <w:t>Log Management &amp; SIEM</w:t>
      </w:r>
      <w:r>
        <w:rPr>
          <w:rFonts w:cs="TH Sarabun New"/>
          <w:color w:val="000000"/>
        </w:rPr>
        <w:t xml:space="preserve"> | Splunk, Elastic SIEM [5] | Enterprise security auditing, regulatory compliance, and threat correlation. | Continuous high-velocity log forwarders (syslog, agent beats). | Designed for enterprise network streams; requires substantial cluster infrastructure. |</w:t>
      </w:r>
    </w:p>
    <w:p w14:paraId="3C5BFF77" w14:textId="77777777" w:rsidR="008007B9" w:rsidRDefault="00E13973">
      <w:pPr>
        <w:spacing w:after="120"/>
        <w:jc w:val="both"/>
        <w:rPr>
          <w:rFonts w:hint="eastAsia"/>
        </w:rPr>
      </w:pPr>
      <w:r>
        <w:rPr>
          <w:rFonts w:cs="TH Sarabun New"/>
          <w:color w:val="000000"/>
        </w:rPr>
        <w:t xml:space="preserve">| </w:t>
      </w:r>
      <w:r>
        <w:rPr>
          <w:rFonts w:cs="TH Sarabun New"/>
          <w:b/>
          <w:color w:val="000000"/>
        </w:rPr>
        <w:t>Endpoint Security Agents</w:t>
      </w:r>
      <w:r>
        <w:rPr>
          <w:rFonts w:cs="TH Sarabun New"/>
          <w:color w:val="000000"/>
        </w:rPr>
        <w:t xml:space="preserve"> | OSquery, Wazuh [15] | Host-based intrusion detection, compliance queries, and file integrity monitoring. | Persistent background daemons </w:t>
      </w:r>
      <w:r>
        <w:rPr>
          <w:rFonts w:cs="TH Sarabun New"/>
          <w:color w:val="000000"/>
        </w:rPr>
        <w:lastRenderedPageBreak/>
        <w:t>executing scheduled local checks. | Requires persistent daemon installation and ongoing network connectivity. |</w:t>
      </w:r>
    </w:p>
    <w:p w14:paraId="30645D29" w14:textId="77777777" w:rsidR="008007B9" w:rsidRDefault="00E13973">
      <w:pPr>
        <w:spacing w:after="120"/>
        <w:jc w:val="both"/>
        <w:rPr>
          <w:rFonts w:hint="eastAsia"/>
        </w:rPr>
      </w:pPr>
      <w:r>
        <w:rPr>
          <w:rFonts w:cs="TH Sarabun New"/>
          <w:color w:val="000000"/>
        </w:rPr>
        <w:t xml:space="preserve">| </w:t>
      </w:r>
      <w:r>
        <w:rPr>
          <w:rFonts w:cs="TH Sarabun New"/>
          <w:b/>
          <w:color w:val="000000"/>
        </w:rPr>
        <w:t>Offline Diagnostic Collectors</w:t>
      </w:r>
      <w:r>
        <w:rPr>
          <w:rFonts w:cs="TH Sarabun New"/>
          <w:color w:val="000000"/>
        </w:rPr>
        <w:t xml:space="preserve"> | Microsoft Sysinternals, Dell SupportAssist [2] | Ad-hoc local troubleshooting and component hardware diagnostics. | Local interactive execution producing standalone text/HTML reports. | Standalone local report generation; traditionally unintegrated with central AI triage. |</w:t>
      </w:r>
    </w:p>
    <w:p w14:paraId="1556BB13" w14:textId="77777777" w:rsidR="008007B9" w:rsidRDefault="00E13973">
      <w:pPr>
        <w:spacing w:after="120"/>
        <w:jc w:val="both"/>
        <w:rPr>
          <w:rFonts w:hint="eastAsia"/>
        </w:rPr>
      </w:pPr>
      <w:r>
        <w:rPr>
          <w:rFonts w:cs="TH Sarabun New"/>
          <w:color w:val="000000"/>
        </w:rPr>
        <w:t>As illustrated by this descriptive comparison, EIMS occupies a focused operational niche. Rather than functioning as a fleet-scale SIEM or a financial asset accounting ledger, EIMS unifies infrastructure asset registry tracking, air-gapped portable evidence acquisition, centralized relational ingestion, and AI-assisted operational event triage within a lightweight, coherent platform architecture.</w:t>
      </w:r>
    </w:p>
    <w:p w14:paraId="3B537ED3" w14:textId="77777777" w:rsidR="008007B9" w:rsidRDefault="00E13973">
      <w:pPr>
        <w:pStyle w:val="Heading2"/>
        <w:spacing w:after="80"/>
      </w:pPr>
      <w:bookmarkStart w:id="43" w:name="_Toc241538969"/>
      <w:r>
        <w:rPr>
          <w:rFonts w:ascii="TH Sarabun New" w:hAnsi="TH Sarabun New" w:cs="TH Sarabun New"/>
          <w:color w:val="1E3A8A"/>
          <w:sz w:val="32"/>
        </w:rPr>
        <w:t>2.16 Chapter Summary</w:t>
      </w:r>
      <w:bookmarkEnd w:id="43"/>
    </w:p>
    <w:p w14:paraId="0D3543F7" w14:textId="77777777" w:rsidR="008007B9" w:rsidRDefault="00E13973">
      <w:pPr>
        <w:spacing w:after="120"/>
        <w:jc w:val="both"/>
        <w:rPr>
          <w:rFonts w:hint="eastAsia"/>
        </w:rPr>
      </w:pPr>
      <w:r>
        <w:rPr>
          <w:rFonts w:cs="TH Sarabun New"/>
          <w:color w:val="000000"/>
        </w:rPr>
        <w:t>This chapter presented the theoretical concepts, foundational standards, and technical architectures underlying EIMS. The discussion explored the principles of infrastructure asset management and cryptographic hardware identity, the trade-offs between connected and portable endpoint collection, the structure of Windows WMI/CIM and binary Event Logs, the mathematics of semantic embeddings and RAG architectures, and the persistent capabilities of PostgreSQL, JSONB, and pgvector. Furthermore, the operational r</w:t>
      </w:r>
      <w:r>
        <w:rPr>
          <w:rFonts w:cs="TH Sarabun New"/>
          <w:color w:val="000000"/>
        </w:rPr>
        <w:t>oles of Redis, MinIO, FastAPI, Next.js, and observability stacks were systematically defined. With these foundational engineering concepts established, Chapter 3 details the concrete system design, software architecture, and implementation details of the EIMS platform.</w:t>
      </w:r>
    </w:p>
    <w:p w14:paraId="4F7D1001" w14:textId="77777777" w:rsidR="008007B9" w:rsidRDefault="00E13973">
      <w:pPr>
        <w:rPr>
          <w:rFonts w:hint="eastAsia"/>
        </w:rPr>
      </w:pPr>
      <w:r>
        <w:br w:type="page"/>
      </w:r>
    </w:p>
    <w:p w14:paraId="0BDBD5D3" w14:textId="77777777" w:rsidR="008007B9" w:rsidRDefault="00E13973">
      <w:pPr>
        <w:pStyle w:val="Heading1"/>
        <w:spacing w:before="240" w:after="240"/>
        <w:jc w:val="center"/>
      </w:pPr>
      <w:bookmarkStart w:id="44" w:name="_Toc241538970"/>
      <w:r>
        <w:rPr>
          <w:rFonts w:ascii="TH Sarabun New" w:hAnsi="TH Sarabun New" w:cs="TH Sarabun New"/>
          <w:color w:val="0F172A"/>
          <w:sz w:val="36"/>
        </w:rPr>
        <w:lastRenderedPageBreak/>
        <w:t>Chapter 3</w:t>
      </w:r>
      <w:r>
        <w:rPr>
          <w:rFonts w:ascii="TH Sarabun New" w:hAnsi="TH Sarabun New" w:cs="TH Sarabun New"/>
          <w:color w:val="0F172A"/>
          <w:sz w:val="36"/>
        </w:rPr>
        <w:br/>
      </w:r>
      <w:r>
        <w:rPr>
          <w:rFonts w:ascii="TH Sarabun New" w:hAnsi="TH Sarabun New" w:cs="TH Sarabun New"/>
          <w:color w:val="0F172A"/>
          <w:sz w:val="36"/>
        </w:rPr>
        <w:t>System Design and Implementation</w:t>
      </w:r>
      <w:bookmarkEnd w:id="44"/>
    </w:p>
    <w:p w14:paraId="0BA6C2DE" w14:textId="77777777" w:rsidR="008007B9" w:rsidRDefault="00E13973">
      <w:pPr>
        <w:spacing w:after="120"/>
        <w:jc w:val="both"/>
        <w:rPr>
          <w:rFonts w:hint="eastAsia"/>
        </w:rPr>
      </w:pPr>
      <w:r>
        <w:rPr>
          <w:rFonts w:cs="TH Sarabun New"/>
          <w:color w:val="000000"/>
        </w:rPr>
        <w:t>This chapter provides an exhaustive technical analysis of the design, architectural realization, and implementation details of the Enterprise Infrastructure Management System (EIMS). It details the functional and non-functional requirements, presents the overall system architecture with structural diagrams, specifies the relational and vector data models, documents the portable collection utility, details the ingestion and AI-assisted analysis pipelines, and formalizes the validation and security governance</w:t>
      </w:r>
      <w:r>
        <w:rPr>
          <w:rFonts w:cs="TH Sarabun New"/>
          <w:color w:val="000000"/>
        </w:rPr>
        <w:t xml:space="preserve"> frameworks.</w:t>
      </w:r>
    </w:p>
    <w:p w14:paraId="178E6F81" w14:textId="77777777" w:rsidR="008007B9" w:rsidRDefault="00E13973">
      <w:pPr>
        <w:pStyle w:val="Heading2"/>
        <w:spacing w:after="80"/>
      </w:pPr>
      <w:bookmarkStart w:id="45" w:name="_Toc241538971"/>
      <w:r>
        <w:rPr>
          <w:rFonts w:ascii="TH Sarabun New" w:hAnsi="TH Sarabun New" w:cs="TH Sarabun New"/>
          <w:color w:val="1E3A8A"/>
          <w:sz w:val="32"/>
        </w:rPr>
        <w:t>3.1 Requirement Analysis</w:t>
      </w:r>
      <w:bookmarkEnd w:id="45"/>
    </w:p>
    <w:p w14:paraId="4E586BD3" w14:textId="77777777" w:rsidR="008007B9" w:rsidRDefault="00E13973">
      <w:pPr>
        <w:spacing w:after="120"/>
        <w:jc w:val="both"/>
        <w:rPr>
          <w:rFonts w:hint="eastAsia"/>
        </w:rPr>
      </w:pPr>
      <w:r>
        <w:rPr>
          <w:rFonts w:cs="TH Sarabun New"/>
          <w:color w:val="000000"/>
        </w:rPr>
        <w:t>The design of EIMS originated from a formal requirements engineering phase conducted to address enterprise infrastructure visibility and diagnostic bottlenecks. System requirements were formalized within the EIMS Product Requirements Document (EIMS-PRD-001) as canonical architectural specifications.</w:t>
      </w:r>
    </w:p>
    <w:p w14:paraId="312D4DD4" w14:textId="77777777" w:rsidR="008007B9" w:rsidRDefault="00E13973">
      <w:pPr>
        <w:pStyle w:val="Heading3"/>
        <w:spacing w:before="160" w:after="40"/>
        <w:ind w:left="360"/>
      </w:pPr>
      <w:bookmarkStart w:id="46" w:name="_Toc241538972"/>
      <w:r>
        <w:rPr>
          <w:rFonts w:ascii="TH Sarabun New" w:hAnsi="TH Sarabun New" w:cs="TH Sarabun New"/>
          <w:color w:val="334155"/>
        </w:rPr>
        <w:t>3.1.1 Operational Personas</w:t>
      </w:r>
      <w:bookmarkEnd w:id="46"/>
    </w:p>
    <w:p w14:paraId="320F7F21" w14:textId="77777777" w:rsidR="008007B9" w:rsidRDefault="00E13973">
      <w:pPr>
        <w:spacing w:after="120"/>
        <w:jc w:val="both"/>
        <w:rPr>
          <w:rFonts w:hint="eastAsia"/>
        </w:rPr>
      </w:pPr>
      <w:r>
        <w:rPr>
          <w:rFonts w:cs="TH Sarabun New"/>
          <w:color w:val="000000"/>
        </w:rPr>
        <w:t>EIMS defines four distinct operational personas reflecting enterprise organizational boundaries:</w:t>
      </w:r>
    </w:p>
    <w:p w14:paraId="178CE8E9"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System Administrator (Operator):</w:t>
      </w:r>
      <w:r>
        <w:rPr>
          <w:rFonts w:cs="TH Sarabun New"/>
          <w:color w:val="000000"/>
        </w:rPr>
        <w:t xml:space="preserve"> Oversees enterprise infrastructure availability, registers managed compute endpoints, executes or reviews offline evidence imports, and configures platform settings.</w:t>
      </w:r>
    </w:p>
    <w:p w14:paraId="13CFF6E8"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Security &amp; Compliance Auditor:</w:t>
      </w:r>
      <w:r>
        <w:rPr>
          <w:rFonts w:cs="TH Sarabun New"/>
          <w:color w:val="000000"/>
        </w:rPr>
        <w:t xml:space="preserve"> Inspects endpoint compliance baselines, audits disk encryption postures and antimalware states, and reviews system mutation audit logs.</w:t>
      </w:r>
    </w:p>
    <w:p w14:paraId="2C3FE7F7"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Hardware Field Technician:</w:t>
      </w:r>
      <w:r>
        <w:rPr>
          <w:rFonts w:cs="TH Sarabun New"/>
          <w:color w:val="000000"/>
        </w:rPr>
        <w:t xml:space="preserve"> Deploys physical server infrastructure, executes portable USB audits on air-gapped or disconnected machines, and uploads hardware manifest documentation.</w:t>
      </w:r>
    </w:p>
    <w:p w14:paraId="2AB2C5B9" w14:textId="77777777" w:rsidR="008007B9" w:rsidRDefault="00E13973">
      <w:pPr>
        <w:spacing w:before="40" w:after="60"/>
        <w:ind w:left="504"/>
        <w:rPr>
          <w:rFonts w:hint="eastAsia"/>
        </w:rPr>
      </w:pPr>
      <w:r>
        <w:rPr>
          <w:rFonts w:cs="TH Sarabun New"/>
          <w:b/>
          <w:color w:val="1E3A8A"/>
          <w:sz w:val="30"/>
        </w:rPr>
        <w:lastRenderedPageBreak/>
        <w:t xml:space="preserve">4.  </w:t>
      </w:r>
      <w:r>
        <w:rPr>
          <w:rFonts w:cs="TH Sarabun New"/>
          <w:b/>
          <w:color w:val="000000"/>
        </w:rPr>
        <w:t>Discovery Agent / Collector (Service Account):</w:t>
      </w:r>
      <w:r>
        <w:rPr>
          <w:rFonts w:cs="TH Sarabun New"/>
          <w:color w:val="000000"/>
        </w:rPr>
        <w:t xml:space="preserve"> Automated execution utility deployed on target endpoints, responsible for gathering system configurations, interrogating operating system events, and structuring JSON evidence payloads.</w:t>
      </w:r>
    </w:p>
    <w:p w14:paraId="27581FA1" w14:textId="77777777" w:rsidR="008007B9" w:rsidRDefault="00E13973">
      <w:pPr>
        <w:pStyle w:val="Heading3"/>
        <w:spacing w:before="160" w:after="40"/>
        <w:ind w:left="360"/>
      </w:pPr>
      <w:bookmarkStart w:id="47" w:name="_Toc241538973"/>
      <w:r>
        <w:rPr>
          <w:rFonts w:ascii="TH Sarabun New" w:hAnsi="TH Sarabun New" w:cs="TH Sarabun New"/>
          <w:color w:val="334155"/>
        </w:rPr>
        <w:t>3.1.2 Canonical Architecture &amp; Target Requirements (PRD Baseline)</w:t>
      </w:r>
      <w:bookmarkEnd w:id="47"/>
    </w:p>
    <w:p w14:paraId="7AC219A8" w14:textId="77777777" w:rsidR="008007B9" w:rsidRDefault="00E13973">
      <w:pPr>
        <w:spacing w:after="120"/>
        <w:jc w:val="both"/>
        <w:rPr>
          <w:rFonts w:hint="eastAsia"/>
        </w:rPr>
      </w:pPr>
      <w:r>
        <w:rPr>
          <w:rFonts w:cs="TH Sarabun New"/>
          <w:color w:val="000000"/>
        </w:rPr>
        <w:t>The platform requirements originated in the Product Requirements Document (EIMS-PRD-001) as long-term architectural specifications and target baselines:</w:t>
      </w:r>
    </w:p>
    <w:p w14:paraId="035F4EC0" w14:textId="77777777" w:rsidR="008007B9" w:rsidRDefault="00E13973">
      <w:pPr>
        <w:spacing w:after="120"/>
        <w:jc w:val="both"/>
        <w:rPr>
          <w:rFonts w:hint="eastAsia"/>
        </w:rPr>
      </w:pPr>
      <w:r>
        <w:rPr>
          <w:rFonts w:cs="TH Sarabun New"/>
          <w:color w:val="000000"/>
        </w:rPr>
        <w:t>#### Canonical Functional Requirements</w:t>
      </w:r>
    </w:p>
    <w:p w14:paraId="7A5CD40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REQ-REG-01 (Canonical Entity Indexing):</w:t>
      </w:r>
      <w:r>
        <w:rPr>
          <w:rFonts w:cs="TH Sarabun New"/>
          <w:color w:val="000000"/>
        </w:rPr>
        <w:t xml:space="preserve"> The system must assign a universally unique identifier (UUIDv4) to every verified infrastructure asset, persisting canonical properties (hostname, assigned IP address, operating system kernel, lifecycle state) in normalized relational tables.</w:t>
      </w:r>
    </w:p>
    <w:p w14:paraId="563EAD77"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REQ-REG-02 (Telemetry State Deduplication):</w:t>
      </w:r>
      <w:r>
        <w:rPr>
          <w:rFonts w:cs="TH Sarabun New"/>
          <w:color w:val="000000"/>
        </w:rPr>
        <w:t xml:space="preserve"> Ingestion pipelines must identify existing asset records via composite cryptographic fingerprints (derived from hardware serials and MAC addresses) to execute relational upsert operations, preventing redundant entity creation.</w:t>
      </w:r>
    </w:p>
    <w:p w14:paraId="3D918C9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REQ-REG-03 (Lifecycle State Machine Enforcement):</w:t>
      </w:r>
      <w:r>
        <w:rPr>
          <w:rFonts w:cs="TH Sarabun New"/>
          <w:color w:val="000000"/>
        </w:rPr>
        <w:t xml:space="preserve"> The platform must constrain asset state transitions strictly to approved operational lifecycle stages: </w:t>
      </w:r>
      <w:r>
        <w:rPr>
          <w:rFonts w:ascii="Consolas" w:hAnsi="Consolas" w:cs="Consolas"/>
          <w:sz w:val="30"/>
        </w:rPr>
        <w:t>Discovered</w:t>
      </w:r>
      <w:r>
        <w:rPr>
          <w:rFonts w:cs="TH Sarabun New"/>
          <w:color w:val="000000"/>
        </w:rPr>
        <w:t xml:space="preserve">, </w:t>
      </w:r>
      <w:r>
        <w:rPr>
          <w:rFonts w:ascii="Consolas" w:hAnsi="Consolas" w:cs="Consolas"/>
          <w:sz w:val="30"/>
        </w:rPr>
        <w:t>PendingAudit</w:t>
      </w:r>
      <w:r>
        <w:rPr>
          <w:rFonts w:cs="TH Sarabun New"/>
          <w:color w:val="000000"/>
        </w:rPr>
        <w:t xml:space="preserve">, </w:t>
      </w:r>
      <w:r>
        <w:rPr>
          <w:rFonts w:ascii="Consolas" w:hAnsi="Consolas" w:cs="Consolas"/>
          <w:sz w:val="30"/>
        </w:rPr>
        <w:t>Compliant</w:t>
      </w:r>
      <w:r>
        <w:rPr>
          <w:rFonts w:cs="TH Sarabun New"/>
          <w:color w:val="000000"/>
        </w:rPr>
        <w:t xml:space="preserve">, </w:t>
      </w:r>
      <w:r>
        <w:rPr>
          <w:rFonts w:ascii="Consolas" w:hAnsi="Consolas" w:cs="Consolas"/>
          <w:sz w:val="30"/>
        </w:rPr>
        <w:t>NonCompliant</w:t>
      </w:r>
      <w:r>
        <w:rPr>
          <w:rFonts w:cs="TH Sarabun New"/>
          <w:color w:val="000000"/>
        </w:rPr>
        <w:t xml:space="preserve">, </w:t>
      </w:r>
      <w:r>
        <w:rPr>
          <w:rFonts w:ascii="Consolas" w:hAnsi="Consolas" w:cs="Consolas"/>
          <w:sz w:val="30"/>
        </w:rPr>
        <w:t>Quarantined</w:t>
      </w:r>
      <w:r>
        <w:rPr>
          <w:rFonts w:cs="TH Sarabun New"/>
          <w:color w:val="000000"/>
        </w:rPr>
        <w:t xml:space="preserve">, and </w:t>
      </w:r>
      <w:r>
        <w:rPr>
          <w:rFonts w:ascii="Consolas" w:hAnsi="Consolas" w:cs="Consolas"/>
          <w:sz w:val="30"/>
        </w:rPr>
        <w:t>Decommissioned</w:t>
      </w:r>
      <w:r>
        <w:rPr>
          <w:rFonts w:cs="TH Sarabun New"/>
          <w:color w:val="000000"/>
        </w:rPr>
        <w:t>.</w:t>
      </w:r>
    </w:p>
    <w:p w14:paraId="13CA647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REQ-DISC-01 (Agent Autonomous Enrollment):</w:t>
      </w:r>
      <w:r>
        <w:rPr>
          <w:rFonts w:cs="TH Sarabun New"/>
          <w:color w:val="000000"/>
        </w:rPr>
        <w:t xml:space="preserve"> Endpoint collectors must register unindexed endpoints by generating a unique cryptographic fingerprint derived from immutable hardware attributes.</w:t>
      </w:r>
    </w:p>
    <w:p w14:paraId="567C7E7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REQ-DISC-02 (Telemetry Payload Streaming):</w:t>
      </w:r>
      <w:r>
        <w:rPr>
          <w:rFonts w:cs="TH Sarabun New"/>
          <w:color w:val="000000"/>
        </w:rPr>
        <w:t xml:space="preserve"> Connected agent daemons must collect operating system health metrics and stream validated JSON payloads via HTTPS.</w:t>
      </w:r>
    </w:p>
    <w:p w14:paraId="010BC01F"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REQ-DISC-03 (Asynchronous Queue Buffering):</w:t>
      </w:r>
      <w:r>
        <w:rPr>
          <w:rFonts w:cs="TH Sarabun New"/>
          <w:color w:val="000000"/>
        </w:rPr>
        <w:t xml:space="preserve"> The API gateway must deserialize incoming payloads, validate structure against domain schemas, and enqueue raw telemetry into in-memory broker queues for asynchronous processing.</w:t>
      </w:r>
    </w:p>
    <w:p w14:paraId="3AD61D8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REQ-DISC-04 (Offline Exception Recovery):</w:t>
      </w:r>
      <w:r>
        <w:rPr>
          <w:rFonts w:cs="TH Sarabun New"/>
          <w:color w:val="000000"/>
        </w:rPr>
        <w:t xml:space="preserve"> Endpoint collection utilities must support bounded local file buffering when network connectivity to the central platform is unavailable.</w:t>
      </w:r>
    </w:p>
    <w:p w14:paraId="4337D40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REQ-LOG-01 (Windows Event Log Ingestion):</w:t>
      </w:r>
      <w:r>
        <w:rPr>
          <w:rFonts w:cs="TH Sarabun New"/>
          <w:color w:val="000000"/>
        </w:rPr>
        <w:t xml:space="preserve"> The collection pipeline must extract Windows Event Logs, filtering diagnostic noise and streaming operational events to the central platform.</w:t>
      </w:r>
    </w:p>
    <w:p w14:paraId="4FCF06B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REQ-LOG-02 (Anomaly &amp; IoC Rule Evaluation):</w:t>
      </w:r>
      <w:r>
        <w:rPr>
          <w:rFonts w:cs="TH Sarabun New"/>
          <w:color w:val="000000"/>
        </w:rPr>
        <w:t xml:space="preserve"> Background ingestion engines must evaluate operational event streams to identify operational failures and security exceptions.</w:t>
      </w:r>
    </w:p>
    <w:p w14:paraId="5442387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REQ-LOG-03 (Security Exception Alerting):</w:t>
      </w:r>
      <w:r>
        <w:rPr>
          <w:rFonts w:cs="TH Sarabun New"/>
          <w:color w:val="000000"/>
        </w:rPr>
        <w:t xml:space="preserve"> Critical operational failures and security exceptions must be recorded within the audit journal and dispatched to administrative interfaces.</w:t>
      </w:r>
    </w:p>
    <w:p w14:paraId="0B7DACE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REQ-COMP-01 (Automated Baseline Evaluation):</w:t>
      </w:r>
      <w:r>
        <w:rPr>
          <w:rFonts w:cs="TH Sarabun New"/>
          <w:color w:val="000000"/>
        </w:rPr>
        <w:t xml:space="preserve"> The system must compare active endpoint configurations against established baseline rules (antimalware state, firewall enforcement, BitLocker encryption).</w:t>
      </w:r>
    </w:p>
    <w:p w14:paraId="6F5E5103"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REQ-COMP-02 (Dynamic Compliance Calculation):</w:t>
      </w:r>
      <w:r>
        <w:rPr>
          <w:rFonts w:cs="TH Sarabun New"/>
          <w:color w:val="000000"/>
        </w:rPr>
        <w:t xml:space="preserve"> The engine must calculate a composite numeric compliance score ranging from 0 to 100 for every monitored endpoint.</w:t>
      </w:r>
    </w:p>
    <w:p w14:paraId="1056C40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REQ-COMP-03 (Automated Quarantine Threshold):</w:t>
      </w:r>
      <w:r>
        <w:rPr>
          <w:rFonts w:cs="TH Sarabun New"/>
          <w:color w:val="000000"/>
        </w:rPr>
        <w:t xml:space="preserve"> If an asset's computed compliance score drops beneath the acceptable threshold (score &lt; 70), the entity state must transition to </w:t>
      </w:r>
      <w:r>
        <w:rPr>
          <w:rFonts w:ascii="Consolas" w:hAnsi="Consolas" w:cs="Consolas"/>
          <w:sz w:val="30"/>
        </w:rPr>
        <w:t>Quarantined</w:t>
      </w:r>
      <w:r>
        <w:rPr>
          <w:rFonts w:cs="TH Sarabun New"/>
          <w:color w:val="000000"/>
        </w:rPr>
        <w:t>.</w:t>
      </w:r>
    </w:p>
    <w:p w14:paraId="6BABBFD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REQ-OCR-01 (Multipart Manifest Ingestion):</w:t>
      </w:r>
      <w:r>
        <w:rPr>
          <w:rFonts w:cs="TH Sarabun New"/>
          <w:color w:val="000000"/>
        </w:rPr>
        <w:t xml:space="preserve"> The API gateway must expose dedicated multipart endpoints accepting physical hardware purchase documentation, shipping labels, and specification faceplate imagery.</w:t>
      </w:r>
    </w:p>
    <w:p w14:paraId="36EAD5B9"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REQ-OCR-02 (Object Storage Archival):</w:t>
      </w:r>
      <w:r>
        <w:rPr>
          <w:rFonts w:cs="TH Sarabun New"/>
          <w:color w:val="000000"/>
        </w:rPr>
        <w:t xml:space="preserve"> Uploaded binary documents must be archived into local S3-compatible object storage buckets, storing the object URI in relational database tables.</w:t>
      </w:r>
    </w:p>
    <w:p w14:paraId="6A15EC8D"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REQ-OCR-03 (Autonomous Hardware Parsing):</w:t>
      </w:r>
      <w:r>
        <w:rPr>
          <w:rFonts w:cs="TH Sarabun New"/>
          <w:color w:val="000000"/>
        </w:rPr>
        <w:t xml:space="preserve"> Asynchronous background workers must extract text strings from stored image binaries to populate hardware inventory records.</w:t>
      </w:r>
    </w:p>
    <w:p w14:paraId="6620CEF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REQ-UI-01 (Real-Time Observability Portal):</w:t>
      </w:r>
      <w:r>
        <w:rPr>
          <w:rFonts w:cs="TH Sarabun New"/>
          <w:color w:val="000000"/>
        </w:rPr>
        <w:t xml:space="preserve"> The web interface must render a responsive operational dashboard visualizing asset inventory distributions, compliance scores, active OCR tasks, and operational events.</w:t>
      </w:r>
    </w:p>
    <w:p w14:paraId="13B0A93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REQ-UI-02 (Live Telemetry Streaming):</w:t>
      </w:r>
      <w:r>
        <w:rPr>
          <w:rFonts w:cs="TH Sarabun New"/>
          <w:color w:val="000000"/>
        </w:rPr>
        <w:t xml:space="preserve"> Dashboard client sessions must support live metric rendering without requiring manual page reloads.</w:t>
      </w:r>
    </w:p>
    <w:p w14:paraId="7B590B8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REQ-UI-03 (RBAC Enforcement UI):</w:t>
      </w:r>
      <w:r>
        <w:rPr>
          <w:rFonts w:cs="TH Sarabun New"/>
          <w:color w:val="000000"/>
        </w:rPr>
        <w:t xml:space="preserve"> The interface must enforce role-based access control, rendering administrative controls for privileged operators while restricting analytical views for read-only auditors.</w:t>
      </w:r>
    </w:p>
    <w:p w14:paraId="221D3F99" w14:textId="77777777" w:rsidR="008007B9" w:rsidRDefault="00E13973">
      <w:pPr>
        <w:spacing w:after="120"/>
        <w:jc w:val="both"/>
        <w:rPr>
          <w:rFonts w:hint="eastAsia"/>
        </w:rPr>
      </w:pPr>
      <w:r>
        <w:rPr>
          <w:rFonts w:cs="TH Sarabun New"/>
          <w:color w:val="000000"/>
        </w:rPr>
        <w:t>#### Canonical Non-Functional Requirements</w:t>
      </w:r>
    </w:p>
    <w:p w14:paraId="571D918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NFR-PERF-01 (API Latency):</w:t>
      </w:r>
      <w:r>
        <w:rPr>
          <w:rFonts w:cs="TH Sarabun New"/>
          <w:color w:val="000000"/>
        </w:rPr>
        <w:t xml:space="preserve"> Synchronous REST API read operations querying the asset registry must achieve response latencies under 50 milliseconds at the 99th percentile (p99) under baseline operational loads.</w:t>
      </w:r>
    </w:p>
    <w:p w14:paraId="24656DD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NFR-PERF-02 (Ingestion Throughput):</w:t>
      </w:r>
      <w:r>
        <w:rPr>
          <w:rFonts w:cs="TH Sarabun New"/>
          <w:color w:val="000000"/>
        </w:rPr>
        <w:t xml:space="preserve"> The combined gateway and caching tier must reliably absorb burst telemetry payloads without queue backpressure.</w:t>
      </w:r>
    </w:p>
    <w:p w14:paraId="6233C3F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NFR-PERF-03 (OCR Processing Duration):</w:t>
      </w:r>
      <w:r>
        <w:rPr>
          <w:rFonts w:cs="TH Sarabun New"/>
          <w:color w:val="000000"/>
        </w:rPr>
        <w:t xml:space="preserve"> Asynchronous OCR extraction pipelines must complete text parsing and database commits within bounded operational thresholds.</w:t>
      </w:r>
    </w:p>
    <w:p w14:paraId="76F1EC63"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NFR-REL-01 (Database Recovery):</w:t>
      </w:r>
      <w:r>
        <w:rPr>
          <w:rFonts w:cs="TH Sarabun New"/>
          <w:color w:val="000000"/>
        </w:rPr>
        <w:t xml:space="preserve"> The relational persistence architecture must support rapid database recovery with zero loss of committed transactions (RPO = 0).</w:t>
      </w:r>
    </w:p>
    <w:p w14:paraId="3A06965D"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NFR-REL-02 (Agent Resilience):</w:t>
      </w:r>
      <w:r>
        <w:rPr>
          <w:rFonts w:cs="TH Sarabun New"/>
          <w:color w:val="000000"/>
        </w:rPr>
        <w:t xml:space="preserve"> Endpoint collection daemons must handle operating system restarts and process crashes gracefully without requiring manual intervention.</w:t>
      </w:r>
    </w:p>
    <w:p w14:paraId="29C3462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NFR-SEC-01 (Transport Encryption):</w:t>
      </w:r>
      <w:r>
        <w:rPr>
          <w:rFonts w:cs="TH Sarabun New"/>
          <w:color w:val="000000"/>
        </w:rPr>
        <w:t xml:space="preserve"> All external network communications spanning agents, web clients, and backend gateways must negotiate modern TLS encryption.</w:t>
      </w:r>
    </w:p>
    <w:p w14:paraId="4366196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NFR-SEC-02 (Audit Log Immutability):</w:t>
      </w:r>
      <w:r>
        <w:rPr>
          <w:rFonts w:cs="TH Sarabun New"/>
          <w:color w:val="000000"/>
        </w:rPr>
        <w:t xml:space="preserve"> Operational state mutations must be recorded inside an append-only audit log table preventing unauthorized modification or deletion.</w:t>
      </w:r>
    </w:p>
    <w:p w14:paraId="3EE8A3B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NFR-SEC-03 (Credential Storage):</w:t>
      </w:r>
      <w:r>
        <w:rPr>
          <w:rFonts w:cs="TH Sarabun New"/>
          <w:color w:val="000000"/>
        </w:rPr>
        <w:t xml:space="preserve"> Operator passwords and access tokens must undergo one-way cryptographic hashing before relational persistence.</w:t>
      </w:r>
    </w:p>
    <w:p w14:paraId="7DDC5DA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NFR-SCALE-01 (Horizontal Stateless Scaling):</w:t>
      </w:r>
      <w:r>
        <w:rPr>
          <w:rFonts w:cs="TH Sarabun New"/>
          <w:color w:val="000000"/>
        </w:rPr>
        <w:t xml:space="preserve"> Backend ingestion gateways and web interface runners must maintain stateless execution contexts to support containerized scaling.</w:t>
      </w:r>
    </w:p>
    <w:p w14:paraId="0A0254F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NFR-SCALE-02 (Telemetry Data Retention):</w:t>
      </w:r>
      <w:r>
        <w:rPr>
          <w:rFonts w:cs="TH Sarabun New"/>
          <w:color w:val="000000"/>
        </w:rPr>
        <w:t xml:space="preserve"> Historical time-series metrics must support chronological table partitioning and long-term archival.</w:t>
      </w:r>
    </w:p>
    <w:p w14:paraId="16818A14" w14:textId="77777777" w:rsidR="008007B9" w:rsidRDefault="00E13973">
      <w:pPr>
        <w:pStyle w:val="Heading3"/>
        <w:spacing w:before="160" w:after="40"/>
        <w:ind w:left="360"/>
      </w:pPr>
      <w:bookmarkStart w:id="48" w:name="_Toc241538974"/>
      <w:r>
        <w:rPr>
          <w:rFonts w:ascii="TH Sarabun New" w:hAnsi="TH Sarabun New" w:cs="TH Sarabun New"/>
          <w:color w:val="334155"/>
        </w:rPr>
        <w:t>3.1.3 Implemented Graduation System Scope</w:t>
      </w:r>
      <w:bookmarkEnd w:id="48"/>
    </w:p>
    <w:p w14:paraId="029AE3A8" w14:textId="77777777" w:rsidR="008007B9" w:rsidRDefault="00E13973">
      <w:pPr>
        <w:spacing w:after="120"/>
        <w:jc w:val="both"/>
        <w:rPr>
          <w:rFonts w:hint="eastAsia"/>
        </w:rPr>
      </w:pPr>
      <w:r>
        <w:rPr>
          <w:rFonts w:cs="TH Sarabun New"/>
          <w:color w:val="000000"/>
        </w:rPr>
        <w:t>A crucial distinction must be maintained between the comprehensive target specifications in the canonical PRD and the verified implementation delivered for the cooperative education graduation baseline (v0.3.0 with post-release operational hardening):</w:t>
      </w:r>
    </w:p>
    <w:p w14:paraId="0B1C54F7"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Streaming Agents vs. Portable Offline Collection:</w:t>
      </w:r>
      <w:r>
        <w:rPr>
          <w:rFonts w:cs="TH Sarabun New"/>
          <w:color w:val="000000"/>
        </w:rPr>
        <w:t xml:space="preserve"> While the canonical PRD specifies autonomous background discovery daemons continuously streaming telemetry via mTLS/WebSockets (</w:t>
      </w:r>
      <w:r>
        <w:rPr>
          <w:rFonts w:ascii="Consolas" w:hAnsi="Consolas" w:cs="Consolas"/>
          <w:sz w:val="30"/>
        </w:rPr>
        <w:t>REQ-DISC-01</w:t>
      </w:r>
      <w:r>
        <w:rPr>
          <w:rFonts w:cs="TH Sarabun New"/>
          <w:color w:val="000000"/>
        </w:rPr>
        <w:t xml:space="preserve">, </w:t>
      </w:r>
      <w:r>
        <w:rPr>
          <w:rFonts w:ascii="Consolas" w:hAnsi="Consolas" w:cs="Consolas"/>
          <w:sz w:val="30"/>
        </w:rPr>
        <w:t>REQ-DISC-02</w:t>
      </w:r>
      <w:r>
        <w:rPr>
          <w:rFonts w:cs="TH Sarabun New"/>
          <w:color w:val="000000"/>
        </w:rPr>
        <w:t>), the graduation implementation prioritizes the zero-dependency Portable USB Auditor (</w:t>
      </w:r>
      <w:r>
        <w:rPr>
          <w:rFonts w:ascii="Consolas" w:hAnsi="Consolas" w:cs="Consolas"/>
          <w:sz w:val="30"/>
        </w:rPr>
        <w:t>USB_OFFLINE_COLLECTION</w:t>
      </w:r>
      <w:r>
        <w:rPr>
          <w:rFonts w:cs="TH Sarabun New"/>
          <w:color w:val="000000"/>
        </w:rPr>
        <w:t>). This directly resolves the core enterprise operational constraint where persistent third-party daemons are restricted on mission-critical, air-gapped, or segmented endpoints.</w:t>
      </w:r>
    </w:p>
    <w:p w14:paraId="58F42C4C" w14:textId="77777777" w:rsidR="008007B9" w:rsidRDefault="00E13973">
      <w:pPr>
        <w:spacing w:before="40" w:after="60"/>
        <w:ind w:left="504"/>
        <w:rPr>
          <w:rFonts w:hint="eastAsia"/>
        </w:rPr>
      </w:pPr>
      <w:r>
        <w:rPr>
          <w:rFonts w:cs="TH Sarabun New"/>
          <w:b/>
          <w:color w:val="1E3A8A"/>
          <w:sz w:val="30"/>
        </w:rPr>
        <w:lastRenderedPageBreak/>
        <w:t xml:space="preserve">2.  </w:t>
      </w:r>
      <w:r>
        <w:rPr>
          <w:rFonts w:cs="TH Sarabun New"/>
          <w:b/>
          <w:color w:val="000000"/>
        </w:rPr>
        <w:t>Event Channel Scope:</w:t>
      </w:r>
      <w:r>
        <w:rPr>
          <w:rFonts w:cs="TH Sarabun New"/>
          <w:color w:val="000000"/>
        </w:rPr>
        <w:t xml:space="preserve"> While the canonical PRD outlines generalized multi-channel event ingestion (</w:t>
      </w:r>
      <w:r>
        <w:rPr>
          <w:rFonts w:ascii="Consolas" w:hAnsi="Consolas" w:cs="Consolas"/>
          <w:sz w:val="30"/>
        </w:rPr>
        <w:t>REQ-LOG-01</w:t>
      </w:r>
      <w:r>
        <w:rPr>
          <w:rFonts w:cs="TH Sarabun New"/>
          <w:color w:val="000000"/>
        </w:rPr>
        <w:t xml:space="preserve">), the portable graduation workflow intentionally scopes Windows Event Log collection to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w:t>
      </w:r>
    </w:p>
    <w:p w14:paraId="2A5442A8"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Automated Enforcement vs. Non-Destructive Posture:</w:t>
      </w:r>
      <w:r>
        <w:rPr>
          <w:rFonts w:cs="TH Sarabun New"/>
          <w:color w:val="000000"/>
        </w:rPr>
        <w:t xml:space="preserve"> While the PRD specifies automated quarantine mechanisms that block management APIs (</w:t>
      </w:r>
      <w:r>
        <w:rPr>
          <w:rFonts w:ascii="Consolas" w:hAnsi="Consolas" w:cs="Consolas"/>
          <w:sz w:val="30"/>
        </w:rPr>
        <w:t>REQ-COMP-03</w:t>
      </w:r>
      <w:r>
        <w:rPr>
          <w:rFonts w:cs="TH Sarabun New"/>
          <w:color w:val="000000"/>
        </w:rPr>
        <w:t>), the implemented system calculates dynamic compliance scores and reflects quarantined states visually on the dashboard, strictly preserving a non-destructive, read-only operational posture.</w:t>
      </w:r>
    </w:p>
    <w:p w14:paraId="7D8DF687"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Infrastructure Architecture vs. Distributed Clustering:</w:t>
      </w:r>
      <w:r>
        <w:rPr>
          <w:rFonts w:cs="TH Sarabun New"/>
          <w:color w:val="000000"/>
        </w:rPr>
        <w:t xml:space="preserve"> While the PRD non-functional requirements define horizontal Kubernetes scaling (</w:t>
      </w:r>
      <w:r>
        <w:rPr>
          <w:rFonts w:ascii="Consolas" w:hAnsi="Consolas" w:cs="Consolas"/>
          <w:sz w:val="30"/>
        </w:rPr>
        <w:t>NFR-SCALE-01</w:t>
      </w:r>
      <w:r>
        <w:rPr>
          <w:rFonts w:cs="TH Sarabun New"/>
          <w:color w:val="000000"/>
        </w:rPr>
        <w:t>), sub-30-second automated database failover (</w:t>
      </w:r>
      <w:r>
        <w:rPr>
          <w:rFonts w:ascii="Consolas" w:hAnsi="Consolas" w:cs="Consolas"/>
          <w:sz w:val="30"/>
        </w:rPr>
        <w:t>NFR-REL-01</w:t>
      </w:r>
      <w:r>
        <w:rPr>
          <w:rFonts w:cs="TH Sarabun New"/>
          <w:color w:val="000000"/>
        </w:rPr>
        <w:t>), and sustained 5,000 req/sec ingestion (</w:t>
      </w:r>
      <w:r>
        <w:rPr>
          <w:rFonts w:ascii="Consolas" w:hAnsi="Consolas" w:cs="Consolas"/>
          <w:sz w:val="30"/>
        </w:rPr>
        <w:t>NFR-PERF-02</w:t>
      </w:r>
      <w:r>
        <w:rPr>
          <w:rFonts w:cs="TH Sarabun New"/>
          <w:color w:val="000000"/>
        </w:rPr>
        <w:t>), the graduation prototype is deployed via single-node container services using Docker Compose with PgBouncer connection pooling. Distributed clustering, Redis Sentinel, and Kubernetes orchestration remain post-graduation architectural roadmaps.</w:t>
      </w:r>
    </w:p>
    <w:p w14:paraId="4A378E88"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Sequential Deduplication &amp; Bounded AI Workload:</w:t>
      </w:r>
      <w:r>
        <w:rPr>
          <w:rFonts w:cs="TH Sarabun New"/>
          <w:color w:val="000000"/>
        </w:rPr>
        <w:t xml:space="preserve"> The graduation release introduces application-level sequential deduplication and bounds AI triage to a maximum of 10 prioritized events per batch import, ensuring predictable resource consumption on single-node deployments.</w:t>
      </w:r>
    </w:p>
    <w:p w14:paraId="5063CA0D" w14:textId="77777777" w:rsidR="008007B9" w:rsidRDefault="00E13973">
      <w:pPr>
        <w:pStyle w:val="Heading2"/>
        <w:spacing w:after="80"/>
      </w:pPr>
      <w:bookmarkStart w:id="49" w:name="_Toc241538975"/>
      <w:r>
        <w:rPr>
          <w:rFonts w:ascii="TH Sarabun New" w:hAnsi="TH Sarabun New" w:cs="TH Sarabun New"/>
          <w:color w:val="1E3A8A"/>
          <w:sz w:val="32"/>
        </w:rPr>
        <w:t>3.2 Overall System Architecture</w:t>
      </w:r>
      <w:bookmarkEnd w:id="49"/>
    </w:p>
    <w:p w14:paraId="1F4B3BFA" w14:textId="77777777" w:rsidR="008007B9" w:rsidRDefault="008007B9">
      <w:pPr>
        <w:spacing w:before="160" w:after="40"/>
        <w:jc w:val="center"/>
        <w:rPr>
          <w:rFonts w:hint="eastAsia"/>
        </w:rPr>
      </w:pPr>
    </w:p>
    <w:p w14:paraId="2448A4D6" w14:textId="77777777" w:rsidR="008007B9" w:rsidRDefault="00E13973">
      <w:pPr>
        <w:rPr>
          <w:rFonts w:hint="eastAsia"/>
        </w:rPr>
      </w:pPr>
      <w:r>
        <w:rPr>
          <w:noProof/>
        </w:rPr>
        <w:lastRenderedPageBreak/>
        <w:drawing>
          <wp:inline distT="0" distB="0" distL="0" distR="0" wp14:anchorId="7022C502" wp14:editId="00ECDADC">
            <wp:extent cx="5669280" cy="3607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10"/>
                    <a:stretch>
                      <a:fillRect/>
                    </a:stretch>
                  </pic:blipFill>
                  <pic:spPr>
                    <a:xfrm>
                      <a:off x="0" y="0"/>
                      <a:ext cx="5669280" cy="3607724"/>
                    </a:xfrm>
                    <a:prstGeom prst="rect">
                      <a:avLst/>
                    </a:prstGeom>
                  </pic:spPr>
                </pic:pic>
              </a:graphicData>
            </a:graphic>
          </wp:inline>
        </w:drawing>
      </w:r>
    </w:p>
    <w:p w14:paraId="11E8765E" w14:textId="77777777" w:rsidR="008007B9" w:rsidRDefault="00E13973">
      <w:pPr>
        <w:pStyle w:val="Caption"/>
        <w:spacing w:before="80"/>
        <w:jc w:val="center"/>
        <w:rPr>
          <w:rFonts w:hint="eastAsia"/>
        </w:rPr>
      </w:pPr>
      <w:r>
        <w:rPr>
          <w:rFonts w:cs="TH Sarabun New"/>
          <w:color w:val="1E293B"/>
          <w:sz w:val="28"/>
        </w:rPr>
        <w:t>Figure 3.1 Multi-Tier System Architecture of the EIMS Platform</w:t>
      </w:r>
    </w:p>
    <w:p w14:paraId="1E11B8B6" w14:textId="77777777" w:rsidR="008007B9" w:rsidRDefault="00E13973">
      <w:pPr>
        <w:spacing w:after="120"/>
        <w:jc w:val="both"/>
        <w:rPr>
          <w:rFonts w:hint="eastAsia"/>
        </w:rPr>
      </w:pPr>
      <w:r>
        <w:rPr>
          <w:rFonts w:cs="TH Sarabun New"/>
          <w:color w:val="000000"/>
        </w:rPr>
        <w:t xml:space="preserve">EIMS is implemented as a </w:t>
      </w:r>
      <w:r>
        <w:rPr>
          <w:rFonts w:cs="TH Sarabun New"/>
          <w:b/>
          <w:color w:val="000000"/>
        </w:rPr>
        <w:t>Hybrid Modular Monolith paired with an Asynchronous Ingestion Pipeline</w:t>
      </w:r>
      <w:r>
        <w:rPr>
          <w:rFonts w:cs="TH Sarabun New"/>
          <w:color w:val="000000"/>
        </w:rPr>
        <w:t>. This architectural style was chosen over a distributed microservices pattern to eliminate unnecessary network serialization latency, reduce inter-service failure domains, and maintain transactional database integrity within a cohesive codebase, while isolating high-throughput ingestion workflows via asynchronous messaging.</w:t>
      </w:r>
    </w:p>
    <w:p w14:paraId="28E7D950" w14:textId="77777777" w:rsidR="008007B9" w:rsidRDefault="00E13973">
      <w:pPr>
        <w:pStyle w:val="Heading3"/>
        <w:spacing w:before="160" w:after="40"/>
        <w:ind w:left="360"/>
      </w:pPr>
      <w:bookmarkStart w:id="50" w:name="_Toc241538976"/>
      <w:r>
        <w:rPr>
          <w:rFonts w:ascii="TH Sarabun New" w:hAnsi="TH Sarabun New" w:cs="TH Sarabun New"/>
          <w:color w:val="334155"/>
        </w:rPr>
        <w:t>Major Architectural Components</w:t>
      </w:r>
      <w:bookmarkEnd w:id="50"/>
    </w:p>
    <w:p w14:paraId="61889891"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Target Windows Endpoints:</w:t>
      </w:r>
      <w:r>
        <w:rPr>
          <w:rFonts w:cs="TH Sarabun New"/>
          <w:color w:val="000000"/>
        </w:rPr>
        <w:t xml:space="preserve"> Physical servers, virtual machines, or workstations running supported Windows operating systems.</w:t>
      </w:r>
    </w:p>
    <w:p w14:paraId="5051EFF5"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Portable USB Auditor:</w:t>
      </w:r>
      <w:r>
        <w:rPr>
          <w:rFonts w:cs="TH Sarabun New"/>
          <w:color w:val="000000"/>
        </w:rPr>
        <w:t xml:space="preserve"> A zero-dependency, self-contained auditing package featuring an embedded CPython 3.14.3 amd64 runtime, executed on target endpoints via batch scripts to generate authoritative local JSON reports.</w:t>
      </w:r>
    </w:p>
    <w:p w14:paraId="726F5873"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FastAPI Core Gateway:</w:t>
      </w:r>
      <w:r>
        <w:rPr>
          <w:rFonts w:cs="TH Sarabun New"/>
          <w:color w:val="000000"/>
        </w:rPr>
        <w:t xml:space="preserve"> High-performance asynchronous Python backend providing RESTful API endpoints, Pydantic request validation, business logic orchestration, and OpenAPI contract publication.</w:t>
      </w:r>
    </w:p>
    <w:p w14:paraId="34A13ACD" w14:textId="77777777" w:rsidR="008007B9" w:rsidRDefault="00E13973">
      <w:pPr>
        <w:spacing w:before="40" w:after="60"/>
        <w:ind w:left="504"/>
        <w:rPr>
          <w:rFonts w:hint="eastAsia"/>
        </w:rPr>
      </w:pPr>
      <w:r>
        <w:rPr>
          <w:rFonts w:cs="TH Sarabun New"/>
          <w:b/>
          <w:color w:val="1E3A8A"/>
          <w:sz w:val="30"/>
        </w:rPr>
        <w:lastRenderedPageBreak/>
        <w:t xml:space="preserve">4.  </w:t>
      </w:r>
      <w:r>
        <w:rPr>
          <w:rFonts w:cs="TH Sarabun New"/>
          <w:b/>
          <w:color w:val="000000"/>
        </w:rPr>
        <w:t>PostgreSQL Relational Datastore:</w:t>
      </w:r>
      <w:r>
        <w:rPr>
          <w:rFonts w:cs="TH Sarabun New"/>
          <w:color w:val="000000"/>
        </w:rPr>
        <w:t xml:space="preserve"> Primary persistent ACID datastore equipped with the </w:t>
      </w:r>
      <w:r>
        <w:rPr>
          <w:rFonts w:ascii="Consolas" w:hAnsi="Consolas" w:cs="Consolas"/>
          <w:sz w:val="30"/>
        </w:rPr>
        <w:t>pgvector</w:t>
      </w:r>
      <w:r>
        <w:rPr>
          <w:rFonts w:cs="TH Sarabun New"/>
          <w:color w:val="000000"/>
        </w:rPr>
        <w:t xml:space="preserve"> extension for semantic vector similarity search and </w:t>
      </w:r>
      <w:r>
        <w:rPr>
          <w:rFonts w:ascii="Consolas" w:hAnsi="Consolas" w:cs="Consolas"/>
          <w:sz w:val="30"/>
        </w:rPr>
        <w:t>JSONB</w:t>
      </w:r>
      <w:r>
        <w:rPr>
          <w:rFonts w:cs="TH Sarabun New"/>
          <w:color w:val="000000"/>
        </w:rPr>
        <w:t xml:space="preserve"> binary structures for polymorphic telemetry.</w:t>
      </w:r>
    </w:p>
    <w:p w14:paraId="28598A3D"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Redis Cache &amp; Event Broker:</w:t>
      </w:r>
      <w:r>
        <w:rPr>
          <w:rFonts w:cs="TH Sarabun New"/>
          <w:color w:val="000000"/>
        </w:rPr>
        <w:t xml:space="preserve"> In-memory key-value data store used for transient message queuing, rate limiting, and caching computationally intensive query aggregates.</w:t>
      </w:r>
    </w:p>
    <w:p w14:paraId="0E190FBE"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PgBouncer Connection Pooler:</w:t>
      </w:r>
      <w:r>
        <w:rPr>
          <w:rFonts w:cs="TH Sarabun New"/>
          <w:color w:val="000000"/>
        </w:rPr>
        <w:t xml:space="preserve"> Lightweight connection pooler managing PostgreSQL connection lifecycle, mitigating database thread exhaustion under high connection concurrency.</w:t>
      </w:r>
    </w:p>
    <w:p w14:paraId="727DADBC"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MinIO Object Storage:</w:t>
      </w:r>
      <w:r>
        <w:rPr>
          <w:rFonts w:cs="TH Sarabun New"/>
          <w:color w:val="000000"/>
        </w:rPr>
        <w:t xml:space="preserve"> S3-compatible local object storage storing binary files, including hardware sticker images and shipping documentation.</w:t>
      </w:r>
    </w:p>
    <w:p w14:paraId="5A7EEA99"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AI Log Analyzer:</w:t>
      </w:r>
      <w:r>
        <w:rPr>
          <w:rFonts w:cs="TH Sarabun New"/>
          <w:color w:val="000000"/>
        </w:rPr>
        <w:t xml:space="preserve"> Semantic retrieval and diagnostic triage service utilizing local vector embeddings (</w:t>
      </w:r>
      <w:r>
        <w:rPr>
          <w:rFonts w:ascii="Consolas" w:hAnsi="Consolas" w:cs="Consolas"/>
          <w:sz w:val="30"/>
        </w:rPr>
        <w:t>all-MiniLM-L6-v2</w:t>
      </w:r>
      <w:r>
        <w:rPr>
          <w:rFonts w:cs="TH Sarabun New"/>
          <w:color w:val="000000"/>
        </w:rPr>
        <w:t>) and pgvector cosine distance matching to generate contextual mitigation advice.</w:t>
      </w:r>
    </w:p>
    <w:p w14:paraId="51FADF99" w14:textId="77777777" w:rsidR="008007B9" w:rsidRDefault="00E13973">
      <w:pPr>
        <w:spacing w:before="40" w:after="60"/>
        <w:ind w:left="504"/>
        <w:rPr>
          <w:rFonts w:hint="eastAsia"/>
        </w:rPr>
      </w:pPr>
      <w:r>
        <w:rPr>
          <w:rFonts w:cs="TH Sarabun New"/>
          <w:b/>
          <w:color w:val="1E3A8A"/>
          <w:sz w:val="30"/>
        </w:rPr>
        <w:t xml:space="preserve">9.  </w:t>
      </w:r>
      <w:r>
        <w:rPr>
          <w:rFonts w:cs="TH Sarabun New"/>
          <w:b/>
          <w:color w:val="000000"/>
        </w:rPr>
        <w:t>Next.js Operational Dashboard:</w:t>
      </w:r>
      <w:r>
        <w:rPr>
          <w:rFonts w:cs="TH Sarabun New"/>
          <w:color w:val="000000"/>
        </w:rPr>
        <w:t xml:space="preserve"> Responsive web application built with React and TypeScript, providing interactive interfaces for asset management, event investigation, global search, and timeline visualization.</w:t>
      </w:r>
    </w:p>
    <w:p w14:paraId="2060DFA1" w14:textId="77777777" w:rsidR="008007B9" w:rsidRDefault="00E13973">
      <w:pPr>
        <w:spacing w:before="40" w:after="60"/>
        <w:ind w:left="504"/>
        <w:rPr>
          <w:rFonts w:hint="eastAsia"/>
        </w:rPr>
      </w:pPr>
      <w:r>
        <w:rPr>
          <w:rFonts w:cs="TH Sarabun New"/>
          <w:b/>
          <w:color w:val="1E3A8A"/>
          <w:sz w:val="30"/>
        </w:rPr>
        <w:t xml:space="preserve">10.  </w:t>
      </w:r>
      <w:r>
        <w:rPr>
          <w:rFonts w:cs="TH Sarabun New"/>
          <w:b/>
          <w:color w:val="000000"/>
        </w:rPr>
        <w:t>Observability Stack:</w:t>
      </w:r>
      <w:r>
        <w:rPr>
          <w:rFonts w:cs="TH Sarabun New"/>
          <w:color w:val="000000"/>
        </w:rPr>
        <w:t xml:space="preserve"> Prometheus metrics scraper and Grafana visualization engine monitoring host and application telemetry via standardized health probe endpoints.</w:t>
      </w:r>
    </w:p>
    <w:p w14:paraId="3F6FDE4F" w14:textId="77777777" w:rsidR="008007B9" w:rsidRDefault="00E13973">
      <w:pPr>
        <w:pStyle w:val="Heading3"/>
        <w:spacing w:before="160" w:after="40"/>
        <w:ind w:left="360"/>
      </w:pPr>
      <w:bookmarkStart w:id="51" w:name="_Toc241538977"/>
      <w:r>
        <w:rPr>
          <w:rFonts w:ascii="TH Sarabun New" w:hAnsi="TH Sarabun New" w:cs="TH Sarabun New"/>
          <w:color w:val="334155"/>
        </w:rPr>
        <w:t>System Architecture Diagram</w:t>
      </w:r>
      <w:bookmarkEnd w:id="51"/>
    </w:p>
    <w:p w14:paraId="41B046BB" w14:textId="77777777" w:rsidR="008007B9" w:rsidRDefault="00E13973">
      <w:pPr>
        <w:pStyle w:val="Heading2"/>
        <w:spacing w:after="80"/>
      </w:pPr>
      <w:bookmarkStart w:id="52" w:name="_Toc241538978"/>
      <w:r>
        <w:rPr>
          <w:rFonts w:ascii="TH Sarabun New" w:hAnsi="TH Sarabun New" w:cs="TH Sarabun New"/>
          <w:color w:val="1E3A8A"/>
          <w:sz w:val="32"/>
        </w:rPr>
        <w:t>3.3 Asset Registry and Data Model</w:t>
      </w:r>
      <w:bookmarkEnd w:id="52"/>
    </w:p>
    <w:p w14:paraId="22963918" w14:textId="77777777" w:rsidR="008007B9" w:rsidRDefault="00E13973">
      <w:pPr>
        <w:spacing w:after="120"/>
        <w:jc w:val="both"/>
        <w:rPr>
          <w:rFonts w:hint="eastAsia"/>
        </w:rPr>
      </w:pPr>
      <w:r>
        <w:rPr>
          <w:rFonts w:cs="TH Sarabun New"/>
          <w:color w:val="000000"/>
        </w:rPr>
        <w:t>The EIMS persistent data model balances normalized relational entities with semi-structured JSONB columns.</w:t>
      </w:r>
    </w:p>
    <w:p w14:paraId="78191A4B" w14:textId="77777777" w:rsidR="008007B9" w:rsidRDefault="00E13973">
      <w:pPr>
        <w:pStyle w:val="Heading3"/>
        <w:spacing w:before="160" w:after="40"/>
        <w:ind w:left="360"/>
      </w:pPr>
      <w:bookmarkStart w:id="53" w:name="_Toc241538979"/>
      <w:r>
        <w:rPr>
          <w:rFonts w:ascii="TH Sarabun New" w:hAnsi="TH Sarabun New" w:cs="TH Sarabun New"/>
          <w:color w:val="334155"/>
        </w:rPr>
        <w:lastRenderedPageBreak/>
        <w:t>Core Relational Entities</w:t>
      </w:r>
      <w:bookmarkEnd w:id="53"/>
    </w:p>
    <w:p w14:paraId="7612A182"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`infrastructure_assets`:</w:t>
      </w:r>
      <w:r>
        <w:rPr>
          <w:rFonts w:cs="TH Sarabun New"/>
          <w:color w:val="000000"/>
        </w:rPr>
        <w:t xml:space="preserve"> The authoritative entity representing a registered compute endpoint.</w:t>
      </w:r>
    </w:p>
    <w:p w14:paraId="43CAF894"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asset_id</w:t>
      </w:r>
      <w:r>
        <w:rPr>
          <w:rFonts w:cs="TH Sarabun New"/>
          <w:color w:val="000000"/>
        </w:rPr>
        <w:t xml:space="preserve"> (UUIDv4, Primary Key): Canonical asset identifier.</w:t>
      </w:r>
    </w:p>
    <w:p w14:paraId="5CAF2573"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hostname</w:t>
      </w:r>
      <w:r>
        <w:rPr>
          <w:rFonts w:cs="TH Sarabun New"/>
          <w:color w:val="000000"/>
        </w:rPr>
        <w:t xml:space="preserve"> (VARCHAR): Operating system networking hostname.</w:t>
      </w:r>
    </w:p>
    <w:p w14:paraId="463C84E5"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canonical_ip</w:t>
      </w:r>
      <w:r>
        <w:rPr>
          <w:rFonts w:cs="TH Sarabun New"/>
          <w:color w:val="000000"/>
        </w:rPr>
        <w:t xml:space="preserve"> (INET): Primary network IP address.</w:t>
      </w:r>
    </w:p>
    <w:p w14:paraId="1AC3100C"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cryptographic_fingerprint</w:t>
      </w:r>
      <w:r>
        <w:rPr>
          <w:rFonts w:cs="TH Sarabun New"/>
          <w:color w:val="000000"/>
        </w:rPr>
        <w:t xml:space="preserve"> (VARCHAR, Unique): SHA-256 hash of immutable hardware serials and MAC addresses.</w:t>
      </w:r>
    </w:p>
    <w:p w14:paraId="484B6171"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lifecycle_state</w:t>
      </w:r>
      <w:r>
        <w:rPr>
          <w:rFonts w:cs="TH Sarabun New"/>
          <w:color w:val="000000"/>
        </w:rPr>
        <w:t xml:space="preserve"> (VARCHAR): State machine indicator (</w:t>
      </w:r>
      <w:r>
        <w:rPr>
          <w:rFonts w:ascii="Consolas" w:hAnsi="Consolas" w:cs="Consolas"/>
          <w:sz w:val="30"/>
        </w:rPr>
        <w:t>Discovered</w:t>
      </w:r>
      <w:r>
        <w:rPr>
          <w:rFonts w:cs="TH Sarabun New"/>
          <w:color w:val="000000"/>
        </w:rPr>
        <w:t xml:space="preserve">, </w:t>
      </w:r>
      <w:r>
        <w:rPr>
          <w:rFonts w:ascii="Consolas" w:hAnsi="Consolas" w:cs="Consolas"/>
          <w:sz w:val="30"/>
        </w:rPr>
        <w:t>Compliant</w:t>
      </w:r>
      <w:r>
        <w:rPr>
          <w:rFonts w:cs="TH Sarabun New"/>
          <w:color w:val="000000"/>
        </w:rPr>
        <w:t xml:space="preserve">, </w:t>
      </w:r>
      <w:r>
        <w:rPr>
          <w:rFonts w:ascii="Consolas" w:hAnsi="Consolas" w:cs="Consolas"/>
          <w:sz w:val="30"/>
        </w:rPr>
        <w:t>NonCompliant</w:t>
      </w:r>
      <w:r>
        <w:rPr>
          <w:rFonts w:cs="TH Sarabun New"/>
          <w:color w:val="000000"/>
        </w:rPr>
        <w:t xml:space="preserve">, </w:t>
      </w:r>
      <w:r>
        <w:rPr>
          <w:rFonts w:ascii="Consolas" w:hAnsi="Consolas" w:cs="Consolas"/>
          <w:sz w:val="30"/>
        </w:rPr>
        <w:t>Quarantined</w:t>
      </w:r>
      <w:r>
        <w:rPr>
          <w:rFonts w:cs="TH Sarabun New"/>
          <w:color w:val="000000"/>
        </w:rPr>
        <w:t xml:space="preserve">, </w:t>
      </w:r>
      <w:r>
        <w:rPr>
          <w:rFonts w:ascii="Consolas" w:hAnsi="Consolas" w:cs="Consolas"/>
          <w:sz w:val="30"/>
        </w:rPr>
        <w:t>Decommissioned</w:t>
      </w:r>
      <w:r>
        <w:rPr>
          <w:rFonts w:cs="TH Sarabun New"/>
          <w:color w:val="000000"/>
        </w:rPr>
        <w:t>).</w:t>
      </w:r>
    </w:p>
    <w:p w14:paraId="0EE61807"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current_compliance_score</w:t>
      </w:r>
      <w:r>
        <w:rPr>
          <w:rFonts w:cs="TH Sarabun New"/>
          <w:color w:val="000000"/>
        </w:rPr>
        <w:t xml:space="preserve"> (SMALLINT): Integer score (0â€“100) reflecting security posture compliance.</w:t>
      </w:r>
    </w:p>
    <w:p w14:paraId="2C346E34"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created_at</w:t>
      </w:r>
      <w:r>
        <w:rPr>
          <w:rFonts w:cs="TH Sarabun New"/>
          <w:color w:val="000000"/>
        </w:rPr>
        <w:t xml:space="preserve">, </w:t>
      </w:r>
      <w:r>
        <w:rPr>
          <w:rFonts w:ascii="Consolas" w:hAnsi="Consolas" w:cs="Consolas"/>
          <w:sz w:val="30"/>
        </w:rPr>
        <w:t>updated_at</w:t>
      </w:r>
      <w:r>
        <w:rPr>
          <w:rFonts w:cs="TH Sarabun New"/>
          <w:color w:val="000000"/>
        </w:rPr>
        <w:t xml:space="preserve"> (TIMESTAMPTZ): Temporal tracking timestamps.</w:t>
      </w:r>
    </w:p>
    <w:p w14:paraId="72749A6D"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`windows_event_logs`:</w:t>
      </w:r>
      <w:r>
        <w:rPr>
          <w:rFonts w:cs="TH Sarabun New"/>
          <w:color w:val="000000"/>
        </w:rPr>
        <w:t xml:space="preserve"> Persists extracted Windows operating system events.</w:t>
      </w:r>
    </w:p>
    <w:p w14:paraId="7E554A1F"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log_id</w:t>
      </w:r>
      <w:r>
        <w:rPr>
          <w:rFonts w:cs="TH Sarabun New"/>
          <w:color w:val="000000"/>
        </w:rPr>
        <w:t xml:space="preserve"> (UUIDv4, Primary Key): Unique log processing identifier.</w:t>
      </w:r>
    </w:p>
    <w:p w14:paraId="29097149"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asset_id</w:t>
      </w:r>
      <w:r>
        <w:rPr>
          <w:rFonts w:cs="TH Sarabun New"/>
          <w:color w:val="000000"/>
        </w:rPr>
        <w:t xml:space="preserve"> (UUIDv4, Foreign Key): Reference binding the log to </w:t>
      </w:r>
      <w:r>
        <w:rPr>
          <w:rFonts w:ascii="Consolas" w:hAnsi="Consolas" w:cs="Consolas"/>
          <w:sz w:val="30"/>
        </w:rPr>
        <w:t>infrastructure_assets.asset_id</w:t>
      </w:r>
      <w:r>
        <w:rPr>
          <w:rFonts w:cs="TH Sarabun New"/>
          <w:color w:val="000000"/>
        </w:rPr>
        <w:t xml:space="preserve"> (</w:t>
      </w:r>
      <w:r>
        <w:rPr>
          <w:rFonts w:ascii="Consolas" w:hAnsi="Consolas" w:cs="Consolas"/>
          <w:sz w:val="30"/>
        </w:rPr>
        <w:t>ON DELETE CASCADE</w:t>
      </w:r>
      <w:r>
        <w:rPr>
          <w:rFonts w:cs="TH Sarabun New"/>
          <w:color w:val="000000"/>
        </w:rPr>
        <w:t>).</w:t>
      </w:r>
    </w:p>
    <w:p w14:paraId="6A4BD841"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occurrence_time</w:t>
      </w:r>
      <w:r>
        <w:rPr>
          <w:rFonts w:cs="TH Sarabun New"/>
          <w:color w:val="000000"/>
        </w:rPr>
        <w:t xml:space="preserve"> (TIMESTAMPTZ): Origin timestamp recorded by the Windows operating system kernel.</w:t>
      </w:r>
    </w:p>
    <w:p w14:paraId="7AB4348A"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event_id</w:t>
      </w:r>
      <w:r>
        <w:rPr>
          <w:rFonts w:cs="TH Sarabun New"/>
          <w:color w:val="000000"/>
        </w:rPr>
        <w:t xml:space="preserve"> (INTEGER): Canonical Windows numeric event code.</w:t>
      </w:r>
    </w:p>
    <w:p w14:paraId="6E5086C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severity_level</w:t>
      </w:r>
      <w:r>
        <w:rPr>
          <w:rFonts w:cs="TH Sarabun New"/>
          <w:color w:val="000000"/>
        </w:rPr>
        <w:t xml:space="preserve"> (VARCHAR): Severity classification (</w:t>
      </w:r>
      <w:r>
        <w:rPr>
          <w:rFonts w:ascii="Consolas" w:hAnsi="Consolas" w:cs="Consolas"/>
          <w:sz w:val="30"/>
        </w:rPr>
        <w:t>Critical</w:t>
      </w:r>
      <w:r>
        <w:rPr>
          <w:rFonts w:cs="TH Sarabun New"/>
          <w:color w:val="000000"/>
        </w:rPr>
        <w:t xml:space="preserve">, </w:t>
      </w:r>
      <w:r>
        <w:rPr>
          <w:rFonts w:ascii="Consolas" w:hAnsi="Consolas" w:cs="Consolas"/>
          <w:sz w:val="30"/>
        </w:rPr>
        <w:t>Error</w:t>
      </w:r>
      <w:r>
        <w:rPr>
          <w:rFonts w:cs="TH Sarabun New"/>
          <w:color w:val="000000"/>
        </w:rPr>
        <w:t xml:space="preserve">, </w:t>
      </w:r>
      <w:r>
        <w:rPr>
          <w:rFonts w:ascii="Consolas" w:hAnsi="Consolas" w:cs="Consolas"/>
          <w:sz w:val="30"/>
        </w:rPr>
        <w:t>Warning</w:t>
      </w:r>
      <w:r>
        <w:rPr>
          <w:rFonts w:cs="TH Sarabun New"/>
          <w:color w:val="000000"/>
        </w:rPr>
        <w:t xml:space="preserve">, </w:t>
      </w:r>
      <w:r>
        <w:rPr>
          <w:rFonts w:ascii="Consolas" w:hAnsi="Consolas" w:cs="Consolas"/>
          <w:sz w:val="30"/>
        </w:rPr>
        <w:t>Information</w:t>
      </w:r>
      <w:r>
        <w:rPr>
          <w:rFonts w:cs="TH Sarabun New"/>
          <w:color w:val="000000"/>
        </w:rPr>
        <w:t>).</w:t>
      </w:r>
    </w:p>
    <w:p w14:paraId="225012E8"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evtx_metadata</w:t>
      </w:r>
      <w:r>
        <w:rPr>
          <w:rFonts w:cs="TH Sarabun New"/>
          <w:color w:val="000000"/>
        </w:rPr>
        <w:t xml:space="preserve"> (JSONB): Structured dictionary containing the event provider, channel, record identifier, message text, and cryptographic deduplication hash (</w:t>
      </w:r>
      <w:r>
        <w:rPr>
          <w:rFonts w:ascii="Consolas" w:hAnsi="Consolas" w:cs="Consolas"/>
          <w:sz w:val="30"/>
        </w:rPr>
        <w:t>_reporter_dedup</w:t>
      </w:r>
      <w:r>
        <w:rPr>
          <w:rFonts w:cs="TH Sarabun New"/>
          <w:color w:val="000000"/>
        </w:rPr>
        <w:t>).</w:t>
      </w:r>
    </w:p>
    <w:p w14:paraId="74F21D2E" w14:textId="77777777" w:rsidR="008007B9" w:rsidRDefault="00E13973">
      <w:pPr>
        <w:spacing w:before="40" w:after="60"/>
        <w:ind w:left="504"/>
        <w:rPr>
          <w:rFonts w:hint="eastAsia"/>
        </w:rPr>
      </w:pPr>
      <w:r>
        <w:rPr>
          <w:rFonts w:cs="TH Sarabun New"/>
          <w:b/>
          <w:color w:val="1E3A8A"/>
          <w:sz w:val="30"/>
        </w:rPr>
        <w:lastRenderedPageBreak/>
        <w:t xml:space="preserve">3.  </w:t>
      </w:r>
      <w:r>
        <w:rPr>
          <w:rFonts w:cs="TH Sarabun New"/>
          <w:b/>
          <w:color w:val="000000"/>
        </w:rPr>
        <w:t>`analysis_history`:</w:t>
      </w:r>
      <w:r>
        <w:rPr>
          <w:rFonts w:cs="TH Sarabun New"/>
          <w:color w:val="000000"/>
        </w:rPr>
        <w:t xml:space="preserve"> Stores diagnostic findings, vector search matches, and mitigation plans generated by the AI Analyzer.</w:t>
      </w:r>
    </w:p>
    <w:p w14:paraId="075651D2"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id</w:t>
      </w:r>
      <w:r>
        <w:rPr>
          <w:rFonts w:cs="TH Sarabun New"/>
          <w:color w:val="000000"/>
        </w:rPr>
        <w:t xml:space="preserve"> (INTEGER, Primary Key): Monotonically increasing record ID.</w:t>
      </w:r>
    </w:p>
    <w:p w14:paraId="158D8C2E"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event_id</w:t>
      </w:r>
      <w:r>
        <w:rPr>
          <w:rFonts w:cs="TH Sarabun New"/>
          <w:color w:val="000000"/>
        </w:rPr>
        <w:t xml:space="preserve"> (VARCHAR): Windows event identifier analyzed.</w:t>
      </w:r>
    </w:p>
    <w:p w14:paraId="72477E99"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provider</w:t>
      </w:r>
      <w:r>
        <w:rPr>
          <w:rFonts w:cs="TH Sarabun New"/>
          <w:color w:val="000000"/>
        </w:rPr>
        <w:t xml:space="preserve"> (VARCHAR): Originating event provider.</w:t>
      </w:r>
    </w:p>
    <w:p w14:paraId="3BD0B522"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parse_method</w:t>
      </w:r>
      <w:r>
        <w:rPr>
          <w:rFonts w:cs="TH Sarabun New"/>
          <w:color w:val="000000"/>
        </w:rPr>
        <w:t xml:space="preserve"> (VARCHAR): Source provenance classification string (</w:t>
      </w:r>
      <w:r>
        <w:rPr>
          <w:rFonts w:ascii="Consolas" w:hAnsi="Consolas" w:cs="Consolas"/>
          <w:sz w:val="30"/>
        </w:rPr>
        <w:t>USB_OFFLINE_COLLECTION:USB_OFFLINE_COLLECTION</w:t>
      </w:r>
      <w:r>
        <w:rPr>
          <w:rFonts w:cs="TH Sarabun New"/>
          <w:color w:val="000000"/>
        </w:rPr>
        <w:t>).</w:t>
      </w:r>
    </w:p>
    <w:p w14:paraId="50C1B570"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description</w:t>
      </w:r>
      <w:r>
        <w:rPr>
          <w:rFonts w:cs="TH Sarabun New"/>
          <w:color w:val="000000"/>
        </w:rPr>
        <w:t xml:space="preserve"> (VARCHAR): Normalized event textual description.</w:t>
      </w:r>
    </w:p>
    <w:p w14:paraId="325A6C98"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ai_summary</w:t>
      </w:r>
      <w:r>
        <w:rPr>
          <w:rFonts w:cs="TH Sarabun New"/>
          <w:color w:val="000000"/>
        </w:rPr>
        <w:t xml:space="preserve"> (VARCHAR): Synthesized diagnostic explanation and remediation plan.</w:t>
      </w:r>
    </w:p>
    <w:p w14:paraId="5204D411"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solution_summary</w:t>
      </w:r>
      <w:r>
        <w:rPr>
          <w:rFonts w:cs="TH Sarabun New"/>
          <w:color w:val="000000"/>
        </w:rPr>
        <w:t xml:space="preserve"> (JSON): Structured mitigation parameters and reference links.</w:t>
      </w:r>
    </w:p>
    <w:p w14:paraId="1E4869A4"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event_metadata</w:t>
      </w:r>
      <w:r>
        <w:rPr>
          <w:rFonts w:cs="TH Sarabun New"/>
          <w:color w:val="000000"/>
        </w:rPr>
        <w:t xml:space="preserve"> (JSON): Provenance envelope binding the finding to </w:t>
      </w:r>
      <w:r>
        <w:rPr>
          <w:rFonts w:ascii="Consolas" w:hAnsi="Consolas" w:cs="Consolas"/>
          <w:sz w:val="30"/>
        </w:rPr>
        <w:t>asset_id</w:t>
      </w:r>
      <w:r>
        <w:rPr>
          <w:rFonts w:cs="TH Sarabun New"/>
          <w:color w:val="000000"/>
        </w:rPr>
        <w:t xml:space="preserve">, </w:t>
      </w:r>
      <w:r>
        <w:rPr>
          <w:rFonts w:ascii="Consolas" w:hAnsi="Consolas" w:cs="Consolas"/>
          <w:sz w:val="30"/>
        </w:rPr>
        <w:t>event_source_id</w:t>
      </w:r>
      <w:r>
        <w:rPr>
          <w:rFonts w:cs="TH Sarabun New"/>
          <w:color w:val="000000"/>
        </w:rPr>
        <w:t>, channel, and deduplication keys.</w:t>
      </w:r>
    </w:p>
    <w:p w14:paraId="5B098DC5"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search_results</w:t>
      </w:r>
      <w:r>
        <w:rPr>
          <w:rFonts w:cs="TH Sarabun New"/>
          <w:color w:val="000000"/>
        </w:rPr>
        <w:t xml:space="preserve"> (JSON): Matched knowledge base records and similarity metrics.</w:t>
      </w:r>
    </w:p>
    <w:p w14:paraId="1890AC90"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created_at</w:t>
      </w:r>
      <w:r>
        <w:rPr>
          <w:rFonts w:cs="TH Sarabun New"/>
          <w:color w:val="000000"/>
        </w:rPr>
        <w:t xml:space="preserve"> (DATETIME): Ingestion and analysis timestamp.</w:t>
      </w:r>
    </w:p>
    <w:p w14:paraId="0138DCAB"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`ai_knowledge`:</w:t>
      </w:r>
      <w:r>
        <w:rPr>
          <w:rFonts w:cs="TH Sarabun New"/>
          <w:color w:val="000000"/>
        </w:rPr>
        <w:t xml:space="preserve"> Vector knowledge base containing curated diagnostic resolutions.</w:t>
      </w:r>
    </w:p>
    <w:p w14:paraId="7D76431D"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id</w:t>
      </w:r>
      <w:r>
        <w:rPr>
          <w:rFonts w:cs="TH Sarabun New"/>
          <w:color w:val="000000"/>
        </w:rPr>
        <w:t xml:space="preserve"> (INTEGER, Primary Key): Unique knowledge entry ID.</w:t>
      </w:r>
    </w:p>
    <w:p w14:paraId="3CF9BC2D"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event_id</w:t>
      </w:r>
      <w:r>
        <w:rPr>
          <w:rFonts w:cs="TH Sarabun New"/>
          <w:color w:val="000000"/>
        </w:rPr>
        <w:t xml:space="preserve"> (VARCHAR): Associated Windows event identifier.</w:t>
      </w:r>
    </w:p>
    <w:p w14:paraId="53B4ED7A"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description</w:t>
      </w:r>
      <w:r>
        <w:rPr>
          <w:rFonts w:cs="TH Sarabun New"/>
          <w:color w:val="000000"/>
        </w:rPr>
        <w:t xml:space="preserve"> (VARCHAR): Technical failure description.</w:t>
      </w:r>
    </w:p>
    <w:p w14:paraId="5F074712"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embedding</w:t>
      </w:r>
      <w:r>
        <w:rPr>
          <w:rFonts w:cs="TH Sarabun New"/>
          <w:color w:val="000000"/>
        </w:rPr>
        <w:t xml:space="preserve"> (VECTOR(384)): Dense vector embedding generated via </w:t>
      </w:r>
      <w:r>
        <w:rPr>
          <w:rFonts w:ascii="Consolas" w:hAnsi="Consolas" w:cs="Consolas"/>
          <w:sz w:val="30"/>
        </w:rPr>
        <w:t>all-MiniLM-L6-v2</w:t>
      </w:r>
      <w:r>
        <w:rPr>
          <w:rFonts w:cs="TH Sarabun New"/>
          <w:color w:val="000000"/>
        </w:rPr>
        <w:t>.</w:t>
      </w:r>
    </w:p>
    <w:p w14:paraId="353E7101"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solution_json</w:t>
      </w:r>
      <w:r>
        <w:rPr>
          <w:rFonts w:cs="TH Sarabun New"/>
          <w:color w:val="000000"/>
        </w:rPr>
        <w:t xml:space="preserve"> (JSON): Recommended administrative mitigation procedures.</w:t>
      </w:r>
    </w:p>
    <w:p w14:paraId="378209AE"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`hardware_inventories`:</w:t>
      </w:r>
      <w:r>
        <w:rPr>
          <w:rFonts w:cs="TH Sarabun New"/>
          <w:color w:val="000000"/>
        </w:rPr>
        <w:t xml:space="preserve"> Catalogs deep physical hardware configurations linked to an asset.</w:t>
      </w:r>
    </w:p>
    <w:p w14:paraId="12BA3BA5" w14:textId="77777777" w:rsidR="008007B9" w:rsidRDefault="00E13973">
      <w:pPr>
        <w:spacing w:before="40" w:after="60"/>
        <w:ind w:left="504"/>
        <w:rPr>
          <w:rFonts w:hint="eastAsia"/>
        </w:rPr>
      </w:pPr>
      <w:r>
        <w:rPr>
          <w:rFonts w:cs="TH Sarabun New"/>
          <w:b/>
          <w:color w:val="1E3A8A"/>
          <w:sz w:val="28"/>
        </w:rPr>
        <w:lastRenderedPageBreak/>
        <w:t xml:space="preserve">•  </w:t>
      </w:r>
      <w:r>
        <w:rPr>
          <w:rFonts w:ascii="Consolas" w:hAnsi="Consolas" w:cs="Consolas"/>
          <w:sz w:val="30"/>
        </w:rPr>
        <w:t>inventory_id</w:t>
      </w:r>
      <w:r>
        <w:rPr>
          <w:rFonts w:cs="TH Sarabun New"/>
          <w:color w:val="000000"/>
        </w:rPr>
        <w:t xml:space="preserve"> (UUIDv4, Primary Key): Inventory snapshot identifier.</w:t>
      </w:r>
    </w:p>
    <w:p w14:paraId="0D8EDDD8"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asset_id</w:t>
      </w:r>
      <w:r>
        <w:rPr>
          <w:rFonts w:cs="TH Sarabun New"/>
          <w:color w:val="000000"/>
        </w:rPr>
        <w:t xml:space="preserve"> (UUIDv4, Foreign Key): Linked asset entity.</w:t>
      </w:r>
    </w:p>
    <w:p w14:paraId="3CE16416"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cpu_sku_model</w:t>
      </w:r>
      <w:r>
        <w:rPr>
          <w:rFonts w:cs="TH Sarabun New"/>
          <w:color w:val="000000"/>
        </w:rPr>
        <w:t xml:space="preserve"> (VARCHAR): Microprocessor vendor and model name.</w:t>
      </w:r>
    </w:p>
    <w:p w14:paraId="2DC977CF"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total_ram_mb</w:t>
      </w:r>
      <w:r>
        <w:rPr>
          <w:rFonts w:cs="TH Sarabun New"/>
          <w:color w:val="000000"/>
        </w:rPr>
        <w:t xml:space="preserve"> (INTEGER): Total physical memory capacity.</w:t>
      </w:r>
    </w:p>
    <w:p w14:paraId="2506158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storage_topology</w:t>
      </w:r>
      <w:r>
        <w:rPr>
          <w:rFonts w:cs="TH Sarabun New"/>
          <w:color w:val="000000"/>
        </w:rPr>
        <w:t xml:space="preserve"> (JSONB): Attached physical disks, controller types, and partition volumes.</w:t>
      </w:r>
    </w:p>
    <w:p w14:paraId="75754B10"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`audit_logs`:</w:t>
      </w:r>
      <w:r>
        <w:rPr>
          <w:rFonts w:cs="TH Sarabun New"/>
          <w:color w:val="000000"/>
        </w:rPr>
        <w:t xml:space="preserve"> Tamper-evident operational audit journal.</w:t>
      </w:r>
    </w:p>
    <w:p w14:paraId="2FCD8F49"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log_id</w:t>
      </w:r>
      <w:r>
        <w:rPr>
          <w:rFonts w:cs="TH Sarabun New"/>
          <w:color w:val="000000"/>
        </w:rPr>
        <w:t xml:space="preserve"> (UUIDv4, Primary Key): Transaction identifier.</w:t>
      </w:r>
    </w:p>
    <w:p w14:paraId="7BFEC1B3"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actor_id</w:t>
      </w:r>
      <w:r>
        <w:rPr>
          <w:rFonts w:cs="TH Sarabun New"/>
          <w:color w:val="000000"/>
        </w:rPr>
        <w:t xml:space="preserve"> (UUIDv4, Nullable): Operating user or service account.</w:t>
      </w:r>
    </w:p>
    <w:p w14:paraId="7759FC97"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asset_id</w:t>
      </w:r>
      <w:r>
        <w:rPr>
          <w:rFonts w:cs="TH Sarabun New"/>
          <w:color w:val="000000"/>
        </w:rPr>
        <w:t xml:space="preserve"> (UUIDv4, Nullable): Target asset affected.</w:t>
      </w:r>
    </w:p>
    <w:p w14:paraId="523C23C4"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action_verb</w:t>
      </w:r>
      <w:r>
        <w:rPr>
          <w:rFonts w:cs="TH Sarabun New"/>
          <w:color w:val="000000"/>
        </w:rPr>
        <w:t xml:space="preserve"> (VARCHAR): Operational action executed.</w:t>
      </w:r>
    </w:p>
    <w:p w14:paraId="6834FA3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performed_at</w:t>
      </w:r>
      <w:r>
        <w:rPr>
          <w:rFonts w:cs="TH Sarabun New"/>
          <w:color w:val="000000"/>
        </w:rPr>
        <w:t xml:space="preserve"> (TIMESTAMPTZ): UTC execution timestamp.</w:t>
      </w:r>
    </w:p>
    <w:p w14:paraId="53709614"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immutable_payload</w:t>
      </w:r>
      <w:r>
        <w:rPr>
          <w:rFonts w:cs="TH Sarabun New"/>
          <w:color w:val="000000"/>
        </w:rPr>
        <w:t xml:space="preserve"> (JSONB): State snapshot before and after mutation.</w:t>
      </w:r>
    </w:p>
    <w:p w14:paraId="213A65A5" w14:textId="77777777" w:rsidR="008007B9" w:rsidRDefault="00E13973">
      <w:pPr>
        <w:pStyle w:val="Heading3"/>
        <w:spacing w:before="160" w:after="40"/>
        <w:ind w:left="360"/>
      </w:pPr>
      <w:bookmarkStart w:id="54" w:name="_Toc241538980"/>
      <w:r>
        <w:rPr>
          <w:rFonts w:ascii="TH Sarabun New" w:hAnsi="TH Sarabun New" w:cs="TH Sarabun New"/>
          <w:color w:val="334155"/>
        </w:rPr>
        <w:t>Entity Relationship Diagram</w:t>
      </w:r>
      <w:bookmarkEnd w:id="54"/>
    </w:p>
    <w:p w14:paraId="585A1F64" w14:textId="77777777" w:rsidR="008007B9" w:rsidRDefault="00E13973">
      <w:pPr>
        <w:pStyle w:val="Heading2"/>
        <w:spacing w:after="80"/>
      </w:pPr>
      <w:bookmarkStart w:id="55" w:name="_Toc241538981"/>
      <w:r>
        <w:rPr>
          <w:rFonts w:ascii="TH Sarabun New" w:hAnsi="TH Sarabun New" w:cs="TH Sarabun New"/>
          <w:color w:val="1E3A8A"/>
          <w:sz w:val="32"/>
        </w:rPr>
        <w:t>3.4 Portable USB Auditor Design</w:t>
      </w:r>
      <w:bookmarkEnd w:id="55"/>
    </w:p>
    <w:p w14:paraId="14731EDD" w14:textId="77777777" w:rsidR="008007B9" w:rsidRDefault="008007B9">
      <w:pPr>
        <w:spacing w:before="160" w:after="40"/>
        <w:jc w:val="center"/>
        <w:rPr>
          <w:rFonts w:hint="eastAsia"/>
        </w:rPr>
      </w:pPr>
    </w:p>
    <w:p w14:paraId="1F73CE77" w14:textId="77777777" w:rsidR="008007B9" w:rsidRDefault="00E13973">
      <w:pPr>
        <w:rPr>
          <w:rFonts w:hint="eastAsia"/>
        </w:rPr>
      </w:pPr>
      <w:r>
        <w:rPr>
          <w:noProof/>
        </w:rPr>
        <w:lastRenderedPageBreak/>
        <w:drawing>
          <wp:inline distT="0" distB="0" distL="0" distR="0" wp14:anchorId="1994EA96" wp14:editId="00F84CF8">
            <wp:extent cx="5669280" cy="3865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datamodel.png"/>
                    <pic:cNvPicPr/>
                  </pic:nvPicPr>
                  <pic:blipFill>
                    <a:blip r:embed="rId11"/>
                    <a:stretch>
                      <a:fillRect/>
                    </a:stretch>
                  </pic:blipFill>
                  <pic:spPr>
                    <a:xfrm>
                      <a:off x="0" y="0"/>
                      <a:ext cx="5669280" cy="3865418"/>
                    </a:xfrm>
                    <a:prstGeom prst="rect">
                      <a:avLst/>
                    </a:prstGeom>
                  </pic:spPr>
                </pic:pic>
              </a:graphicData>
            </a:graphic>
          </wp:inline>
        </w:drawing>
      </w:r>
    </w:p>
    <w:p w14:paraId="38C47E54" w14:textId="77777777" w:rsidR="008007B9" w:rsidRDefault="00E13973">
      <w:pPr>
        <w:pStyle w:val="Caption"/>
        <w:spacing w:before="80"/>
        <w:jc w:val="center"/>
        <w:rPr>
          <w:rFonts w:hint="eastAsia"/>
        </w:rPr>
      </w:pPr>
      <w:r>
        <w:rPr>
          <w:rFonts w:cs="TH Sarabun New"/>
          <w:color w:val="1E293B"/>
          <w:sz w:val="28"/>
        </w:rPr>
        <w:t>Figure 3.2 Relational Data Model and Entity-Relationship Architecture</w:t>
      </w:r>
    </w:p>
    <w:p w14:paraId="652F20D9" w14:textId="77777777" w:rsidR="008007B9" w:rsidRDefault="00E13973">
      <w:pPr>
        <w:spacing w:after="120"/>
        <w:jc w:val="both"/>
        <w:rPr>
          <w:rFonts w:hint="eastAsia"/>
        </w:rPr>
      </w:pPr>
      <w:r>
        <w:rPr>
          <w:rFonts w:cs="TH Sarabun New"/>
          <w:color w:val="000000"/>
        </w:rPr>
        <w:t>The Portable USB Auditor (</w:t>
      </w:r>
      <w:r>
        <w:rPr>
          <w:rFonts w:ascii="Consolas" w:hAnsi="Consolas" w:cs="Consolas"/>
          <w:sz w:val="30"/>
        </w:rPr>
        <w:t>clients/usb_auditor/</w:t>
      </w:r>
      <w:r>
        <w:rPr>
          <w:rFonts w:cs="TH Sarabun New"/>
          <w:color w:val="000000"/>
        </w:rPr>
        <w:t>) is a standalone auditing utility designed to execute on isolated Windows endpoints.</w:t>
      </w:r>
    </w:p>
    <w:p w14:paraId="5C0C17D8" w14:textId="77777777" w:rsidR="008007B9" w:rsidRDefault="00E13973">
      <w:pPr>
        <w:pStyle w:val="Heading3"/>
        <w:spacing w:before="160" w:after="40"/>
        <w:ind w:left="360"/>
      </w:pPr>
      <w:bookmarkStart w:id="56" w:name="_Toc241538982"/>
      <w:r>
        <w:rPr>
          <w:rFonts w:ascii="TH Sarabun New" w:hAnsi="TH Sarabun New" w:cs="TH Sarabun New"/>
          <w:color w:val="334155"/>
        </w:rPr>
        <w:t>Core Architectural Decisions</w:t>
      </w:r>
      <w:bookmarkEnd w:id="56"/>
    </w:p>
    <w:p w14:paraId="56FBB2B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Self-Contained CPython Runtime:</w:t>
      </w:r>
      <w:r>
        <w:rPr>
          <w:rFonts w:cs="TH Sarabun New"/>
          <w:color w:val="000000"/>
        </w:rPr>
        <w:t xml:space="preserve"> The package incorporates an embedded, portable CPython 3.14.3 amd64 interpreter (downloaded as </w:t>
      </w:r>
      <w:r>
        <w:rPr>
          <w:rFonts w:ascii="Consolas" w:hAnsi="Consolas" w:cs="Consolas"/>
          <w:sz w:val="30"/>
        </w:rPr>
        <w:t>python-3.14.3-embed-amd64.zip</w:t>
      </w:r>
      <w:r>
        <w:rPr>
          <w:rFonts w:cs="TH Sarabun New"/>
          <w:color w:val="000000"/>
        </w:rPr>
        <w:t xml:space="preserve"> during packaging). The target host requires no preinstalled Python, pip, Git, Docker, or external runtimes.</w:t>
      </w:r>
    </w:p>
    <w:p w14:paraId="1103793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Batch Launcher (`Run-EIMS-Audit.bat`):</w:t>
      </w:r>
      <w:r>
        <w:rPr>
          <w:rFonts w:cs="TH Sarabun New"/>
          <w:color w:val="000000"/>
        </w:rPr>
        <w:t xml:space="preserve"> Field technicians execute audits simply by double-clicking the batch script. The launcher establishes relative working paths, executes runtime integrity preflights, and invokes the Python scanning engine.</w:t>
      </w:r>
    </w:p>
    <w:p w14:paraId="4D4CD917"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Authoritative Local Evidence:</w:t>
      </w:r>
      <w:r>
        <w:rPr>
          <w:rFonts w:cs="TH Sarabun New"/>
          <w:color w:val="000000"/>
        </w:rPr>
        <w:t xml:space="preserve"> In portable execution mode, the configuration variable </w:t>
      </w:r>
      <w:r>
        <w:rPr>
          <w:rFonts w:ascii="Consolas" w:hAnsi="Consolas" w:cs="Consolas"/>
          <w:sz w:val="30"/>
        </w:rPr>
        <w:t>EIMS_AUTO_SYNC</w:t>
      </w:r>
      <w:r>
        <w:rPr>
          <w:rFonts w:cs="TH Sarabun New"/>
          <w:color w:val="000000"/>
        </w:rPr>
        <w:t xml:space="preserve"> defaults to </w:t>
      </w:r>
      <w:r>
        <w:rPr>
          <w:rFonts w:ascii="Consolas" w:hAnsi="Consolas" w:cs="Consolas"/>
          <w:sz w:val="30"/>
        </w:rPr>
        <w:t>false</w:t>
      </w:r>
      <w:r>
        <w:rPr>
          <w:rFonts w:cs="TH Sarabun New"/>
          <w:color w:val="000000"/>
        </w:rPr>
        <w:t xml:space="preserve">. The scanning engine structures all collected telemetry into an authoritative JSON report written directly to the </w:t>
      </w:r>
      <w:r>
        <w:rPr>
          <w:rFonts w:cs="TH Sarabun New"/>
          <w:color w:val="000000"/>
        </w:rPr>
        <w:lastRenderedPageBreak/>
        <w:t xml:space="preserve">removable drive at </w:t>
      </w:r>
      <w:r>
        <w:rPr>
          <w:rFonts w:ascii="Consolas" w:hAnsi="Consolas" w:cs="Consolas"/>
          <w:sz w:val="30"/>
        </w:rPr>
        <w:t>reports/audit_&lt;hostname&gt;_&lt;timestamp&gt;.json</w:t>
      </w:r>
      <w:r>
        <w:rPr>
          <w:rFonts w:cs="TH Sarabun New"/>
          <w:color w:val="000000"/>
        </w:rPr>
        <w:t>.</w:t>
      </w:r>
    </w:p>
    <w:p w14:paraId="1831191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Package Integrity Verification:</w:t>
      </w:r>
      <w:r>
        <w:rPr>
          <w:rFonts w:cs="TH Sarabun New"/>
          <w:color w:val="000000"/>
        </w:rPr>
        <w:t xml:space="preserve"> The package includes a cryptographic manifest (</w:t>
      </w:r>
      <w:r>
        <w:rPr>
          <w:rFonts w:ascii="Consolas" w:hAnsi="Consolas" w:cs="Consolas"/>
          <w:sz w:val="30"/>
        </w:rPr>
        <w:t>manifest.sha256</w:t>
      </w:r>
      <w:r>
        <w:rPr>
          <w:rFonts w:cs="TH Sarabun New"/>
          <w:color w:val="000000"/>
        </w:rPr>
        <w:t>) containing SHA-256 hashes of all internal audit scripts and dependencies. The launcher verifies manifest integrity prior to execution to detect media corruption or file tampering.</w:t>
      </w:r>
    </w:p>
    <w:p w14:paraId="2E9CDAC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Strict Read-Only Posture:</w:t>
      </w:r>
      <w:r>
        <w:rPr>
          <w:rFonts w:cs="TH Sarabun New"/>
          <w:color w:val="000000"/>
        </w:rPr>
        <w:t xml:space="preserve"> The auditor performs no system state modifications, executes no registry changes, installs no persistent services, and performs no automated remediation.</w:t>
      </w:r>
    </w:p>
    <w:p w14:paraId="5282DAF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BitLocker Secret Exclusion Boundary:</w:t>
      </w:r>
      <w:r>
        <w:rPr>
          <w:rFonts w:cs="TH Sarabun New"/>
          <w:color w:val="000000"/>
        </w:rPr>
        <w:t xml:space="preserve"> The scanner interrogates BitLocker drive encryption via CIM, recording posture attributes (</w:t>
      </w:r>
      <w:r>
        <w:rPr>
          <w:rFonts w:ascii="Consolas" w:hAnsi="Consolas" w:cs="Consolas"/>
          <w:sz w:val="30"/>
        </w:rPr>
        <w:t>protection_status</w:t>
      </w:r>
      <w:r>
        <w:rPr>
          <w:rFonts w:cs="TH Sarabun New"/>
          <w:color w:val="000000"/>
        </w:rPr>
        <w:t xml:space="preserve">, </w:t>
      </w:r>
      <w:r>
        <w:rPr>
          <w:rFonts w:ascii="Consolas" w:hAnsi="Consolas" w:cs="Consolas"/>
          <w:sz w:val="30"/>
        </w:rPr>
        <w:t>volume_status</w:t>
      </w:r>
      <w:r>
        <w:rPr>
          <w:rFonts w:cs="TH Sarabun New"/>
          <w:color w:val="000000"/>
        </w:rPr>
        <w:t xml:space="preserve">, </w:t>
      </w:r>
      <w:r>
        <w:rPr>
          <w:rFonts w:ascii="Consolas" w:hAnsi="Consolas" w:cs="Consolas"/>
          <w:sz w:val="30"/>
        </w:rPr>
        <w:t>encryption_percentage</w:t>
      </w:r>
      <w:r>
        <w:rPr>
          <w:rFonts w:cs="TH Sarabun New"/>
          <w:color w:val="000000"/>
        </w:rPr>
        <w:t xml:space="preserve">, </w:t>
      </w:r>
      <w:r>
        <w:rPr>
          <w:rFonts w:ascii="Consolas" w:hAnsi="Consolas" w:cs="Consolas"/>
          <w:sz w:val="30"/>
        </w:rPr>
        <w:t>encryption_method</w:t>
      </w:r>
      <w:r>
        <w:rPr>
          <w:rFonts w:cs="TH Sarabun New"/>
          <w:color w:val="000000"/>
        </w:rPr>
        <w:t xml:space="preserve">, </w:t>
      </w:r>
      <w:r>
        <w:rPr>
          <w:rFonts w:ascii="Consolas" w:hAnsi="Consolas" w:cs="Consolas"/>
          <w:sz w:val="30"/>
        </w:rPr>
        <w:t>recovery_protector_present</w:t>
      </w:r>
      <w:r>
        <w:rPr>
          <w:rFonts w:cs="TH Sarabun New"/>
          <w:color w:val="000000"/>
        </w:rPr>
        <w:t xml:space="preserve">, and </w:t>
      </w:r>
      <w:r>
        <w:rPr>
          <w:rFonts w:ascii="Consolas" w:hAnsi="Consolas" w:cs="Consolas"/>
          <w:sz w:val="30"/>
        </w:rPr>
        <w:t>recovery_protector_count</w:t>
      </w:r>
      <w:r>
        <w:rPr>
          <w:rFonts w:cs="TH Sarabun New"/>
          <w:color w:val="000000"/>
        </w:rPr>
        <w:t xml:space="preserve">). The collection script strictly excludes recovery keys; parameters such as </w:t>
      </w:r>
      <w:r>
        <w:rPr>
          <w:rFonts w:ascii="Consolas" w:hAnsi="Consolas" w:cs="Consolas"/>
          <w:sz w:val="30"/>
        </w:rPr>
        <w:t>RecoveryPassword</w:t>
      </w:r>
      <w:r>
        <w:rPr>
          <w:rFonts w:cs="TH Sarabun New"/>
          <w:color w:val="000000"/>
        </w:rPr>
        <w:t xml:space="preserve">, </w:t>
      </w:r>
      <w:r>
        <w:rPr>
          <w:rFonts w:ascii="Consolas" w:hAnsi="Consolas" w:cs="Consolas"/>
          <w:sz w:val="30"/>
        </w:rPr>
        <w:t>recovery_key</w:t>
      </w:r>
      <w:r>
        <w:rPr>
          <w:rFonts w:cs="TH Sarabun New"/>
          <w:color w:val="000000"/>
        </w:rPr>
        <w:t>, and plaintext protector secrets are never extracted or stored. A case-insensitive secret stripping function cleans all memory structures prior to report generation.</w:t>
      </w:r>
    </w:p>
    <w:p w14:paraId="01161BAF" w14:textId="77777777" w:rsidR="008007B9" w:rsidRDefault="00E13973">
      <w:pPr>
        <w:pStyle w:val="Heading3"/>
        <w:spacing w:before="160" w:after="40"/>
        <w:ind w:left="360"/>
      </w:pPr>
      <w:bookmarkStart w:id="57" w:name="_Toc241538983"/>
      <w:r>
        <w:rPr>
          <w:rFonts w:ascii="TH Sarabun New" w:hAnsi="TH Sarabun New" w:cs="TH Sarabun New"/>
          <w:color w:val="334155"/>
        </w:rPr>
        <w:t>Builder Safety Controls</w:t>
      </w:r>
      <w:bookmarkEnd w:id="57"/>
    </w:p>
    <w:p w14:paraId="4830AAAB" w14:textId="77777777" w:rsidR="008007B9" w:rsidRDefault="00E13973">
      <w:pPr>
        <w:spacing w:after="120"/>
        <w:jc w:val="both"/>
        <w:rPr>
          <w:rFonts w:hint="eastAsia"/>
        </w:rPr>
      </w:pPr>
      <w:r>
        <w:rPr>
          <w:rFonts w:cs="TH Sarabun New"/>
          <w:color w:val="000000"/>
        </w:rPr>
        <w:t>The USB Auditor packaging tool (</w:t>
      </w:r>
      <w:r>
        <w:rPr>
          <w:rFonts w:ascii="Consolas" w:hAnsi="Consolas" w:cs="Consolas"/>
          <w:sz w:val="30"/>
        </w:rPr>
        <w:t>tools/build_usb_package.py</w:t>
      </w:r>
      <w:r>
        <w:rPr>
          <w:rFonts w:cs="TH Sarabun New"/>
          <w:color w:val="000000"/>
        </w:rPr>
        <w:t>) incorporates stringent drive safety checks:</w:t>
      </w:r>
    </w:p>
    <w:p w14:paraId="0E102E67"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The builder requires explicit, manual selection of a verified removable drive letter.</w:t>
      </w:r>
    </w:p>
    <w:p w14:paraId="1DD0E0EA"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It executes no automatic formatting and no disk repartitioning commands.</w:t>
      </w:r>
    </w:p>
    <w:p w14:paraId="71512D06"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It validates filesystem permissions and verifies available drive capacity prior to copying the runtime bundle.</w:t>
      </w:r>
    </w:p>
    <w:p w14:paraId="52392BFA" w14:textId="77777777" w:rsidR="008007B9" w:rsidRDefault="00E13973">
      <w:pPr>
        <w:pStyle w:val="Heading2"/>
        <w:spacing w:after="80"/>
      </w:pPr>
      <w:bookmarkStart w:id="58" w:name="_Toc241538984"/>
      <w:r>
        <w:rPr>
          <w:rFonts w:ascii="TH Sarabun New" w:hAnsi="TH Sarabun New" w:cs="TH Sarabun New"/>
          <w:color w:val="1E3A8A"/>
          <w:sz w:val="32"/>
        </w:rPr>
        <w:t>3.5 Endpoint Evidence Collection</w:t>
      </w:r>
      <w:bookmarkEnd w:id="58"/>
    </w:p>
    <w:p w14:paraId="7658E5C4" w14:textId="77777777" w:rsidR="008007B9" w:rsidRDefault="00E13973">
      <w:pPr>
        <w:spacing w:after="120"/>
        <w:jc w:val="both"/>
        <w:rPr>
          <w:rFonts w:hint="eastAsia"/>
        </w:rPr>
      </w:pPr>
      <w:r>
        <w:rPr>
          <w:rFonts w:cs="TH Sarabun New"/>
          <w:color w:val="000000"/>
        </w:rPr>
        <w:t>The USB Auditor scanning engine gathers evidence across seven operational categories:</w:t>
      </w:r>
    </w:p>
    <w:p w14:paraId="4B738923" w14:textId="77777777" w:rsidR="008007B9" w:rsidRDefault="00E13973">
      <w:pPr>
        <w:spacing w:before="40" w:after="60"/>
        <w:ind w:left="504"/>
        <w:rPr>
          <w:rFonts w:hint="eastAsia"/>
        </w:rPr>
      </w:pPr>
      <w:r>
        <w:rPr>
          <w:rFonts w:cs="TH Sarabun New"/>
          <w:b/>
          <w:color w:val="1E3A8A"/>
          <w:sz w:val="30"/>
        </w:rPr>
        <w:lastRenderedPageBreak/>
        <w:t xml:space="preserve">1.  </w:t>
      </w:r>
      <w:r>
        <w:rPr>
          <w:rFonts w:cs="TH Sarabun New"/>
          <w:b/>
          <w:color w:val="000000"/>
        </w:rPr>
        <w:t>System &amp; OS Information:</w:t>
      </w:r>
      <w:r>
        <w:rPr>
          <w:rFonts w:cs="TH Sarabun New"/>
          <w:color w:val="000000"/>
        </w:rPr>
        <w:t xml:space="preserve"> Hostname, domain/workgroup, Windows edition, kernel build, install date, and system uptime.</w:t>
      </w:r>
    </w:p>
    <w:p w14:paraId="2A60E426"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Hardware Configuration:</w:t>
      </w:r>
      <w:r>
        <w:rPr>
          <w:rFonts w:cs="TH Sarabun New"/>
          <w:color w:val="000000"/>
        </w:rPr>
        <w:t xml:space="preserve"> CPU architecture, core count, physical RAM modules, motherboard serial number, BIOS version, and physical storage drives.</w:t>
      </w:r>
    </w:p>
    <w:p w14:paraId="621D56E0"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Network Configurations:</w:t>
      </w:r>
      <w:r>
        <w:rPr>
          <w:rFonts w:cs="TH Sarabun New"/>
          <w:color w:val="000000"/>
        </w:rPr>
        <w:t xml:space="preserve"> Active network adapters, MAC addresses, IPv4/IPv6 addresses, subnet masks, default gateways, and DNS servers.</w:t>
      </w:r>
    </w:p>
    <w:p w14:paraId="1A9ABDBF"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Security &amp; Hardening Posture:</w:t>
      </w:r>
      <w:r>
        <w:rPr>
          <w:rFonts w:cs="TH Sarabun New"/>
          <w:color w:val="000000"/>
        </w:rPr>
        <w:t xml:space="preserve"> Windows Defender antimalware status and definition age, Windows Firewall profile enforcement (Domain, Private, Public), Windows Update service status, and BitLocker encryption posture.</w:t>
      </w:r>
    </w:p>
    <w:p w14:paraId="3D6E1138"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Running Services:</w:t>
      </w:r>
      <w:r>
        <w:rPr>
          <w:rFonts w:cs="TH Sarabun New"/>
          <w:color w:val="000000"/>
        </w:rPr>
        <w:t xml:space="preserve"> Windows services inventory, highlighting critical infrastructure daemons.</w:t>
      </w:r>
    </w:p>
    <w:p w14:paraId="42975A19"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Compliance Scoring:</w:t>
      </w:r>
      <w:r>
        <w:rPr>
          <w:rFonts w:cs="TH Sarabun New"/>
          <w:color w:val="000000"/>
        </w:rPr>
        <w:t xml:space="preserve"> Local evaluation of baseline hardening metrics yielding a local preliminary compliance score (0â€“100).</w:t>
      </w:r>
    </w:p>
    <w:p w14:paraId="4368593C"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Windows Event Log Evidence:</w:t>
      </w:r>
      <w:r>
        <w:rPr>
          <w:rFonts w:cs="TH Sarabun New"/>
          <w:color w:val="000000"/>
        </w:rPr>
        <w:t xml:space="preserve"> Scoped extraction of operational event logs.</w:t>
      </w:r>
    </w:p>
    <w:p w14:paraId="153418B5" w14:textId="77777777" w:rsidR="008007B9" w:rsidRDefault="00E13973">
      <w:pPr>
        <w:pStyle w:val="Heading3"/>
        <w:spacing w:before="160" w:after="40"/>
        <w:ind w:left="360"/>
      </w:pPr>
      <w:bookmarkStart w:id="59" w:name="_Toc241538985"/>
      <w:r>
        <w:rPr>
          <w:rFonts w:ascii="TH Sarabun New" w:hAnsi="TH Sarabun New" w:cs="TH Sarabun New"/>
          <w:color w:val="334155"/>
        </w:rPr>
        <w:t>Event Collection Constraints</w:t>
      </w:r>
      <w:bookmarkEnd w:id="59"/>
    </w:p>
    <w:p w14:paraId="0AA49D4A" w14:textId="77777777" w:rsidR="008007B9" w:rsidRDefault="00E13973">
      <w:pPr>
        <w:spacing w:after="120"/>
        <w:jc w:val="both"/>
        <w:rPr>
          <w:rFonts w:hint="eastAsia"/>
        </w:rPr>
      </w:pPr>
      <w:r>
        <w:rPr>
          <w:rFonts w:cs="TH Sarabun New"/>
          <w:color w:val="000000"/>
        </w:rPr>
        <w:t>To balance diagnostic visibility with storage and performance constraints:</w:t>
      </w:r>
    </w:p>
    <w:p w14:paraId="6832E8F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Channels:</w:t>
      </w:r>
      <w:r>
        <w:rPr>
          <w:rFonts w:cs="TH Sarabun New"/>
          <w:color w:val="000000"/>
        </w:rPr>
        <w:t xml:space="preserve"> The portable graduation workflow intentionally scopes Windows Event Log collection to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focusing diagnostic evidence acquisition directly on core operating system reliability, hardware health, and enterprise software execution.</w:t>
      </w:r>
    </w:p>
    <w:p w14:paraId="041F1CDA"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Temporal Window:</w:t>
      </w:r>
      <w:r>
        <w:rPr>
          <w:rFonts w:cs="TH Sarabun New"/>
          <w:color w:val="000000"/>
        </w:rPr>
        <w:t xml:space="preserve"> Defaults to the preceding 24 hours of operational history.</w:t>
      </w:r>
    </w:p>
    <w:p w14:paraId="38A28C9F"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Record Threshold:</w:t>
      </w:r>
      <w:r>
        <w:rPr>
          <w:rFonts w:cs="TH Sarabun New"/>
          <w:color w:val="000000"/>
        </w:rPr>
        <w:t xml:space="preserve"> Bounded to a maximum of 500 events per channel, preventing memory exhaustion on unstable hosts experiencing severe log flooding.</w:t>
      </w:r>
    </w:p>
    <w:p w14:paraId="4EF976CB" w14:textId="77777777" w:rsidR="008007B9" w:rsidRDefault="00E13973">
      <w:pPr>
        <w:pStyle w:val="Heading2"/>
        <w:spacing w:after="80"/>
      </w:pPr>
      <w:bookmarkStart w:id="60" w:name="_Toc241538986"/>
      <w:r>
        <w:rPr>
          <w:rFonts w:ascii="TH Sarabun New" w:hAnsi="TH Sarabun New" w:cs="TH Sarabun New"/>
          <w:color w:val="1E3A8A"/>
          <w:sz w:val="32"/>
        </w:rPr>
        <w:t>3.6 Offline Report Schema and Ingestion</w:t>
      </w:r>
      <w:bookmarkEnd w:id="60"/>
    </w:p>
    <w:p w14:paraId="534F2B14" w14:textId="77777777" w:rsidR="008007B9" w:rsidRDefault="008007B9">
      <w:pPr>
        <w:spacing w:before="160" w:after="40"/>
        <w:jc w:val="center"/>
        <w:rPr>
          <w:rFonts w:hint="eastAsia"/>
        </w:rPr>
      </w:pPr>
    </w:p>
    <w:p w14:paraId="1F34763C" w14:textId="77777777" w:rsidR="008007B9" w:rsidRDefault="00E13973">
      <w:pPr>
        <w:rPr>
          <w:rFonts w:hint="eastAsia"/>
        </w:rPr>
      </w:pPr>
      <w:r>
        <w:rPr>
          <w:noProof/>
        </w:rPr>
        <w:lastRenderedPageBreak/>
        <w:drawing>
          <wp:inline distT="0" distB="0" distL="0" distR="0" wp14:anchorId="50AD8838" wp14:editId="2C4F9E6E">
            <wp:extent cx="5669280" cy="3865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sequence.png"/>
                    <pic:cNvPicPr/>
                  </pic:nvPicPr>
                  <pic:blipFill>
                    <a:blip r:embed="rId12"/>
                    <a:stretch>
                      <a:fillRect/>
                    </a:stretch>
                  </pic:blipFill>
                  <pic:spPr>
                    <a:xfrm>
                      <a:off x="0" y="0"/>
                      <a:ext cx="5669280" cy="3865418"/>
                    </a:xfrm>
                    <a:prstGeom prst="rect">
                      <a:avLst/>
                    </a:prstGeom>
                  </pic:spPr>
                </pic:pic>
              </a:graphicData>
            </a:graphic>
          </wp:inline>
        </w:drawing>
      </w:r>
    </w:p>
    <w:p w14:paraId="3AA898B7" w14:textId="77777777" w:rsidR="008007B9" w:rsidRDefault="00E13973">
      <w:pPr>
        <w:pStyle w:val="Caption"/>
        <w:spacing w:before="80"/>
        <w:jc w:val="center"/>
        <w:rPr>
          <w:rFonts w:hint="eastAsia"/>
        </w:rPr>
      </w:pPr>
      <w:r>
        <w:rPr>
          <w:rFonts w:cs="TH Sarabun New"/>
          <w:color w:val="1E293B"/>
          <w:sz w:val="28"/>
        </w:rPr>
        <w:t>Figure 3.3 Disconnected USB Evidence Acquisition and Central Ingestion Sequence</w:t>
      </w:r>
    </w:p>
    <w:p w14:paraId="70F771CE" w14:textId="77777777" w:rsidR="008007B9" w:rsidRDefault="00E13973">
      <w:pPr>
        <w:spacing w:after="120"/>
        <w:jc w:val="both"/>
        <w:rPr>
          <w:rFonts w:hint="eastAsia"/>
        </w:rPr>
      </w:pPr>
      <w:r>
        <w:rPr>
          <w:rFonts w:cs="TH Sarabun New"/>
          <w:color w:val="000000"/>
        </w:rPr>
        <w:t>Ingestion of offline evidence into the centralized platform is handled via the canonical API endpoint:</w:t>
      </w:r>
    </w:p>
    <w:p w14:paraId="5FD5D70F" w14:textId="77777777" w:rsidR="008007B9" w:rsidRDefault="00E13973">
      <w:pPr>
        <w:spacing w:before="120" w:after="120"/>
        <w:jc w:val="center"/>
        <w:rPr>
          <w:rFonts w:hint="eastAsia"/>
        </w:rPr>
      </w:pPr>
      <w:r>
        <w:rPr>
          <w:rFonts w:cs="TH Sarabun New"/>
          <w:i/>
          <w:color w:val="4338CA"/>
          <w:sz w:val="30"/>
        </w:rPr>
        <w:t>\text{POST } /api/v1/assets/import-report</w:t>
      </w:r>
    </w:p>
    <w:p w14:paraId="29A83198" w14:textId="77777777" w:rsidR="008007B9" w:rsidRDefault="00E13973">
      <w:pPr>
        <w:spacing w:after="120"/>
        <w:jc w:val="both"/>
        <w:rPr>
          <w:rFonts w:hint="eastAsia"/>
        </w:rPr>
      </w:pPr>
      <w:r>
        <w:rPr>
          <w:rFonts w:cs="TH Sarabun New"/>
          <w:color w:val="000000"/>
        </w:rPr>
        <w:t>The endpoint accepts a multipart form upload containing the raw JSON report emitted by the USB Auditor.</w:t>
      </w:r>
    </w:p>
    <w:p w14:paraId="34835136" w14:textId="77777777" w:rsidR="008007B9" w:rsidRDefault="00E13973">
      <w:pPr>
        <w:pStyle w:val="Heading3"/>
        <w:spacing w:before="160" w:after="40"/>
        <w:ind w:left="360"/>
      </w:pPr>
      <w:bookmarkStart w:id="61" w:name="_Toc241538987"/>
      <w:r>
        <w:rPr>
          <w:rFonts w:ascii="TH Sarabun New" w:hAnsi="TH Sarabun New" w:cs="TH Sarabun New"/>
          <w:color w:val="334155"/>
        </w:rPr>
        <w:t>End-to-End Ingestion Flow</w:t>
      </w:r>
      <w:bookmarkEnd w:id="61"/>
    </w:p>
    <w:p w14:paraId="2CCF58EA"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Payload Reception &amp; Deserialization:</w:t>
      </w:r>
      <w:r>
        <w:rPr>
          <w:rFonts w:cs="TH Sarabun New"/>
          <w:color w:val="000000"/>
        </w:rPr>
        <w:t xml:space="preserve"> The endpoint receives the multipart file stream, deserializes the JSON content, and validates schema conformance using Pydantic models.</w:t>
      </w:r>
    </w:p>
    <w:p w14:paraId="2992C9BF"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Asset Entity Upsert:</w:t>
      </w:r>
      <w:r>
        <w:rPr>
          <w:rFonts w:cs="TH Sarabun New"/>
          <w:color w:val="000000"/>
        </w:rPr>
        <w:t xml:space="preserve"> The repository extracts the asset's cryptographic fingerprint (or networking hostname) and performs a PostgreSQL relational upsert:</w:t>
      </w:r>
    </w:p>
    <w:p w14:paraId="7F527BD3"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If the asset exists, its hardware inventory, network configuration, and compliance score are updated.</w:t>
      </w:r>
    </w:p>
    <w:p w14:paraId="1A654CE2"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color w:val="000000"/>
        </w:rPr>
        <w:t xml:space="preserve">If the asset is novel, a new </w:t>
      </w:r>
      <w:r>
        <w:rPr>
          <w:rFonts w:ascii="Consolas" w:hAnsi="Consolas" w:cs="Consolas"/>
          <w:sz w:val="30"/>
        </w:rPr>
        <w:t>infrastructure_assets</w:t>
      </w:r>
      <w:r>
        <w:rPr>
          <w:rFonts w:cs="TH Sarabun New"/>
          <w:color w:val="000000"/>
        </w:rPr>
        <w:t xml:space="preserve"> entity is created with state </w:t>
      </w:r>
      <w:r>
        <w:rPr>
          <w:rFonts w:ascii="Consolas" w:hAnsi="Consolas" w:cs="Consolas"/>
          <w:sz w:val="30"/>
        </w:rPr>
        <w:t>Compliant</w:t>
      </w:r>
      <w:r>
        <w:rPr>
          <w:rFonts w:cs="TH Sarabun New"/>
          <w:color w:val="000000"/>
        </w:rPr>
        <w:t xml:space="preserve"> (if score </w:t>
      </w:r>
      <w:r>
        <w:rPr>
          <w:rFonts w:cs="TH Sarabun New"/>
          <w:i/>
          <w:color w:val="4338CA"/>
        </w:rPr>
        <w:t>\ge 70</w:t>
      </w:r>
      <w:r>
        <w:rPr>
          <w:rFonts w:cs="TH Sarabun New"/>
          <w:color w:val="000000"/>
        </w:rPr>
        <w:t xml:space="preserve">) or </w:t>
      </w:r>
      <w:r>
        <w:rPr>
          <w:rFonts w:ascii="Consolas" w:hAnsi="Consolas" w:cs="Consolas"/>
          <w:sz w:val="30"/>
        </w:rPr>
        <w:t>NonCompliant</w:t>
      </w:r>
      <w:r>
        <w:rPr>
          <w:rFonts w:cs="TH Sarabun New"/>
          <w:color w:val="000000"/>
        </w:rPr>
        <w:t>.</w:t>
      </w:r>
    </w:p>
    <w:p w14:paraId="3B433E10"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Event Normalization:</w:t>
      </w:r>
      <w:r>
        <w:rPr>
          <w:rFonts w:cs="TH Sarabun New"/>
          <w:color w:val="000000"/>
        </w:rPr>
        <w:t xml:space="preserve"> The pipeline extracts the </w:t>
      </w:r>
      <w:r>
        <w:rPr>
          <w:rFonts w:ascii="Consolas" w:hAnsi="Consolas" w:cs="Consolas"/>
          <w:sz w:val="30"/>
        </w:rPr>
        <w:t>event_logs</w:t>
      </w:r>
      <w:r>
        <w:rPr>
          <w:rFonts w:cs="TH Sarabun New"/>
          <w:color w:val="000000"/>
        </w:rPr>
        <w:t xml:space="preserve"> array. Individual events are validated for structural integrity, mapping fields to canonical schema parameters (</w:t>
      </w:r>
      <w:r>
        <w:rPr>
          <w:rFonts w:ascii="Consolas" w:hAnsi="Consolas" w:cs="Consolas"/>
          <w:sz w:val="30"/>
        </w:rPr>
        <w:t>event_id</w:t>
      </w:r>
      <w:r>
        <w:rPr>
          <w:rFonts w:cs="TH Sarabun New"/>
          <w:color w:val="000000"/>
        </w:rPr>
        <w:t xml:space="preserve">, </w:t>
      </w:r>
      <w:r>
        <w:rPr>
          <w:rFonts w:ascii="Consolas" w:hAnsi="Consolas" w:cs="Consolas"/>
          <w:sz w:val="30"/>
        </w:rPr>
        <w:t>severity_level</w:t>
      </w:r>
      <w:r>
        <w:rPr>
          <w:rFonts w:cs="TH Sarabun New"/>
          <w:color w:val="000000"/>
        </w:rPr>
        <w:t xml:space="preserve">, </w:t>
      </w:r>
      <w:r>
        <w:rPr>
          <w:rFonts w:ascii="Consolas" w:hAnsi="Consolas" w:cs="Consolas"/>
          <w:sz w:val="30"/>
        </w:rPr>
        <w:t>occurrence_time</w:t>
      </w:r>
      <w:r>
        <w:rPr>
          <w:rFonts w:cs="TH Sarabun New"/>
          <w:color w:val="000000"/>
        </w:rPr>
        <w:t xml:space="preserve">, </w:t>
      </w:r>
      <w:r>
        <w:rPr>
          <w:rFonts w:ascii="Consolas" w:hAnsi="Consolas" w:cs="Consolas"/>
          <w:sz w:val="30"/>
        </w:rPr>
        <w:t>channel</w:t>
      </w:r>
      <w:r>
        <w:rPr>
          <w:rFonts w:cs="TH Sarabun New"/>
          <w:color w:val="000000"/>
        </w:rPr>
        <w:t xml:space="preserve">, </w:t>
      </w:r>
      <w:r>
        <w:rPr>
          <w:rFonts w:ascii="Consolas" w:hAnsi="Consolas" w:cs="Consolas"/>
          <w:sz w:val="30"/>
        </w:rPr>
        <w:t>provider</w:t>
      </w:r>
      <w:r>
        <w:rPr>
          <w:rFonts w:cs="TH Sarabun New"/>
          <w:color w:val="000000"/>
        </w:rPr>
        <w:t xml:space="preserve">, </w:t>
      </w:r>
      <w:r>
        <w:rPr>
          <w:rFonts w:ascii="Consolas" w:hAnsi="Consolas" w:cs="Consolas"/>
          <w:sz w:val="30"/>
        </w:rPr>
        <w:t>record_id</w:t>
      </w:r>
      <w:r>
        <w:rPr>
          <w:rFonts w:cs="TH Sarabun New"/>
          <w:color w:val="000000"/>
        </w:rPr>
        <w:t xml:space="preserve">, </w:t>
      </w:r>
      <w:r>
        <w:rPr>
          <w:rFonts w:ascii="Consolas" w:hAnsi="Consolas" w:cs="Consolas"/>
          <w:sz w:val="30"/>
        </w:rPr>
        <w:t>message</w:t>
      </w:r>
      <w:r>
        <w:rPr>
          <w:rFonts w:cs="TH Sarabun New"/>
          <w:color w:val="000000"/>
        </w:rPr>
        <w:t>).</w:t>
      </w:r>
    </w:p>
    <w:p w14:paraId="1DB0BBFD"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Sequential Deduplication:</w:t>
      </w:r>
      <w:r>
        <w:rPr>
          <w:rFonts w:cs="TH Sarabun New"/>
          <w:color w:val="000000"/>
        </w:rPr>
        <w:t xml:space="preserve"> The service computes SHA-256 deduplication keys for each normalized event and queries existing records in PostgreSQL to eliminate duplicate entries.</w:t>
      </w:r>
    </w:p>
    <w:p w14:paraId="20289A06"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Batch Persistence:</w:t>
      </w:r>
      <w:r>
        <w:rPr>
          <w:rFonts w:cs="TH Sarabun New"/>
          <w:color w:val="000000"/>
        </w:rPr>
        <w:t xml:space="preserve"> Novel, non-duplicate events are inserted into </w:t>
      </w:r>
      <w:r>
        <w:rPr>
          <w:rFonts w:ascii="Consolas" w:hAnsi="Consolas" w:cs="Consolas"/>
          <w:sz w:val="30"/>
        </w:rPr>
        <w:t>windows_event_logs</w:t>
      </w:r>
      <w:r>
        <w:rPr>
          <w:rFonts w:cs="TH Sarabun New"/>
          <w:color w:val="000000"/>
        </w:rPr>
        <w:t xml:space="preserve"> within an atomic database transaction.</w:t>
      </w:r>
    </w:p>
    <w:p w14:paraId="50A9AC19"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Severity Prioritization:</w:t>
      </w:r>
      <w:r>
        <w:rPr>
          <w:rFonts w:cs="TH Sarabun New"/>
          <w:color w:val="000000"/>
        </w:rPr>
        <w:t xml:space="preserve"> Novel events are routed into a priority ranking queue, sorting records by severity (</w:t>
      </w:r>
      <w:r>
        <w:rPr>
          <w:rFonts w:ascii="Consolas" w:hAnsi="Consolas" w:cs="Consolas"/>
          <w:sz w:val="30"/>
        </w:rPr>
        <w:t>Critical &gt; Error &gt; Warning &gt; Information</w:t>
      </w:r>
      <w:r>
        <w:rPr>
          <w:rFonts w:cs="TH Sarabun New"/>
          <w:color w:val="000000"/>
        </w:rPr>
        <w:t>).</w:t>
      </w:r>
    </w:p>
    <w:p w14:paraId="183C25B5"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Bounded AI Analysis:</w:t>
      </w:r>
      <w:r>
        <w:rPr>
          <w:rFonts w:cs="TH Sarabun New"/>
          <w:color w:val="000000"/>
        </w:rPr>
        <w:t xml:space="preserve"> The top candidates (strictly bounded to a maximum of 10 events) are dispatched to the AI Analyzer service.</w:t>
      </w:r>
    </w:p>
    <w:p w14:paraId="567F5670"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Analysis History Persistence:</w:t>
      </w:r>
      <w:r>
        <w:rPr>
          <w:rFonts w:cs="TH Sarabun New"/>
          <w:color w:val="000000"/>
        </w:rPr>
        <w:t xml:space="preserve"> Generated diagnostic summaries and mitigation recommendations are committed to </w:t>
      </w:r>
      <w:r>
        <w:rPr>
          <w:rFonts w:ascii="Consolas" w:hAnsi="Consolas" w:cs="Consolas"/>
          <w:sz w:val="30"/>
        </w:rPr>
        <w:t>analysis_history</w:t>
      </w:r>
      <w:r>
        <w:rPr>
          <w:rFonts w:cs="TH Sarabun New"/>
          <w:color w:val="000000"/>
        </w:rPr>
        <w:t xml:space="preserve"> with complete asset and event provenance.</w:t>
      </w:r>
    </w:p>
    <w:p w14:paraId="6E23DDAD" w14:textId="77777777" w:rsidR="008007B9" w:rsidRDefault="00E13973">
      <w:pPr>
        <w:pStyle w:val="Heading3"/>
        <w:spacing w:before="160" w:after="40"/>
        <w:ind w:left="360"/>
      </w:pPr>
      <w:bookmarkStart w:id="62" w:name="_Toc241538988"/>
      <w:r>
        <w:rPr>
          <w:rFonts w:ascii="TH Sarabun New" w:hAnsi="TH Sarabun New" w:cs="TH Sarabun New"/>
          <w:color w:val="334155"/>
        </w:rPr>
        <w:t>Offline Evidence Ingestion Sequence</w:t>
      </w:r>
      <w:bookmarkEnd w:id="62"/>
    </w:p>
    <w:p w14:paraId="70FC31A0" w14:textId="77777777" w:rsidR="008007B9" w:rsidRDefault="00E13973">
      <w:pPr>
        <w:pStyle w:val="Heading2"/>
        <w:spacing w:after="80"/>
      </w:pPr>
      <w:bookmarkStart w:id="63" w:name="_Toc241538989"/>
      <w:r>
        <w:rPr>
          <w:rFonts w:ascii="TH Sarabun New" w:hAnsi="TH Sarabun New" w:cs="TH Sarabun New"/>
          <w:color w:val="1E3A8A"/>
          <w:sz w:val="32"/>
        </w:rPr>
        <w:t>3.7 Sequential Deduplication Design</w:t>
      </w:r>
      <w:bookmarkEnd w:id="63"/>
    </w:p>
    <w:p w14:paraId="1608CA07" w14:textId="77777777" w:rsidR="008007B9" w:rsidRDefault="00E13973">
      <w:pPr>
        <w:spacing w:after="120"/>
        <w:jc w:val="both"/>
        <w:rPr>
          <w:rFonts w:hint="eastAsia"/>
        </w:rPr>
      </w:pPr>
      <w:r>
        <w:rPr>
          <w:rFonts w:cs="TH Sarabun New"/>
          <w:color w:val="000000"/>
        </w:rPr>
        <w:t>To prevent duplicate operational records during recurring offline audits, EIMS implements an application-level cryptographic deduplication mechanism.</w:t>
      </w:r>
    </w:p>
    <w:p w14:paraId="6A3B2E9B" w14:textId="77777777" w:rsidR="008007B9" w:rsidRDefault="00E13973">
      <w:pPr>
        <w:pStyle w:val="Heading3"/>
        <w:spacing w:before="160" w:after="40"/>
        <w:ind w:left="360"/>
      </w:pPr>
      <w:bookmarkStart w:id="64" w:name="_Toc241538990"/>
      <w:r>
        <w:rPr>
          <w:rFonts w:ascii="TH Sarabun New" w:hAnsi="TH Sarabun New" w:cs="TH Sarabun New"/>
          <w:color w:val="334155"/>
        </w:rPr>
        <w:t>Deduplication Key Derivation</w:t>
      </w:r>
      <w:bookmarkEnd w:id="64"/>
    </w:p>
    <w:p w14:paraId="7B77D5C2" w14:textId="77777777" w:rsidR="008007B9" w:rsidRDefault="00E13973">
      <w:pPr>
        <w:spacing w:after="120"/>
        <w:jc w:val="both"/>
        <w:rPr>
          <w:rFonts w:hint="eastAsia"/>
        </w:rPr>
      </w:pPr>
      <w:r>
        <w:rPr>
          <w:rFonts w:cs="TH Sarabun New"/>
          <w:color w:val="000000"/>
        </w:rPr>
        <w:t>For each incoming event, the pipeline computes a deterministic SHA-256 hash across five immutable operational attributes:</w:t>
      </w:r>
    </w:p>
    <w:p w14:paraId="3F50716E" w14:textId="77777777" w:rsidR="008007B9" w:rsidRDefault="00E13973">
      <w:pPr>
        <w:spacing w:before="120" w:after="120"/>
        <w:jc w:val="center"/>
        <w:rPr>
          <w:rFonts w:hint="eastAsia"/>
        </w:rPr>
      </w:pPr>
      <w:r>
        <w:rPr>
          <w:rFonts w:cs="TH Sarabun New"/>
          <w:i/>
          <w:color w:val="4338CA"/>
          <w:sz w:val="30"/>
        </w:rPr>
        <w:lastRenderedPageBreak/>
        <w:t>\text{DedupKey} = \text{SHA-256}(\text{asset\_id} \parallel \text{channel} \parallel \text{provider} \parallel \text{record\_id} \parallel \text{occurrence\_time})</w:t>
      </w:r>
    </w:p>
    <w:p w14:paraId="0C1C6FD7" w14:textId="77777777" w:rsidR="008007B9" w:rsidRDefault="00E13973">
      <w:pPr>
        <w:spacing w:after="120"/>
        <w:jc w:val="both"/>
        <w:rPr>
          <w:rFonts w:hint="eastAsia"/>
        </w:rPr>
      </w:pPr>
      <w:r>
        <w:rPr>
          <w:rFonts w:cs="TH Sarabun New"/>
          <w:color w:val="000000"/>
        </w:rPr>
        <w:t xml:space="preserve">This composite key is stored within the event's </w:t>
      </w:r>
      <w:r>
        <w:rPr>
          <w:rFonts w:ascii="Consolas" w:hAnsi="Consolas" w:cs="Consolas"/>
          <w:sz w:val="30"/>
        </w:rPr>
        <w:t>evtx_metadata</w:t>
      </w:r>
      <w:r>
        <w:rPr>
          <w:rFonts w:cs="TH Sarabun New"/>
          <w:color w:val="000000"/>
        </w:rPr>
        <w:t xml:space="preserve"> JSONB column under the key </w:t>
      </w:r>
      <w:r>
        <w:rPr>
          <w:rFonts w:ascii="Consolas" w:hAnsi="Consolas" w:cs="Consolas"/>
          <w:sz w:val="30"/>
        </w:rPr>
        <w:t>_reporter_dedup</w:t>
      </w:r>
      <w:r>
        <w:rPr>
          <w:rFonts w:cs="TH Sarabun New"/>
          <w:color w:val="000000"/>
        </w:rPr>
        <w:t>.</w:t>
      </w:r>
    </w:p>
    <w:p w14:paraId="39FB4DA4" w14:textId="77777777" w:rsidR="008007B9" w:rsidRDefault="00E13973">
      <w:pPr>
        <w:pStyle w:val="Heading3"/>
        <w:spacing w:before="160" w:after="40"/>
        <w:ind w:left="360"/>
      </w:pPr>
      <w:bookmarkStart w:id="65" w:name="_Toc241538991"/>
      <w:r>
        <w:rPr>
          <w:rFonts w:ascii="TH Sarabun New" w:hAnsi="TH Sarabun New" w:cs="TH Sarabun New"/>
          <w:color w:val="334155"/>
        </w:rPr>
        <w:t>Query Evaluation and Filtering</w:t>
      </w:r>
      <w:bookmarkEnd w:id="65"/>
    </w:p>
    <w:p w14:paraId="78DE71CE" w14:textId="77777777" w:rsidR="008007B9" w:rsidRDefault="00E13973">
      <w:pPr>
        <w:spacing w:after="120"/>
        <w:jc w:val="both"/>
        <w:rPr>
          <w:rFonts w:hint="eastAsia"/>
        </w:rPr>
      </w:pPr>
      <w:r>
        <w:rPr>
          <w:rFonts w:cs="TH Sarabun New"/>
          <w:color w:val="000000"/>
        </w:rPr>
        <w:t>During ingestion, the service extracts all deduplication keys from the incoming payload and queries PostgreSQL:</w:t>
      </w:r>
    </w:p>
    <w:p w14:paraId="08C0D4E4" w14:textId="77777777" w:rsidR="008007B9" w:rsidRDefault="00E13973">
      <w:pPr>
        <w:spacing w:before="80" w:after="80"/>
        <w:ind w:left="576"/>
        <w:rPr>
          <w:rFonts w:hint="eastAsia"/>
        </w:rPr>
      </w:pPr>
      <w:r>
        <w:rPr>
          <w:rFonts w:ascii="Consolas" w:hAnsi="Consolas" w:cs="Consolas"/>
          <w:color w:val="1E293B"/>
          <w:sz w:val="24"/>
        </w:rPr>
        <w:t>SELECT evtx_metadata-&gt;&gt;'_reporter_dedup'</w:t>
      </w:r>
      <w:r>
        <w:rPr>
          <w:rFonts w:ascii="Consolas" w:hAnsi="Consolas" w:cs="Consolas"/>
          <w:color w:val="1E293B"/>
          <w:sz w:val="24"/>
        </w:rPr>
        <w:br/>
      </w:r>
      <w:r>
        <w:rPr>
          <w:rFonts w:ascii="Consolas" w:hAnsi="Consolas" w:cs="Consolas"/>
          <w:color w:val="1E293B"/>
          <w:sz w:val="24"/>
        </w:rPr>
        <w:t>FROM windows_event_logs</w:t>
      </w:r>
      <w:r>
        <w:rPr>
          <w:rFonts w:ascii="Consolas" w:hAnsi="Consolas" w:cs="Consolas"/>
          <w:color w:val="1E293B"/>
          <w:sz w:val="24"/>
        </w:rPr>
        <w:br/>
      </w:r>
      <w:r>
        <w:rPr>
          <w:rFonts w:ascii="Consolas" w:hAnsi="Consolas" w:cs="Consolas"/>
          <w:color w:val="1E293B"/>
          <w:sz w:val="24"/>
        </w:rPr>
        <w:t>WHERE asset_id = :asset_id</w:t>
      </w:r>
      <w:r>
        <w:rPr>
          <w:rFonts w:ascii="Consolas" w:hAnsi="Consolas" w:cs="Consolas"/>
          <w:color w:val="1E293B"/>
          <w:sz w:val="24"/>
        </w:rPr>
        <w:br/>
      </w:r>
      <w:r>
        <w:rPr>
          <w:rFonts w:ascii="Consolas" w:hAnsi="Consolas" w:cs="Consolas"/>
          <w:color w:val="1E293B"/>
          <w:sz w:val="24"/>
        </w:rPr>
        <w:t xml:space="preserve">  AND evtx_metadata-&gt;&gt;'_reporter_dedup' IN (:keys);</w:t>
      </w:r>
    </w:p>
    <w:p w14:paraId="68B3D56A" w14:textId="77777777" w:rsidR="008007B9" w:rsidRDefault="00E13973">
      <w:pPr>
        <w:spacing w:after="120"/>
        <w:jc w:val="both"/>
        <w:rPr>
          <w:rFonts w:hint="eastAsia"/>
        </w:rPr>
      </w:pPr>
      <w:r>
        <w:rPr>
          <w:rFonts w:cs="TH Sarabun New"/>
          <w:color w:val="000000"/>
        </w:rPr>
        <w:t>Matching keys returned by the query are classified as duplicate events and skipped. Only novel keys proceed to database insertion.</w:t>
      </w:r>
    </w:p>
    <w:p w14:paraId="560F3240" w14:textId="77777777" w:rsidR="008007B9" w:rsidRDefault="00E13973">
      <w:pPr>
        <w:pStyle w:val="Heading3"/>
        <w:spacing w:before="160" w:after="40"/>
        <w:ind w:left="360"/>
      </w:pPr>
      <w:bookmarkStart w:id="66" w:name="_Toc241538992"/>
      <w:r>
        <w:rPr>
          <w:rFonts w:ascii="TH Sarabun New" w:hAnsi="TH Sarabun New" w:cs="TH Sarabun New"/>
          <w:color w:val="334155"/>
        </w:rPr>
        <w:t>Architectural Limitation and Concurrency Boundary</w:t>
      </w:r>
      <w:bookmarkEnd w:id="66"/>
    </w:p>
    <w:p w14:paraId="2007ACED" w14:textId="77777777" w:rsidR="008007B9" w:rsidRDefault="00E13973">
      <w:pPr>
        <w:spacing w:after="120"/>
        <w:jc w:val="both"/>
        <w:rPr>
          <w:rFonts w:hint="eastAsia"/>
        </w:rPr>
      </w:pPr>
      <w:r>
        <w:rPr>
          <w:rFonts w:cs="TH Sarabun New"/>
          <w:color w:val="000000"/>
        </w:rPr>
        <w:t xml:space="preserve">It is vital to state the architectural boundary of this implementation: </w:t>
      </w:r>
      <w:r>
        <w:rPr>
          <w:rFonts w:cs="TH Sarabun New"/>
          <w:b/>
          <w:color w:val="000000"/>
        </w:rPr>
        <w:t>deduplication is enforced at the application level during sequential processing</w:t>
      </w:r>
      <w:r>
        <w:rPr>
          <w:rFonts w:cs="TH Sarabun New"/>
          <w:color w:val="000000"/>
        </w:rPr>
        <w:t xml:space="preserve">. It is not enforced by a PostgreSQL table-level </w:t>
      </w:r>
      <w:r>
        <w:rPr>
          <w:rFonts w:ascii="Consolas" w:hAnsi="Consolas" w:cs="Consolas"/>
          <w:sz w:val="30"/>
        </w:rPr>
        <w:t>UNIQUE</w:t>
      </w:r>
      <w:r>
        <w:rPr>
          <w:rFonts w:cs="TH Sarabun New"/>
          <w:color w:val="000000"/>
        </w:rPr>
        <w:t xml:space="preserve"> constraint across the JSONB path. Consequently, while this mechanism reliably prevents duplicate record insertion during normal sequential report imports, concurrent parallel uploads of identical reports across multiple threads could experience race conditions. This limitation was accepted as a conscious design trade-off to avoid write amplification and high index overhead on high-velocity JSONB columns.</w:t>
      </w:r>
    </w:p>
    <w:p w14:paraId="6181B43F" w14:textId="77777777" w:rsidR="008007B9" w:rsidRDefault="00E13973">
      <w:pPr>
        <w:pStyle w:val="Heading2"/>
        <w:spacing w:after="80"/>
      </w:pPr>
      <w:bookmarkStart w:id="67" w:name="_Toc241538993"/>
      <w:r>
        <w:rPr>
          <w:rFonts w:ascii="TH Sarabun New" w:hAnsi="TH Sarabun New" w:cs="TH Sarabun New"/>
          <w:color w:val="1E3A8A"/>
          <w:sz w:val="32"/>
        </w:rPr>
        <w:t>3.8 Event Prioritization</w:t>
      </w:r>
      <w:bookmarkEnd w:id="67"/>
    </w:p>
    <w:p w14:paraId="47ECBEE9" w14:textId="77777777" w:rsidR="008007B9" w:rsidRDefault="00E13973">
      <w:pPr>
        <w:spacing w:after="120"/>
        <w:jc w:val="both"/>
        <w:rPr>
          <w:rFonts w:hint="eastAsia"/>
        </w:rPr>
      </w:pPr>
      <w:r>
        <w:rPr>
          <w:rFonts w:cs="TH Sarabun New"/>
          <w:color w:val="000000"/>
        </w:rPr>
        <w:t>To prevent analytical resource exhaustion and focus operator attention on critical system failures, the ingestion pipeline implements deterministic severity prioritization:</w:t>
      </w:r>
    </w:p>
    <w:p w14:paraId="6064CB4E"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Priority Stratification:</w:t>
      </w:r>
      <w:r>
        <w:rPr>
          <w:rFonts w:cs="TH Sarabun New"/>
          <w:color w:val="000000"/>
        </w:rPr>
        <w:t xml:space="preserve"> Events are assigned numerical priority ranks based on normalized severity strings:</w:t>
      </w:r>
    </w:p>
    <w:p w14:paraId="15D8674D" w14:textId="77777777" w:rsidR="008007B9" w:rsidRDefault="00E13973">
      <w:pPr>
        <w:spacing w:before="40" w:after="60"/>
        <w:ind w:left="504"/>
        <w:rPr>
          <w:rFonts w:hint="eastAsia"/>
        </w:rPr>
      </w:pPr>
      <w:r>
        <w:rPr>
          <w:rFonts w:cs="TH Sarabun New"/>
          <w:b/>
          <w:color w:val="1E3A8A"/>
          <w:sz w:val="28"/>
        </w:rPr>
        <w:lastRenderedPageBreak/>
        <w:t xml:space="preserve">•  </w:t>
      </w:r>
      <w:r>
        <w:rPr>
          <w:rFonts w:ascii="Consolas" w:hAnsi="Consolas" w:cs="Consolas"/>
          <w:sz w:val="30"/>
        </w:rPr>
        <w:t>Critical</w:t>
      </w:r>
      <w:r>
        <w:rPr>
          <w:rFonts w:cs="TH Sarabun New"/>
          <w:color w:val="000000"/>
        </w:rPr>
        <w:t xml:space="preserve"> </w:t>
      </w:r>
      <w:r>
        <w:rPr>
          <w:rFonts w:cs="TH Sarabun New"/>
          <w:i/>
          <w:color w:val="4338CA"/>
        </w:rPr>
        <w:t>\rightarrow</w:t>
      </w:r>
      <w:r>
        <w:rPr>
          <w:rFonts w:cs="TH Sarabun New"/>
          <w:color w:val="000000"/>
        </w:rPr>
        <w:t xml:space="preserve"> Priority 3</w:t>
      </w:r>
    </w:p>
    <w:p w14:paraId="29FFA108"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Error</w:t>
      </w:r>
      <w:r>
        <w:rPr>
          <w:rFonts w:cs="TH Sarabun New"/>
          <w:color w:val="000000"/>
        </w:rPr>
        <w:t xml:space="preserve"> </w:t>
      </w:r>
      <w:r>
        <w:rPr>
          <w:rFonts w:cs="TH Sarabun New"/>
          <w:i/>
          <w:color w:val="4338CA"/>
        </w:rPr>
        <w:t>\rightarrow</w:t>
      </w:r>
      <w:r>
        <w:rPr>
          <w:rFonts w:cs="TH Sarabun New"/>
          <w:color w:val="000000"/>
        </w:rPr>
        <w:t xml:space="preserve"> Priority 2</w:t>
      </w:r>
    </w:p>
    <w:p w14:paraId="4ED18240"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Warning</w:t>
      </w:r>
      <w:r>
        <w:rPr>
          <w:rFonts w:cs="TH Sarabun New"/>
          <w:color w:val="000000"/>
        </w:rPr>
        <w:t xml:space="preserve"> </w:t>
      </w:r>
      <w:r>
        <w:rPr>
          <w:rFonts w:cs="TH Sarabun New"/>
          <w:i/>
          <w:color w:val="4338CA"/>
        </w:rPr>
        <w:t>\rightarrow</w:t>
      </w:r>
      <w:r>
        <w:rPr>
          <w:rFonts w:cs="TH Sarabun New"/>
          <w:color w:val="000000"/>
        </w:rPr>
        <w:t xml:space="preserve"> Priority 1</w:t>
      </w:r>
    </w:p>
    <w:p w14:paraId="567EC2FD"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Information</w:t>
      </w:r>
      <w:r>
        <w:rPr>
          <w:rFonts w:cs="TH Sarabun New"/>
          <w:color w:val="000000"/>
        </w:rPr>
        <w:t xml:space="preserve"> </w:t>
      </w:r>
      <w:r>
        <w:rPr>
          <w:rFonts w:cs="TH Sarabun New"/>
          <w:i/>
          <w:color w:val="4338CA"/>
        </w:rPr>
        <w:t>\rightarrow</w:t>
      </w:r>
      <w:r>
        <w:rPr>
          <w:rFonts w:cs="TH Sarabun New"/>
          <w:color w:val="000000"/>
        </w:rPr>
        <w:t xml:space="preserve"> Priority 0</w:t>
      </w:r>
    </w:p>
    <w:p w14:paraId="580B59C5"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Stable Sorting:</w:t>
      </w:r>
      <w:r>
        <w:rPr>
          <w:rFonts w:cs="TH Sarabun New"/>
          <w:color w:val="000000"/>
        </w:rPr>
        <w:t xml:space="preserve"> Candidate events are sorted in descending order of priority. To ensure reproducible behavior, identical priority tiers preserve their original incoming sequence.</w:t>
      </w:r>
    </w:p>
    <w:p w14:paraId="467FD00E"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Analytical Workload Cap:</w:t>
      </w:r>
      <w:r>
        <w:rPr>
          <w:rFonts w:cs="TH Sarabun New"/>
          <w:color w:val="000000"/>
        </w:rPr>
        <w:t xml:space="preserve"> The implementation enforces a strict upper bound of at most 10 newly ingested events analyzed per import run.</w:t>
      </w:r>
    </w:p>
    <w:p w14:paraId="305D7BBC"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Duplicate Analysis Prevention:</w:t>
      </w:r>
      <w:r>
        <w:rPr>
          <w:rFonts w:cs="TH Sarabun New"/>
          <w:color w:val="000000"/>
        </w:rPr>
        <w:t xml:space="preserve"> The pipeline queries </w:t>
      </w:r>
      <w:r>
        <w:rPr>
          <w:rFonts w:ascii="Consolas" w:hAnsi="Consolas" w:cs="Consolas"/>
          <w:sz w:val="30"/>
        </w:rPr>
        <w:t>analysis_history</w:t>
      </w:r>
      <w:r>
        <w:rPr>
          <w:rFonts w:cs="TH Sarabun New"/>
          <w:color w:val="000000"/>
        </w:rPr>
        <w:t xml:space="preserve"> to verify whether candidate deduplication keys have previously undergone analysis, skipping already-analyzed events.</w:t>
      </w:r>
    </w:p>
    <w:p w14:paraId="0D609C30" w14:textId="77777777" w:rsidR="008007B9" w:rsidRDefault="00E13973">
      <w:pPr>
        <w:pStyle w:val="Heading2"/>
        <w:spacing w:after="80"/>
      </w:pPr>
      <w:bookmarkStart w:id="68" w:name="_Toc241538994"/>
      <w:r>
        <w:rPr>
          <w:rFonts w:ascii="TH Sarabun New" w:hAnsi="TH Sarabun New" w:cs="TH Sarabun New"/>
          <w:color w:val="1E3A8A"/>
          <w:sz w:val="32"/>
        </w:rPr>
        <w:t>3.9 AI-assisted Analyzer Integration</w:t>
      </w:r>
      <w:bookmarkEnd w:id="68"/>
    </w:p>
    <w:p w14:paraId="4E549C74" w14:textId="77777777" w:rsidR="008007B9" w:rsidRDefault="00E13973">
      <w:pPr>
        <w:spacing w:after="120"/>
        <w:jc w:val="both"/>
        <w:rPr>
          <w:rFonts w:hint="eastAsia"/>
        </w:rPr>
      </w:pPr>
      <w:r>
        <w:rPr>
          <w:rFonts w:cs="TH Sarabun New"/>
          <w:color w:val="000000"/>
        </w:rPr>
        <w:t>The EIMS AI Analyzer (</w:t>
      </w:r>
      <w:r>
        <w:rPr>
          <w:rFonts w:ascii="Consolas" w:hAnsi="Consolas" w:cs="Consolas"/>
          <w:sz w:val="30"/>
        </w:rPr>
        <w:t>backend/domain/analyzer/</w:t>
      </w:r>
      <w:r>
        <w:rPr>
          <w:rFonts w:cs="TH Sarabun New"/>
          <w:color w:val="000000"/>
        </w:rPr>
        <w:t>) provides contextual diagnostic assistance for prioritized operational failures.</w:t>
      </w:r>
    </w:p>
    <w:p w14:paraId="1F02DEC4" w14:textId="77777777" w:rsidR="008007B9" w:rsidRDefault="00E13973">
      <w:pPr>
        <w:pStyle w:val="Heading3"/>
        <w:spacing w:before="160" w:after="40"/>
        <w:ind w:left="360"/>
      </w:pPr>
      <w:bookmarkStart w:id="69" w:name="_Toc241538995"/>
      <w:r>
        <w:rPr>
          <w:rFonts w:ascii="TH Sarabun New" w:hAnsi="TH Sarabun New" w:cs="TH Sarabun New"/>
          <w:color w:val="334155"/>
        </w:rPr>
        <w:t>Semantic Retrieval Pipeline</w:t>
      </w:r>
      <w:bookmarkEnd w:id="69"/>
    </w:p>
    <w:p w14:paraId="4C28C9C3"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Event Parsing:</w:t>
      </w:r>
      <w:r>
        <w:rPr>
          <w:rFonts w:cs="TH Sarabun New"/>
          <w:color w:val="000000"/>
        </w:rPr>
        <w:t xml:space="preserve"> The analyzer constructs a normalized event description combining Event ID, Provider name, Channel, and extracted message content.</w:t>
      </w:r>
    </w:p>
    <w:p w14:paraId="53D11F65"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Local Vector Embedding:</w:t>
      </w:r>
      <w:r>
        <w:rPr>
          <w:rFonts w:cs="TH Sarabun New"/>
          <w:color w:val="000000"/>
        </w:rPr>
        <w:t xml:space="preserve"> The system generates a 384-dimensional vector embedding of the event description using the local </w:t>
      </w:r>
      <w:r>
        <w:rPr>
          <w:rFonts w:ascii="Consolas" w:hAnsi="Consolas" w:cs="Consolas"/>
          <w:sz w:val="30"/>
        </w:rPr>
        <w:t>FastEmbed</w:t>
      </w:r>
      <w:r>
        <w:rPr>
          <w:rFonts w:cs="TH Sarabun New"/>
          <w:color w:val="000000"/>
        </w:rPr>
        <w:t xml:space="preserve"> library executing the </w:t>
      </w:r>
      <w:r>
        <w:rPr>
          <w:rFonts w:ascii="Consolas" w:hAnsi="Consolas" w:cs="Consolas"/>
          <w:sz w:val="30"/>
        </w:rPr>
        <w:t>all-MiniLM-L6-v2</w:t>
      </w:r>
      <w:r>
        <w:rPr>
          <w:rFonts w:cs="TH Sarabun New"/>
          <w:color w:val="000000"/>
        </w:rPr>
        <w:t xml:space="preserve"> transformer model. This executes entirely within the backend container without transmitting data to external cloud services.</w:t>
      </w:r>
    </w:p>
    <w:p w14:paraId="18AE5291"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pgvector Similarity Query:</w:t>
      </w:r>
      <w:r>
        <w:rPr>
          <w:rFonts w:cs="TH Sarabun New"/>
          <w:color w:val="000000"/>
        </w:rPr>
        <w:t xml:space="preserve"> The embedding is queried against the </w:t>
      </w:r>
      <w:r>
        <w:rPr>
          <w:rFonts w:ascii="Consolas" w:hAnsi="Consolas" w:cs="Consolas"/>
          <w:sz w:val="30"/>
        </w:rPr>
        <w:t>ai_knowledge</w:t>
      </w:r>
      <w:r>
        <w:rPr>
          <w:rFonts w:cs="TH Sarabun New"/>
          <w:color w:val="000000"/>
        </w:rPr>
        <w:t xml:space="preserve"> table using PostgreSQL's cosine distance operator (</w:t>
      </w:r>
      <w:r>
        <w:rPr>
          <w:rFonts w:ascii="Consolas" w:hAnsi="Consolas" w:cs="Consolas"/>
          <w:sz w:val="30"/>
        </w:rPr>
        <w:t>&lt;=&gt;</w:t>
      </w:r>
      <w:r>
        <w:rPr>
          <w:rFonts w:cs="TH Sarabun New"/>
          <w:color w:val="000000"/>
        </w:rPr>
        <w:t>):</w:t>
      </w:r>
    </w:p>
    <w:p w14:paraId="72A2353A" w14:textId="77777777" w:rsidR="008007B9" w:rsidRDefault="00E13973">
      <w:pPr>
        <w:spacing w:before="80" w:after="80"/>
        <w:ind w:left="576"/>
        <w:rPr>
          <w:rFonts w:hint="eastAsia"/>
        </w:rPr>
      </w:pPr>
      <w:r>
        <w:rPr>
          <w:rFonts w:ascii="Consolas" w:hAnsi="Consolas" w:cs="Consolas"/>
          <w:color w:val="1E293B"/>
          <w:sz w:val="24"/>
        </w:rPr>
        <w:t xml:space="preserve">   SELECT id, event_id, description, solution_json, (embedding &lt;=&gt; :query_vector) AS distance</w:t>
      </w:r>
      <w:r>
        <w:rPr>
          <w:rFonts w:ascii="Consolas" w:hAnsi="Consolas" w:cs="Consolas"/>
          <w:color w:val="1E293B"/>
          <w:sz w:val="24"/>
        </w:rPr>
        <w:br/>
      </w:r>
      <w:r>
        <w:rPr>
          <w:rFonts w:ascii="Consolas" w:hAnsi="Consolas" w:cs="Consolas"/>
          <w:color w:val="1E293B"/>
          <w:sz w:val="24"/>
        </w:rPr>
        <w:t xml:space="preserve">   FROM ai_knowledge</w:t>
      </w:r>
      <w:r>
        <w:rPr>
          <w:rFonts w:ascii="Consolas" w:hAnsi="Consolas" w:cs="Consolas"/>
          <w:color w:val="1E293B"/>
          <w:sz w:val="24"/>
        </w:rPr>
        <w:br/>
      </w:r>
      <w:r>
        <w:rPr>
          <w:rFonts w:ascii="Consolas" w:hAnsi="Consolas" w:cs="Consolas"/>
          <w:color w:val="1E293B"/>
          <w:sz w:val="24"/>
        </w:rPr>
        <w:lastRenderedPageBreak/>
        <w:t xml:space="preserve">   ORDER BY distance ASC</w:t>
      </w:r>
      <w:r>
        <w:rPr>
          <w:rFonts w:ascii="Consolas" w:hAnsi="Consolas" w:cs="Consolas"/>
          <w:color w:val="1E293B"/>
          <w:sz w:val="24"/>
        </w:rPr>
        <w:br/>
      </w:r>
      <w:r>
        <w:rPr>
          <w:rFonts w:ascii="Consolas" w:hAnsi="Consolas" w:cs="Consolas"/>
          <w:color w:val="1E293B"/>
          <w:sz w:val="24"/>
        </w:rPr>
        <w:t xml:space="preserve">   LIMIT 3;</w:t>
      </w:r>
    </w:p>
    <w:p w14:paraId="53E0E6E2"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Synthesis of Mitigation Advice:</w:t>
      </w:r>
      <w:r>
        <w:rPr>
          <w:rFonts w:cs="TH Sarabun New"/>
          <w:color w:val="000000"/>
        </w:rPr>
        <w:t xml:space="preserve"> The retrieved solution snippets, combined with curated catalog heuristics, are processed by the diagnostic synthesis service, producing structured mitigation advice, relevant Microsoft documentation links, and diagnostic confidence scores.</w:t>
      </w:r>
    </w:p>
    <w:p w14:paraId="76064CD5"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Non-Fatal Error Isolation:</w:t>
      </w:r>
      <w:r>
        <w:rPr>
          <w:rFonts w:cs="TH Sarabun New"/>
          <w:color w:val="000000"/>
        </w:rPr>
        <w:t xml:space="preserve"> The entire analytical pipeline is wrapped in non-fatal exception handling. If embedding generation or synthesis encounters an error (such as a timeout or database contention), the failure is logged, but the parent transaction safely commits the persisted </w:t>
      </w:r>
      <w:r>
        <w:rPr>
          <w:rFonts w:ascii="Consolas" w:hAnsi="Consolas" w:cs="Consolas"/>
          <w:sz w:val="30"/>
        </w:rPr>
        <w:t>windows_event_logs</w:t>
      </w:r>
      <w:r>
        <w:rPr>
          <w:rFonts w:cs="TH Sarabun New"/>
          <w:color w:val="000000"/>
        </w:rPr>
        <w:t xml:space="preserve"> records. Evidence is never lost due to downstream analytical failures.</w:t>
      </w:r>
    </w:p>
    <w:p w14:paraId="6ABE7453" w14:textId="77777777" w:rsidR="008007B9" w:rsidRDefault="00E13973">
      <w:pPr>
        <w:pStyle w:val="Heading2"/>
        <w:spacing w:after="80"/>
      </w:pPr>
      <w:bookmarkStart w:id="70" w:name="_Toc241538996"/>
      <w:r>
        <w:rPr>
          <w:rFonts w:ascii="TH Sarabun New" w:hAnsi="TH Sarabun New" w:cs="TH Sarabun New"/>
          <w:color w:val="1E3A8A"/>
          <w:sz w:val="32"/>
        </w:rPr>
        <w:t>3.10 Analysis Provenance</w:t>
      </w:r>
      <w:bookmarkEnd w:id="70"/>
    </w:p>
    <w:p w14:paraId="27817230" w14:textId="77777777" w:rsidR="008007B9" w:rsidRDefault="00E13973">
      <w:pPr>
        <w:spacing w:after="120"/>
        <w:jc w:val="both"/>
        <w:rPr>
          <w:rFonts w:hint="eastAsia"/>
        </w:rPr>
      </w:pPr>
      <w:r>
        <w:rPr>
          <w:rFonts w:cs="TH Sarabun New"/>
          <w:color w:val="000000"/>
        </w:rPr>
        <w:t xml:space="preserve">To guarantee academic and operational defensibility, every finding generated by the AI Analyzer records explicit audit provenance within the </w:t>
      </w:r>
      <w:r>
        <w:rPr>
          <w:rFonts w:ascii="Consolas" w:hAnsi="Consolas" w:cs="Consolas"/>
          <w:sz w:val="30"/>
        </w:rPr>
        <w:t>analysis_history.event_metadata</w:t>
      </w:r>
      <w:r>
        <w:rPr>
          <w:rFonts w:cs="TH Sarabun New"/>
          <w:color w:val="000000"/>
        </w:rPr>
        <w:t xml:space="preserve"> JSON column:</w:t>
      </w:r>
    </w:p>
    <w:p w14:paraId="2C0673B4" w14:textId="77777777" w:rsidR="008007B9" w:rsidRDefault="00E13973">
      <w:pPr>
        <w:spacing w:before="80" w:after="80"/>
        <w:ind w:left="576"/>
        <w:rPr>
          <w:rFonts w:hint="eastAsia"/>
        </w:rPr>
      </w:pPr>
      <w:r>
        <w:rPr>
          <w:rFonts w:ascii="Consolas" w:hAnsi="Consolas" w:cs="Consolas"/>
          <w:color w:val="1E293B"/>
          <w:sz w:val="24"/>
        </w:rPr>
        <w:t>{</w:t>
      </w:r>
      <w:r>
        <w:rPr>
          <w:rFonts w:ascii="Consolas" w:hAnsi="Consolas" w:cs="Consolas"/>
          <w:color w:val="1E293B"/>
          <w:sz w:val="24"/>
        </w:rPr>
        <w:br/>
      </w:r>
      <w:r>
        <w:rPr>
          <w:rFonts w:ascii="Consolas" w:hAnsi="Consolas" w:cs="Consolas"/>
          <w:color w:val="1E293B"/>
          <w:sz w:val="24"/>
        </w:rPr>
        <w:t xml:space="preserve">  "source_type": "USB_OFFLINE_COLLECTION",</w:t>
      </w:r>
      <w:r>
        <w:rPr>
          <w:rFonts w:ascii="Consolas" w:hAnsi="Consolas" w:cs="Consolas"/>
          <w:color w:val="1E293B"/>
          <w:sz w:val="24"/>
        </w:rPr>
        <w:br/>
      </w:r>
      <w:r>
        <w:rPr>
          <w:rFonts w:ascii="Consolas" w:hAnsi="Consolas" w:cs="Consolas"/>
          <w:color w:val="1E293B"/>
          <w:sz w:val="24"/>
        </w:rPr>
        <w:t xml:space="preserve">  "source_subtype": "WINDOWS_EVENT_LOG",</w:t>
      </w:r>
      <w:r>
        <w:rPr>
          <w:rFonts w:ascii="Consolas" w:hAnsi="Consolas" w:cs="Consolas"/>
          <w:color w:val="1E293B"/>
          <w:sz w:val="24"/>
        </w:rPr>
        <w:br/>
      </w:r>
      <w:r>
        <w:rPr>
          <w:rFonts w:ascii="Consolas" w:hAnsi="Consolas" w:cs="Consolas"/>
          <w:color w:val="1E293B"/>
          <w:sz w:val="24"/>
        </w:rPr>
        <w:t xml:space="preserve">  "asset_id": "00000000-0000-0000-0000-000000000000",</w:t>
      </w:r>
      <w:r>
        <w:rPr>
          <w:rFonts w:ascii="Consolas" w:hAnsi="Consolas" w:cs="Consolas"/>
          <w:color w:val="1E293B"/>
          <w:sz w:val="24"/>
        </w:rPr>
        <w:br/>
      </w:r>
      <w:r>
        <w:rPr>
          <w:rFonts w:ascii="Consolas" w:hAnsi="Consolas" w:cs="Consolas"/>
          <w:color w:val="1E293B"/>
          <w:sz w:val="24"/>
        </w:rPr>
        <w:t xml:space="preserve">  "event_source_id": "11111111-1111-1111-1111-111111111111",</w:t>
      </w:r>
      <w:r>
        <w:rPr>
          <w:rFonts w:ascii="Consolas" w:hAnsi="Consolas" w:cs="Consolas"/>
          <w:color w:val="1E293B"/>
          <w:sz w:val="24"/>
        </w:rPr>
        <w:br/>
      </w:r>
      <w:r>
        <w:rPr>
          <w:rFonts w:ascii="Consolas" w:hAnsi="Consolas" w:cs="Consolas"/>
          <w:color w:val="1E293B"/>
          <w:sz w:val="24"/>
        </w:rPr>
        <w:t xml:space="preserve">  "channel": "System",</w:t>
      </w:r>
      <w:r>
        <w:rPr>
          <w:rFonts w:ascii="Consolas" w:hAnsi="Consolas" w:cs="Consolas"/>
          <w:color w:val="1E293B"/>
          <w:sz w:val="24"/>
        </w:rPr>
        <w:br/>
      </w:r>
      <w:r>
        <w:rPr>
          <w:rFonts w:ascii="Consolas" w:hAnsi="Consolas" w:cs="Consolas"/>
          <w:color w:val="1E293B"/>
          <w:sz w:val="24"/>
        </w:rPr>
        <w:t xml:space="preserve">  "provider": "Service Control Manager",</w:t>
      </w:r>
      <w:r>
        <w:rPr>
          <w:rFonts w:ascii="Consolas" w:hAnsi="Consolas" w:cs="Consolas"/>
          <w:color w:val="1E293B"/>
          <w:sz w:val="24"/>
        </w:rPr>
        <w:br/>
      </w:r>
      <w:r>
        <w:rPr>
          <w:rFonts w:ascii="Consolas" w:hAnsi="Consolas" w:cs="Consolas"/>
          <w:color w:val="1E293B"/>
          <w:sz w:val="24"/>
        </w:rPr>
        <w:t xml:space="preserve">  "record_id": 14205,</w:t>
      </w:r>
      <w:r>
        <w:rPr>
          <w:rFonts w:ascii="Consolas" w:hAnsi="Consolas" w:cs="Consolas"/>
          <w:color w:val="1E293B"/>
          <w:sz w:val="24"/>
        </w:rPr>
        <w:br/>
      </w:r>
      <w:r>
        <w:rPr>
          <w:rFonts w:ascii="Consolas" w:hAnsi="Consolas" w:cs="Consolas"/>
          <w:color w:val="1E293B"/>
          <w:sz w:val="24"/>
        </w:rPr>
        <w:t xml:space="preserve">  "occurrence_time": "2026-09-28T08:14:22.000Z",</w:t>
      </w:r>
      <w:r>
        <w:rPr>
          <w:rFonts w:ascii="Consolas" w:hAnsi="Consolas" w:cs="Consolas"/>
          <w:color w:val="1E293B"/>
          <w:sz w:val="24"/>
        </w:rPr>
        <w:br/>
      </w:r>
      <w:r>
        <w:rPr>
          <w:rFonts w:ascii="Consolas" w:hAnsi="Consolas" w:cs="Consolas"/>
          <w:color w:val="1E293B"/>
          <w:sz w:val="24"/>
        </w:rPr>
        <w:t xml:space="preserve">  "_reporter_dedup": "e3b0c44298fc1c149afbf4c8996fb92427ae41e4649b934ca495991b7852b855"</w:t>
      </w:r>
      <w:r>
        <w:rPr>
          <w:rFonts w:ascii="Consolas" w:hAnsi="Consolas" w:cs="Consolas"/>
          <w:color w:val="1E293B"/>
          <w:sz w:val="24"/>
        </w:rPr>
        <w:br/>
      </w:r>
      <w:r>
        <w:rPr>
          <w:rFonts w:ascii="Consolas" w:hAnsi="Consolas" w:cs="Consolas"/>
          <w:color w:val="1E293B"/>
          <w:sz w:val="24"/>
        </w:rPr>
        <w:t>}</w:t>
      </w:r>
    </w:p>
    <w:p w14:paraId="0E91992F"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source_type</w:t>
      </w:r>
      <w:r>
        <w:rPr>
          <w:rFonts w:cs="TH Sarabun New"/>
          <w:color w:val="000000"/>
        </w:rPr>
        <w:t>: Establishes the authoritative collection methodology (</w:t>
      </w:r>
      <w:r>
        <w:rPr>
          <w:rFonts w:ascii="Consolas" w:hAnsi="Consolas" w:cs="Consolas"/>
          <w:sz w:val="30"/>
        </w:rPr>
        <w:t>USB_OFFLINE_COLLECTION</w:t>
      </w:r>
      <w:r>
        <w:rPr>
          <w:rFonts w:cs="TH Sarabun New"/>
          <w:color w:val="000000"/>
        </w:rPr>
        <w:t>).</w:t>
      </w:r>
    </w:p>
    <w:p w14:paraId="02AE5CEC"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asset_id</w:t>
      </w:r>
      <w:r>
        <w:rPr>
          <w:rFonts w:cs="TH Sarabun New"/>
          <w:color w:val="000000"/>
        </w:rPr>
        <w:t>: Formally links the analysis record to the parent infrastructure asset.</w:t>
      </w:r>
    </w:p>
    <w:p w14:paraId="762F69BA" w14:textId="77777777" w:rsidR="008007B9" w:rsidRDefault="00E13973">
      <w:pPr>
        <w:spacing w:before="40" w:after="60"/>
        <w:ind w:left="504"/>
        <w:rPr>
          <w:rFonts w:hint="eastAsia"/>
        </w:rPr>
      </w:pPr>
      <w:r>
        <w:rPr>
          <w:rFonts w:cs="TH Sarabun New"/>
          <w:b/>
          <w:color w:val="1E3A8A"/>
          <w:sz w:val="28"/>
        </w:rPr>
        <w:lastRenderedPageBreak/>
        <w:t xml:space="preserve">•  </w:t>
      </w:r>
      <w:r>
        <w:rPr>
          <w:rFonts w:ascii="Consolas" w:hAnsi="Consolas" w:cs="Consolas"/>
          <w:sz w:val="30"/>
        </w:rPr>
        <w:t>event_source_id</w:t>
      </w:r>
      <w:r>
        <w:rPr>
          <w:rFonts w:cs="TH Sarabun New"/>
          <w:color w:val="000000"/>
        </w:rPr>
        <w:t xml:space="preserve">: Establishes a JSON-embedded foreign reference pointing to the specific </w:t>
      </w:r>
      <w:r>
        <w:rPr>
          <w:rFonts w:ascii="Consolas" w:hAnsi="Consolas" w:cs="Consolas"/>
          <w:sz w:val="30"/>
        </w:rPr>
        <w:t>windows_event_logs.log_id</w:t>
      </w:r>
      <w:r>
        <w:rPr>
          <w:rFonts w:cs="TH Sarabun New"/>
          <w:color w:val="000000"/>
        </w:rPr>
        <w:t xml:space="preserve"> record that triggered the analysis.</w:t>
      </w:r>
    </w:p>
    <w:p w14:paraId="13F7F3E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parse_method</w:t>
      </w:r>
      <w:r>
        <w:rPr>
          <w:rFonts w:cs="TH Sarabun New"/>
          <w:color w:val="000000"/>
        </w:rPr>
        <w:t xml:space="preserve">: Recorded as </w:t>
      </w:r>
      <w:r>
        <w:rPr>
          <w:rFonts w:ascii="Consolas" w:hAnsi="Consolas" w:cs="Consolas"/>
          <w:sz w:val="30"/>
        </w:rPr>
        <w:t>USB_OFFLINE_COLLECTION:USB_OFFLINE_COLLECTION</w:t>
      </w:r>
      <w:r>
        <w:rPr>
          <w:rFonts w:cs="TH Sarabun New"/>
          <w:color w:val="000000"/>
        </w:rPr>
        <w:t xml:space="preserve"> in the table's classification column.</w:t>
      </w:r>
    </w:p>
    <w:p w14:paraId="2A5545C8" w14:textId="77777777" w:rsidR="008007B9" w:rsidRDefault="00E13973">
      <w:pPr>
        <w:spacing w:after="120"/>
        <w:jc w:val="both"/>
        <w:rPr>
          <w:rFonts w:hint="eastAsia"/>
        </w:rPr>
      </w:pPr>
      <w:r>
        <w:rPr>
          <w:rFonts w:cs="TH Sarabun New"/>
          <w:color w:val="000000"/>
        </w:rPr>
        <w:t xml:space="preserve">Because </w:t>
      </w:r>
      <w:r>
        <w:rPr>
          <w:rFonts w:ascii="Consolas" w:hAnsi="Consolas" w:cs="Consolas"/>
          <w:sz w:val="30"/>
        </w:rPr>
        <w:t>analysis_history</w:t>
      </w:r>
      <w:r>
        <w:rPr>
          <w:rFonts w:cs="TH Sarabun New"/>
          <w:color w:val="000000"/>
        </w:rPr>
        <w:t xml:space="preserve"> was designed to accommodate polymorphic analysis types across both operational event streams and ad-hoc queries, </w:t>
      </w:r>
      <w:r>
        <w:rPr>
          <w:rFonts w:ascii="Consolas" w:hAnsi="Consolas" w:cs="Consolas"/>
          <w:sz w:val="30"/>
        </w:rPr>
        <w:t>event_source_id</w:t>
      </w:r>
      <w:r>
        <w:rPr>
          <w:rFonts w:cs="TH Sarabun New"/>
          <w:color w:val="000000"/>
        </w:rPr>
        <w:t xml:space="preserve"> is maintained as a structured attribute within </w:t>
      </w:r>
      <w:r>
        <w:rPr>
          <w:rFonts w:ascii="Consolas" w:hAnsi="Consolas" w:cs="Consolas"/>
          <w:sz w:val="30"/>
        </w:rPr>
        <w:t>event_metadata</w:t>
      </w:r>
      <w:r>
        <w:rPr>
          <w:rFonts w:cs="TH Sarabun New"/>
          <w:color w:val="000000"/>
        </w:rPr>
        <w:t xml:space="preserve"> rather than a rigid relational SQL foreign key constraint. This design preserves complete audit traceability back to originating event log entries while maintaining schema flexibility.</w:t>
      </w:r>
    </w:p>
    <w:p w14:paraId="2462C11B" w14:textId="77777777" w:rsidR="008007B9" w:rsidRDefault="00E13973">
      <w:pPr>
        <w:pStyle w:val="Heading2"/>
        <w:spacing w:after="80"/>
      </w:pPr>
      <w:bookmarkStart w:id="71" w:name="_Toc241538997"/>
      <w:r>
        <w:rPr>
          <w:rFonts w:ascii="TH Sarabun New" w:hAnsi="TH Sarabun New" w:cs="TH Sarabun New"/>
          <w:color w:val="1E3A8A"/>
          <w:sz w:val="32"/>
        </w:rPr>
        <w:t>3.11 Backend API Design</w:t>
      </w:r>
      <w:bookmarkEnd w:id="71"/>
    </w:p>
    <w:p w14:paraId="7B96EC2A" w14:textId="77777777" w:rsidR="008007B9" w:rsidRDefault="00E13973">
      <w:pPr>
        <w:spacing w:after="120"/>
        <w:jc w:val="both"/>
        <w:rPr>
          <w:rFonts w:hint="eastAsia"/>
        </w:rPr>
      </w:pPr>
      <w:r>
        <w:rPr>
          <w:rFonts w:cs="TH Sarabun New"/>
          <w:color w:val="000000"/>
        </w:rPr>
        <w:t>The FastAPI backend exposes standardized, RESTful HTTP interfaces conforming to OpenAPI 3.1 specifications.</w:t>
      </w:r>
    </w:p>
    <w:p w14:paraId="67EF12C6" w14:textId="77777777" w:rsidR="008007B9" w:rsidRDefault="00E13973">
      <w:pPr>
        <w:pStyle w:val="Heading3"/>
        <w:spacing w:before="160" w:after="40"/>
        <w:ind w:left="360"/>
      </w:pPr>
      <w:bookmarkStart w:id="72" w:name="_Toc241538998"/>
      <w:r>
        <w:rPr>
          <w:rFonts w:ascii="TH Sarabun New" w:hAnsi="TH Sarabun New" w:cs="TH Sarabun New"/>
          <w:color w:val="334155"/>
        </w:rPr>
        <w:t>Core Interface Endpoints</w:t>
      </w:r>
      <w:bookmarkEnd w:id="72"/>
    </w:p>
    <w:p w14:paraId="59B0182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`POST /api/v1/assets/import-report`:</w:t>
      </w:r>
      <w:r>
        <w:rPr>
          <w:rFonts w:cs="TH Sarabun New"/>
          <w:color w:val="000000"/>
        </w:rPr>
        <w:t xml:space="preserve"> Canonical ingestion endpoint accepting multipart JSON reports. Returns an </w:t>
      </w:r>
      <w:r>
        <w:rPr>
          <w:rFonts w:ascii="Consolas" w:hAnsi="Consolas" w:cs="Consolas"/>
          <w:sz w:val="30"/>
        </w:rPr>
        <w:t>AssetResponse</w:t>
      </w:r>
      <w:r>
        <w:rPr>
          <w:rFonts w:cs="TH Sarabun New"/>
          <w:color w:val="000000"/>
        </w:rPr>
        <w:t xml:space="preserve"> containing the updated asset entity and an </w:t>
      </w:r>
      <w:r>
        <w:rPr>
          <w:rFonts w:ascii="Consolas" w:hAnsi="Consolas" w:cs="Consolas"/>
          <w:sz w:val="30"/>
        </w:rPr>
        <w:t>event_ingestion</w:t>
      </w:r>
      <w:r>
        <w:rPr>
          <w:rFonts w:cs="TH Sarabun New"/>
          <w:color w:val="000000"/>
        </w:rPr>
        <w:t xml:space="preserve"> summary object.</w:t>
      </w:r>
    </w:p>
    <w:p w14:paraId="539BBBC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`GET /api/v1/assets`:</w:t>
      </w:r>
      <w:r>
        <w:rPr>
          <w:rFonts w:cs="TH Sarabun New"/>
          <w:color w:val="000000"/>
        </w:rPr>
        <w:t xml:space="preserve"> Retrieves paginated lists of registered infrastructure assets, supporting filters by hostname, lifecycle state, and compliance score threshold.</w:t>
      </w:r>
    </w:p>
    <w:p w14:paraId="187EB34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`GET /api/v1/assets/{asset_id}`:</w:t>
      </w:r>
      <w:r>
        <w:rPr>
          <w:rFonts w:cs="TH Sarabun New"/>
          <w:color w:val="000000"/>
        </w:rPr>
        <w:t xml:space="preserve"> Returns deep asset details, including linked hardware inventories and active security configurations.</w:t>
      </w:r>
    </w:p>
    <w:p w14:paraId="4FB1892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`GET /api/v1/telemetry/winlogs`:</w:t>
      </w:r>
      <w:r>
        <w:rPr>
          <w:rFonts w:cs="TH Sarabun New"/>
          <w:color w:val="000000"/>
        </w:rPr>
        <w:t xml:space="preserve"> Queries ingested Windows Event Log records, accepting query parameters for </w:t>
      </w:r>
      <w:r>
        <w:rPr>
          <w:rFonts w:ascii="Consolas" w:hAnsi="Consolas" w:cs="Consolas"/>
          <w:sz w:val="30"/>
        </w:rPr>
        <w:t>asset_id</w:t>
      </w:r>
      <w:r>
        <w:rPr>
          <w:rFonts w:cs="TH Sarabun New"/>
          <w:color w:val="000000"/>
        </w:rPr>
        <w:t xml:space="preserve">, </w:t>
      </w:r>
      <w:r>
        <w:rPr>
          <w:rFonts w:ascii="Consolas" w:hAnsi="Consolas" w:cs="Consolas"/>
          <w:sz w:val="30"/>
        </w:rPr>
        <w:t>event_id</w:t>
      </w:r>
      <w:r>
        <w:rPr>
          <w:rFonts w:cs="TH Sarabun New"/>
          <w:color w:val="000000"/>
        </w:rPr>
        <w:t xml:space="preserve">, </w:t>
      </w:r>
      <w:r>
        <w:rPr>
          <w:rFonts w:ascii="Consolas" w:hAnsi="Consolas" w:cs="Consolas"/>
          <w:sz w:val="30"/>
        </w:rPr>
        <w:t>severity</w:t>
      </w:r>
      <w:r>
        <w:rPr>
          <w:rFonts w:cs="TH Sarabun New"/>
          <w:color w:val="000000"/>
        </w:rPr>
        <w:t>, and ISO-8601 temporal bounds (</w:t>
      </w:r>
      <w:r>
        <w:rPr>
          <w:rFonts w:ascii="Consolas" w:hAnsi="Consolas" w:cs="Consolas"/>
          <w:sz w:val="30"/>
        </w:rPr>
        <w:t>from</w:t>
      </w:r>
      <w:r>
        <w:rPr>
          <w:rFonts w:cs="TH Sarabun New"/>
          <w:color w:val="000000"/>
        </w:rPr>
        <w:t xml:space="preserve">, </w:t>
      </w:r>
      <w:r>
        <w:rPr>
          <w:rFonts w:ascii="Consolas" w:hAnsi="Consolas" w:cs="Consolas"/>
          <w:sz w:val="30"/>
        </w:rPr>
        <w:t>to</w:t>
      </w:r>
      <w:r>
        <w:rPr>
          <w:rFonts w:cs="TH Sarabun New"/>
          <w:color w:val="000000"/>
        </w:rPr>
        <w:t>).</w:t>
      </w:r>
    </w:p>
    <w:p w14:paraId="68E7AADB"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`GET /api/v1/history`:</w:t>
      </w:r>
      <w:r>
        <w:rPr>
          <w:rFonts w:cs="TH Sarabun New"/>
          <w:color w:val="000000"/>
        </w:rPr>
        <w:t xml:space="preserve"> Retrieves historical AI analysis records, supporting asset-scoped filtering via the </w:t>
      </w:r>
      <w:r>
        <w:rPr>
          <w:rFonts w:ascii="Consolas" w:hAnsi="Consolas" w:cs="Consolas"/>
          <w:sz w:val="30"/>
        </w:rPr>
        <w:t>asset_id</w:t>
      </w:r>
      <w:r>
        <w:rPr>
          <w:rFonts w:cs="TH Sarabun New"/>
          <w:color w:val="000000"/>
        </w:rPr>
        <w:t xml:space="preserve"> query parameter (</w:t>
      </w:r>
      <w:r>
        <w:rPr>
          <w:rFonts w:ascii="Consolas" w:hAnsi="Consolas" w:cs="Consolas"/>
          <w:sz w:val="30"/>
        </w:rPr>
        <w:t>GET /api/v1/history?asset_id=...</w:t>
      </w:r>
      <w:r>
        <w:rPr>
          <w:rFonts w:cs="TH Sarabun New"/>
          <w:color w:val="000000"/>
        </w:rPr>
        <w:t>).</w:t>
      </w:r>
    </w:p>
    <w:p w14:paraId="1A927FE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`GET /api/v1/search`:</w:t>
      </w:r>
      <w:r>
        <w:rPr>
          <w:rFonts w:cs="TH Sarabun New"/>
          <w:color w:val="000000"/>
        </w:rPr>
        <w:t xml:space="preserve"> Executes multi-domain search across assets, event logs, and audit records, supporting global keyboard navigation.</w:t>
      </w:r>
    </w:p>
    <w:p w14:paraId="0141B3CA"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`GET /api/v1/timeline`:</w:t>
      </w:r>
      <w:r>
        <w:rPr>
          <w:rFonts w:cs="TH Sarabun New"/>
          <w:color w:val="000000"/>
        </w:rPr>
        <w:t xml:space="preserve"> Returns a unified chronological timeline aggregating audit logs, telemetry metrics, and Windows event logs.</w:t>
      </w:r>
    </w:p>
    <w:p w14:paraId="509AEAF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`GET /api/v1/health`:</w:t>
      </w:r>
      <w:r>
        <w:rPr>
          <w:rFonts w:cs="TH Sarabun New"/>
          <w:color w:val="000000"/>
        </w:rPr>
        <w:t xml:space="preserve"> Evaluates backend health and verifies active connectivity to PostgreSQL, Redis, and MinIO datastores.</w:t>
      </w:r>
    </w:p>
    <w:p w14:paraId="623470AD" w14:textId="77777777" w:rsidR="008007B9" w:rsidRDefault="00E13973">
      <w:pPr>
        <w:pStyle w:val="Heading3"/>
        <w:spacing w:before="160" w:after="40"/>
        <w:ind w:left="360"/>
      </w:pPr>
      <w:bookmarkStart w:id="73" w:name="_Toc241538999"/>
      <w:r>
        <w:rPr>
          <w:rFonts w:ascii="TH Sarabun New" w:hAnsi="TH Sarabun New" w:cs="TH Sarabun New"/>
          <w:color w:val="334155"/>
        </w:rPr>
        <w:t>Error Handling Architecture</w:t>
      </w:r>
      <w:bookmarkEnd w:id="73"/>
    </w:p>
    <w:p w14:paraId="10D38095" w14:textId="77777777" w:rsidR="008007B9" w:rsidRDefault="00E13973">
      <w:pPr>
        <w:spacing w:after="120"/>
        <w:jc w:val="both"/>
        <w:rPr>
          <w:rFonts w:hint="eastAsia"/>
        </w:rPr>
      </w:pPr>
      <w:r>
        <w:rPr>
          <w:rFonts w:cs="TH Sarabun New"/>
          <w:color w:val="000000"/>
        </w:rPr>
        <w:t>The backend architecture establishes an RFC 7807 Problem Details exception framework (</w:t>
      </w:r>
      <w:r>
        <w:rPr>
          <w:rFonts w:ascii="Consolas" w:hAnsi="Consolas" w:cs="Consolas"/>
          <w:sz w:val="30"/>
        </w:rPr>
        <w:t>application/problem+json</w:t>
      </w:r>
      <w:r>
        <w:rPr>
          <w:rFonts w:cs="TH Sarabun New"/>
          <w:color w:val="000000"/>
        </w:rPr>
        <w:t>) for schema validation failures (</w:t>
      </w:r>
      <w:r>
        <w:rPr>
          <w:rFonts w:ascii="Consolas" w:hAnsi="Consolas" w:cs="Consolas"/>
          <w:sz w:val="30"/>
        </w:rPr>
        <w:t>RequestValidationError</w:t>
      </w:r>
      <w:r>
        <w:rPr>
          <w:rFonts w:cs="TH Sarabun New"/>
          <w:color w:val="000000"/>
        </w:rPr>
        <w:t>) and domain exceptions (</w:t>
      </w:r>
      <w:r>
        <w:rPr>
          <w:rFonts w:ascii="Consolas" w:hAnsi="Consolas" w:cs="Consolas"/>
          <w:sz w:val="30"/>
        </w:rPr>
        <w:t>EIMSProblemException</w:t>
      </w:r>
      <w:r>
        <w:rPr>
          <w:rFonts w:cs="TH Sarabun New"/>
          <w:color w:val="000000"/>
        </w:rPr>
        <w:t>), while standard endpoint HTTP status exceptions return structured detail payloads. When validation or domain exceptions occur, the gateway renders structured JSON envelopes:</w:t>
      </w:r>
    </w:p>
    <w:p w14:paraId="1CF87E8A" w14:textId="77777777" w:rsidR="008007B9" w:rsidRDefault="00E13973">
      <w:pPr>
        <w:spacing w:before="80" w:after="80"/>
        <w:ind w:left="576"/>
        <w:rPr>
          <w:rFonts w:hint="eastAsia"/>
        </w:rPr>
      </w:pPr>
      <w:r>
        <w:rPr>
          <w:rFonts w:ascii="Consolas" w:hAnsi="Consolas" w:cs="Consolas"/>
          <w:color w:val="1E293B"/>
          <w:sz w:val="24"/>
        </w:rPr>
        <w:t>{</w:t>
      </w:r>
      <w:r>
        <w:rPr>
          <w:rFonts w:ascii="Consolas" w:hAnsi="Consolas" w:cs="Consolas"/>
          <w:color w:val="1E293B"/>
          <w:sz w:val="24"/>
        </w:rPr>
        <w:br/>
      </w:r>
      <w:r>
        <w:rPr>
          <w:rFonts w:ascii="Consolas" w:hAnsi="Consolas" w:cs="Consolas"/>
          <w:color w:val="1E293B"/>
          <w:sz w:val="24"/>
        </w:rPr>
        <w:t xml:space="preserve">  "type": "https://eims.internal/errors/invalid-report",</w:t>
      </w:r>
      <w:r>
        <w:rPr>
          <w:rFonts w:ascii="Consolas" w:hAnsi="Consolas" w:cs="Consolas"/>
          <w:color w:val="1E293B"/>
          <w:sz w:val="24"/>
        </w:rPr>
        <w:br/>
      </w:r>
      <w:r>
        <w:rPr>
          <w:rFonts w:ascii="Consolas" w:hAnsi="Consolas" w:cs="Consolas"/>
          <w:color w:val="1E293B"/>
          <w:sz w:val="24"/>
        </w:rPr>
        <w:t xml:space="preserve">  "title": "Invalid Offline Report Format",</w:t>
      </w:r>
      <w:r>
        <w:rPr>
          <w:rFonts w:ascii="Consolas" w:hAnsi="Consolas" w:cs="Consolas"/>
          <w:color w:val="1E293B"/>
          <w:sz w:val="24"/>
        </w:rPr>
        <w:br/>
      </w:r>
      <w:r>
        <w:rPr>
          <w:rFonts w:ascii="Consolas" w:hAnsi="Consolas" w:cs="Consolas"/>
          <w:color w:val="1E293B"/>
          <w:sz w:val="24"/>
        </w:rPr>
        <w:t xml:space="preserve">  "status": 400,</w:t>
      </w:r>
      <w:r>
        <w:rPr>
          <w:rFonts w:ascii="Consolas" w:hAnsi="Consolas" w:cs="Consolas"/>
          <w:color w:val="1E293B"/>
          <w:sz w:val="24"/>
        </w:rPr>
        <w:br/>
      </w:r>
      <w:r>
        <w:rPr>
          <w:rFonts w:ascii="Consolas" w:hAnsi="Consolas" w:cs="Consolas"/>
          <w:color w:val="1E293B"/>
          <w:sz w:val="24"/>
        </w:rPr>
        <w:t xml:space="preserve">  "detail": "Failed to parse offline report: missing required cryptographic fingerprint.",</w:t>
      </w:r>
      <w:r>
        <w:rPr>
          <w:rFonts w:ascii="Consolas" w:hAnsi="Consolas" w:cs="Consolas"/>
          <w:color w:val="1E293B"/>
          <w:sz w:val="24"/>
        </w:rPr>
        <w:br/>
      </w:r>
      <w:r>
        <w:rPr>
          <w:rFonts w:ascii="Consolas" w:hAnsi="Consolas" w:cs="Consolas"/>
          <w:color w:val="1E293B"/>
          <w:sz w:val="24"/>
        </w:rPr>
        <w:t xml:space="preserve">  "instance": "/api/v1/assets/import-report",</w:t>
      </w:r>
      <w:r>
        <w:rPr>
          <w:rFonts w:ascii="Consolas" w:hAnsi="Consolas" w:cs="Consolas"/>
          <w:color w:val="1E293B"/>
          <w:sz w:val="24"/>
        </w:rPr>
        <w:br/>
      </w:r>
      <w:r>
        <w:rPr>
          <w:rFonts w:ascii="Consolas" w:hAnsi="Consolas" w:cs="Consolas"/>
          <w:color w:val="1E293B"/>
          <w:sz w:val="24"/>
        </w:rPr>
        <w:t xml:space="preserve">  "tracking_uuid": "c3b8a1f4-9b2e-4d5a-8f1e-2a3b4c5d6e7f"</w:t>
      </w:r>
      <w:r>
        <w:rPr>
          <w:rFonts w:ascii="Consolas" w:hAnsi="Consolas" w:cs="Consolas"/>
          <w:color w:val="1E293B"/>
          <w:sz w:val="24"/>
        </w:rPr>
        <w:br/>
      </w:r>
      <w:r>
        <w:rPr>
          <w:rFonts w:ascii="Consolas" w:hAnsi="Consolas" w:cs="Consolas"/>
          <w:color w:val="1E293B"/>
          <w:sz w:val="24"/>
        </w:rPr>
        <w:t>}</w:t>
      </w:r>
    </w:p>
    <w:p w14:paraId="041B46A2" w14:textId="77777777" w:rsidR="008007B9" w:rsidRDefault="00E13973">
      <w:pPr>
        <w:pStyle w:val="Heading2"/>
        <w:spacing w:after="80"/>
      </w:pPr>
      <w:bookmarkStart w:id="74" w:name="_Toc241539000"/>
      <w:r>
        <w:rPr>
          <w:rFonts w:ascii="TH Sarabun New" w:hAnsi="TH Sarabun New" w:cs="TH Sarabun New"/>
          <w:color w:val="1E3A8A"/>
          <w:sz w:val="32"/>
        </w:rPr>
        <w:t>3.12 Investigation Dashboard</w:t>
      </w:r>
      <w:bookmarkEnd w:id="74"/>
    </w:p>
    <w:p w14:paraId="257167CE" w14:textId="77777777" w:rsidR="008007B9" w:rsidRDefault="00E13973">
      <w:pPr>
        <w:spacing w:after="120"/>
        <w:jc w:val="both"/>
        <w:rPr>
          <w:rFonts w:hint="eastAsia"/>
        </w:rPr>
      </w:pPr>
      <w:r>
        <w:rPr>
          <w:rFonts w:cs="TH Sarabun New"/>
          <w:color w:val="000000"/>
        </w:rPr>
        <w:t>The frontend interface (</w:t>
      </w:r>
      <w:r>
        <w:rPr>
          <w:rFonts w:ascii="Consolas" w:hAnsi="Consolas" w:cs="Consolas"/>
          <w:sz w:val="30"/>
        </w:rPr>
        <w:t>clients/dashboard/</w:t>
      </w:r>
      <w:r>
        <w:rPr>
          <w:rFonts w:cs="TH Sarabun New"/>
          <w:color w:val="000000"/>
        </w:rPr>
        <w:t>) is developed with Next.js, React, and TypeScript, styled using Tailwind CSS design tokens.</w:t>
      </w:r>
    </w:p>
    <w:p w14:paraId="0AA81119" w14:textId="77777777" w:rsidR="008007B9" w:rsidRDefault="00E13973">
      <w:pPr>
        <w:pStyle w:val="Heading3"/>
        <w:spacing w:before="160" w:after="40"/>
        <w:ind w:left="360"/>
      </w:pPr>
      <w:bookmarkStart w:id="75" w:name="_Toc241539001"/>
      <w:r>
        <w:rPr>
          <w:rFonts w:ascii="TH Sarabun New" w:hAnsi="TH Sarabun New" w:cs="TH Sarabun New"/>
          <w:color w:val="334155"/>
        </w:rPr>
        <w:lastRenderedPageBreak/>
        <w:t>Interface Views</w:t>
      </w:r>
      <w:bookmarkEnd w:id="75"/>
    </w:p>
    <w:p w14:paraId="6CA49597"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Endpoints Management View (`/endpoints`):</w:t>
      </w:r>
      <w:r>
        <w:rPr>
          <w:rFonts w:cs="TH Sarabun New"/>
          <w:color w:val="000000"/>
        </w:rPr>
        <w:t xml:space="preserve"> Presents a comprehensive data table of all registered infrastructure assets, displaying real-time compliance badges, operating system versions, and quick-filter toggles.</w:t>
      </w:r>
    </w:p>
    <w:p w14:paraId="010BB3D3"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Asset Inspection Detail View (`/endpoints/[id]`):</w:t>
      </w:r>
      <w:r>
        <w:rPr>
          <w:rFonts w:cs="TH Sarabun New"/>
          <w:color w:val="000000"/>
        </w:rPr>
        <w:t xml:space="preserve"> Deep diagnostic portal displaying:</w:t>
      </w:r>
    </w:p>
    <w:p w14:paraId="38FE63C5"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System specification cards (CPU SKU, memory capacity, storage layout).</w:t>
      </w:r>
    </w:p>
    <w:p w14:paraId="1246464D"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Network interface bindings and canonical IP assignments.</w:t>
      </w:r>
    </w:p>
    <w:p w14:paraId="2D03ACB9"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Security and compliance posture meters (BitLocker encryption status, Windows Defender recency, Firewall enforcement).</w:t>
      </w:r>
    </w:p>
    <w:p w14:paraId="01060A41"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Event Evidence Table: Interactive event viewer rendering ingested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logs with severity badges, channel filters, and record timestamps.</w:t>
      </w:r>
    </w:p>
    <w:p w14:paraId="5FC4194E"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Inline AI Findings: Dynamic panel rendering synthesized diagnostic findings, root-cause explanations, and mitigation action checklists corresponding to the specific asset.</w:t>
      </w:r>
    </w:p>
    <w:p w14:paraId="010BC04C"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Global Search Palette (`Ctrl+K`):</w:t>
      </w:r>
      <w:r>
        <w:rPr>
          <w:rFonts w:cs="TH Sarabun New"/>
          <w:color w:val="000000"/>
        </w:rPr>
        <w:t xml:space="preserve"> Keyboard-driven search interface querying assets, hostnames, IP addresses, and event identifiers across nine registered search providers with sub-300ms response latencies.</w:t>
      </w:r>
    </w:p>
    <w:p w14:paraId="3ADCE552"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Unified Operational Timeline (`/timeline`):</w:t>
      </w:r>
      <w:r>
        <w:rPr>
          <w:rFonts w:cs="TH Sarabun New"/>
          <w:color w:val="000000"/>
        </w:rPr>
        <w:t xml:space="preserve"> Synchronized chronological stream correlating configuration changes, telemetry spikes, and critical event failures.</w:t>
      </w:r>
    </w:p>
    <w:p w14:paraId="47566018" w14:textId="77777777" w:rsidR="008007B9" w:rsidRDefault="00E13973">
      <w:pPr>
        <w:spacing w:after="120"/>
        <w:jc w:val="both"/>
        <w:rPr>
          <w:rFonts w:hint="eastAsia"/>
        </w:rPr>
      </w:pPr>
      <w:r>
        <w:rPr>
          <w:rFonts w:cs="TH Sarabun New"/>
          <w:i/>
          <w:color w:val="000000"/>
        </w:rPr>
        <w:t>Note: Formal browser runtime verification and UI rendering validation results are presented in Chapter 4.</w:t>
      </w:r>
    </w:p>
    <w:p w14:paraId="57B14DD6" w14:textId="77777777" w:rsidR="008007B9" w:rsidRDefault="00E13973">
      <w:pPr>
        <w:pStyle w:val="Heading2"/>
        <w:spacing w:after="80"/>
      </w:pPr>
      <w:bookmarkStart w:id="76" w:name="_Toc241539002"/>
      <w:r>
        <w:rPr>
          <w:rFonts w:ascii="TH Sarabun New" w:hAnsi="TH Sarabun New" w:cs="TH Sarabun New"/>
          <w:color w:val="1E3A8A"/>
          <w:sz w:val="32"/>
        </w:rPr>
        <w:t>3.13 Authentication and Security Design</w:t>
      </w:r>
      <w:bookmarkEnd w:id="76"/>
    </w:p>
    <w:p w14:paraId="4803F1C5" w14:textId="77777777" w:rsidR="008007B9" w:rsidRDefault="00E13973">
      <w:pPr>
        <w:spacing w:after="120"/>
        <w:jc w:val="both"/>
        <w:rPr>
          <w:rFonts w:hint="eastAsia"/>
        </w:rPr>
      </w:pPr>
      <w:r>
        <w:rPr>
          <w:rFonts w:cs="TH Sarabun New"/>
          <w:color w:val="000000"/>
        </w:rPr>
        <w:t>EIMS enforces strict security and authentication boundaries across all interfaces.</w:t>
      </w:r>
    </w:p>
    <w:p w14:paraId="5A5EE30A" w14:textId="77777777" w:rsidR="008007B9" w:rsidRDefault="00E13973">
      <w:pPr>
        <w:pStyle w:val="Heading3"/>
        <w:spacing w:before="160" w:after="40"/>
        <w:ind w:left="360"/>
      </w:pPr>
      <w:bookmarkStart w:id="77" w:name="_Toc241539003"/>
      <w:r>
        <w:rPr>
          <w:rFonts w:ascii="TH Sarabun New" w:hAnsi="TH Sarabun New" w:cs="TH Sarabun New"/>
          <w:color w:val="334155"/>
        </w:rPr>
        <w:lastRenderedPageBreak/>
        <w:t>Dual Authentication Modes</w:t>
      </w:r>
      <w:bookmarkEnd w:id="77"/>
    </w:p>
    <w:p w14:paraId="0538D39F" w14:textId="77777777" w:rsidR="008007B9" w:rsidRDefault="00E13973">
      <w:pPr>
        <w:spacing w:after="120"/>
        <w:jc w:val="both"/>
        <w:rPr>
          <w:rFonts w:hint="eastAsia"/>
        </w:rPr>
      </w:pPr>
      <w:r>
        <w:rPr>
          <w:rFonts w:cs="TH Sarabun New"/>
          <w:color w:val="000000"/>
        </w:rPr>
        <w:t xml:space="preserve">The backend platform supports two operational authentication modes configured via the </w:t>
      </w:r>
      <w:r>
        <w:rPr>
          <w:rFonts w:ascii="Consolas" w:hAnsi="Consolas" w:cs="Consolas"/>
          <w:sz w:val="30"/>
        </w:rPr>
        <w:t>EIMS_AUTH_MODE</w:t>
      </w:r>
      <w:r>
        <w:rPr>
          <w:rFonts w:cs="TH Sarabun New"/>
          <w:color w:val="000000"/>
        </w:rPr>
        <w:t xml:space="preserve"> environment variable:</w:t>
      </w:r>
    </w:p>
    <w:p w14:paraId="701B3E3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`demo` Mode:</w:t>
      </w:r>
      <w:r>
        <w:rPr>
          <w:rFonts w:cs="TH Sarabun New"/>
          <w:color w:val="000000"/>
        </w:rPr>
        <w:t xml:space="preserve"> Used for local development, rapid evaluation, and automated end-to-end testing in isolated environments. The authentication dependency (</w:t>
      </w:r>
      <w:r>
        <w:rPr>
          <w:rFonts w:ascii="Consolas" w:hAnsi="Consolas" w:cs="Consolas"/>
          <w:sz w:val="30"/>
        </w:rPr>
        <w:t>get_current_user</w:t>
      </w:r>
      <w:r>
        <w:rPr>
          <w:rFonts w:cs="TH Sarabun New"/>
          <w:color w:val="000000"/>
        </w:rPr>
        <w:t xml:space="preserve">) bypasses token validation and returns a standardized </w:t>
      </w:r>
      <w:r>
        <w:rPr>
          <w:rFonts w:ascii="Consolas" w:hAnsi="Consolas" w:cs="Consolas"/>
          <w:sz w:val="30"/>
        </w:rPr>
        <w:t>demo</w:t>
      </w:r>
      <w:r>
        <w:rPr>
          <w:rFonts w:cs="TH Sarabun New"/>
          <w:color w:val="000000"/>
        </w:rPr>
        <w:t xml:space="preserve"> identity with administrative access.</w:t>
      </w:r>
    </w:p>
    <w:p w14:paraId="602DF04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`secure` Mode:</w:t>
      </w:r>
      <w:r>
        <w:rPr>
          <w:rFonts w:cs="TH Sarabun New"/>
          <w:color w:val="000000"/>
        </w:rPr>
        <w:t xml:space="preserve"> Enforces mandatory cryptographic token verification. Incoming requests must carry a valid HTTP </w:t>
      </w:r>
      <w:r>
        <w:rPr>
          <w:rFonts w:ascii="Consolas" w:hAnsi="Consolas" w:cs="Consolas"/>
          <w:sz w:val="30"/>
        </w:rPr>
        <w:t>Authorization: Bearer &lt;JWT&gt;</w:t>
      </w:r>
      <w:r>
        <w:rPr>
          <w:rFonts w:cs="TH Sarabun New"/>
          <w:color w:val="000000"/>
        </w:rPr>
        <w:t xml:space="preserve"> header signed with a shared secret using the HS256 algorithm. Requests lacking valid tokens are rejected with HTTP 401 Unauthorized errors.</w:t>
      </w:r>
    </w:p>
    <w:p w14:paraId="5D67FE8E" w14:textId="77777777" w:rsidR="008007B9" w:rsidRDefault="00E13973">
      <w:pPr>
        <w:pStyle w:val="Heading3"/>
        <w:spacing w:before="160" w:after="40"/>
        <w:ind w:left="360"/>
      </w:pPr>
      <w:bookmarkStart w:id="78" w:name="_Toc241539004"/>
      <w:r>
        <w:rPr>
          <w:rFonts w:ascii="TH Sarabun New" w:hAnsi="TH Sarabun New" w:cs="TH Sarabun New"/>
          <w:color w:val="334155"/>
        </w:rPr>
        <w:t>Removal of Privileged Static Tokens</w:t>
      </w:r>
      <w:bookmarkEnd w:id="78"/>
    </w:p>
    <w:p w14:paraId="799D65D9" w14:textId="77777777" w:rsidR="008007B9" w:rsidRDefault="00E13973">
      <w:pPr>
        <w:spacing w:after="120"/>
        <w:jc w:val="both"/>
        <w:rPr>
          <w:rFonts w:hint="eastAsia"/>
        </w:rPr>
      </w:pPr>
      <w:r>
        <w:rPr>
          <w:rFonts w:cs="TH Sarabun New"/>
          <w:color w:val="000000"/>
        </w:rPr>
        <w:t>In early development iterations, client-side administrative pages utilized a hardcoded administrative token (</w:t>
      </w:r>
      <w:r>
        <w:rPr>
          <w:rFonts w:ascii="Consolas" w:hAnsi="Consolas" w:cs="Consolas"/>
          <w:sz w:val="30"/>
        </w:rPr>
        <w:t>EIMS-ADMIN-TOKEN</w:t>
      </w:r>
      <w:r>
        <w:rPr>
          <w:rFonts w:cs="TH Sarabun New"/>
          <w:color w:val="000000"/>
        </w:rPr>
        <w:t>). During security hardening, this vulnerability was eliminated:</w:t>
      </w:r>
    </w:p>
    <w:p w14:paraId="265934FD"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All privileged static tokens were completely removed from frontend TypeScript source files.</w:t>
      </w:r>
    </w:p>
    <w:p w14:paraId="47528AD4"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Administrative write operations (such as manual asset state changes) are protected on the backend using the </w:t>
      </w:r>
      <w:r>
        <w:rPr>
          <w:rFonts w:ascii="Consolas" w:hAnsi="Consolas" w:cs="Consolas"/>
          <w:sz w:val="30"/>
        </w:rPr>
        <w:t>verify_admin_token</w:t>
      </w:r>
      <w:r>
        <w:rPr>
          <w:rFonts w:cs="TH Sarabun New"/>
          <w:color w:val="000000"/>
        </w:rPr>
        <w:t xml:space="preserve"> / </w:t>
      </w:r>
      <w:r>
        <w:rPr>
          <w:rFonts w:ascii="Consolas" w:hAnsi="Consolas" w:cs="Consolas"/>
          <w:sz w:val="30"/>
        </w:rPr>
        <w:t>require_admin_for_write</w:t>
      </w:r>
      <w:r>
        <w:rPr>
          <w:rFonts w:cs="TH Sarabun New"/>
          <w:color w:val="000000"/>
        </w:rPr>
        <w:t xml:space="preserve"> dependency, ensuring that privileged actions require authenticated server-side sessions.</w:t>
      </w:r>
    </w:p>
    <w:p w14:paraId="44A4B457" w14:textId="77777777" w:rsidR="008007B9" w:rsidRDefault="00E13973">
      <w:pPr>
        <w:pStyle w:val="Heading3"/>
        <w:spacing w:before="160" w:after="40"/>
        <w:ind w:left="360"/>
      </w:pPr>
      <w:bookmarkStart w:id="79" w:name="_Toc241539005"/>
      <w:r>
        <w:rPr>
          <w:rFonts w:ascii="TH Sarabun New" w:hAnsi="TH Sarabun New" w:cs="TH Sarabun New"/>
          <w:color w:val="334155"/>
        </w:rPr>
        <w:t>Trusted Local Sandbox Limitation</w:t>
      </w:r>
      <w:bookmarkEnd w:id="79"/>
    </w:p>
    <w:p w14:paraId="7DA758D3" w14:textId="77777777" w:rsidR="008007B9" w:rsidRDefault="00E13973">
      <w:pPr>
        <w:spacing w:after="120"/>
        <w:jc w:val="both"/>
        <w:rPr>
          <w:rFonts w:hint="eastAsia"/>
        </w:rPr>
      </w:pPr>
      <w:r>
        <w:rPr>
          <w:rFonts w:cs="TH Sarabun New"/>
          <w:color w:val="000000"/>
        </w:rPr>
        <w:t xml:space="preserve">In the current cooperative education release, </w:t>
      </w:r>
      <w:r>
        <w:rPr>
          <w:rFonts w:ascii="Consolas" w:hAnsi="Consolas" w:cs="Consolas"/>
          <w:sz w:val="30"/>
        </w:rPr>
        <w:t>demo</w:t>
      </w:r>
      <w:r>
        <w:rPr>
          <w:rFonts w:cs="TH Sarabun New"/>
          <w:color w:val="000000"/>
        </w:rPr>
        <w:t xml:space="preserve"> mode operates under the explicit architectural assumption of a trusted local execution boundary. Deploying the system in untrusted or multi-tenant production networks requires activating </w:t>
      </w:r>
      <w:r>
        <w:rPr>
          <w:rFonts w:ascii="Consolas" w:hAnsi="Consolas" w:cs="Consolas"/>
          <w:sz w:val="30"/>
        </w:rPr>
        <w:t>secure</w:t>
      </w:r>
      <w:r>
        <w:rPr>
          <w:rFonts w:cs="TH Sarabun New"/>
          <w:color w:val="000000"/>
        </w:rPr>
        <w:t xml:space="preserve"> mode and provisioning dedicated API gateway credentials.</w:t>
      </w:r>
    </w:p>
    <w:p w14:paraId="18079416" w14:textId="77777777" w:rsidR="008007B9" w:rsidRDefault="00E13973">
      <w:pPr>
        <w:pStyle w:val="Heading2"/>
        <w:spacing w:after="80"/>
      </w:pPr>
      <w:bookmarkStart w:id="80" w:name="_Toc241539006"/>
      <w:r>
        <w:rPr>
          <w:rFonts w:ascii="TH Sarabun New" w:hAnsi="TH Sarabun New" w:cs="TH Sarabun New"/>
          <w:color w:val="1E3A8A"/>
          <w:sz w:val="32"/>
        </w:rPr>
        <w:lastRenderedPageBreak/>
        <w:t>3.14 Observability and Supporting Infrastructure</w:t>
      </w:r>
      <w:bookmarkEnd w:id="80"/>
    </w:p>
    <w:p w14:paraId="75C8C62A" w14:textId="77777777" w:rsidR="008007B9" w:rsidRDefault="00E13973">
      <w:pPr>
        <w:spacing w:after="120"/>
        <w:jc w:val="both"/>
        <w:rPr>
          <w:rFonts w:hint="eastAsia"/>
        </w:rPr>
      </w:pPr>
      <w:r>
        <w:rPr>
          <w:rFonts w:cs="TH Sarabun New"/>
          <w:color w:val="000000"/>
        </w:rPr>
        <w:t>The containerized infrastructure architecture is orchestrated via Docker Compose, incorporating:</w:t>
      </w:r>
    </w:p>
    <w:p w14:paraId="32671F9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PostgreSQL 16:</w:t>
      </w:r>
      <w:r>
        <w:rPr>
          <w:rFonts w:cs="TH Sarabun New"/>
          <w:color w:val="000000"/>
        </w:rPr>
        <w:t xml:space="preserve"> Configured with relational write-ahead logging (WAL) and the </w:t>
      </w:r>
      <w:r>
        <w:rPr>
          <w:rFonts w:ascii="Consolas" w:hAnsi="Consolas" w:cs="Consolas"/>
          <w:sz w:val="30"/>
        </w:rPr>
        <w:t>pgvector</w:t>
      </w:r>
      <w:r>
        <w:rPr>
          <w:rFonts w:cs="TH Sarabun New"/>
          <w:color w:val="000000"/>
        </w:rPr>
        <w:t xml:space="preserve"> extension.</w:t>
      </w:r>
    </w:p>
    <w:p w14:paraId="3934824F"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PgBouncer:</w:t>
      </w:r>
      <w:r>
        <w:rPr>
          <w:rFonts w:cs="TH Sarabun New"/>
          <w:color w:val="000000"/>
        </w:rPr>
        <w:t xml:space="preserve"> Configured in transaction pooling mode to manage backend database connections efficiently.</w:t>
      </w:r>
    </w:p>
    <w:p w14:paraId="2E77D3F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Redis 7:</w:t>
      </w:r>
      <w:r>
        <w:rPr>
          <w:rFonts w:cs="TH Sarabun New"/>
          <w:color w:val="000000"/>
        </w:rPr>
        <w:t xml:space="preserve"> Running Alpine Linux containers configured with volatile-lru eviction policies.</w:t>
      </w:r>
    </w:p>
    <w:p w14:paraId="460C48B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MinIO:</w:t>
      </w:r>
      <w:r>
        <w:rPr>
          <w:rFonts w:cs="TH Sarabun New"/>
          <w:color w:val="000000"/>
        </w:rPr>
        <w:t xml:space="preserve"> S3-compliant object store hosting unstructured hardware documentation imagery.</w:t>
      </w:r>
    </w:p>
    <w:p w14:paraId="604F1422"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Prometheus &amp; Grafana:</w:t>
      </w:r>
      <w:r>
        <w:rPr>
          <w:rFonts w:cs="TH Sarabun New"/>
          <w:color w:val="000000"/>
        </w:rPr>
        <w:t xml:space="preserve"> Continuous metrics scraping infrastructure polling backend </w:t>
      </w:r>
      <w:r>
        <w:rPr>
          <w:rFonts w:ascii="Consolas" w:hAnsi="Consolas" w:cs="Consolas"/>
          <w:sz w:val="30"/>
        </w:rPr>
        <w:t>/metrics</w:t>
      </w:r>
      <w:r>
        <w:rPr>
          <w:rFonts w:cs="TH Sarabun New"/>
          <w:color w:val="000000"/>
        </w:rPr>
        <w:t xml:space="preserve"> endpoints.</w:t>
      </w:r>
    </w:p>
    <w:p w14:paraId="54C45343" w14:textId="77777777" w:rsidR="008007B9" w:rsidRDefault="00E13973">
      <w:pPr>
        <w:pStyle w:val="Heading2"/>
        <w:spacing w:after="80"/>
      </w:pPr>
      <w:bookmarkStart w:id="81" w:name="_Toc241539007"/>
      <w:r>
        <w:rPr>
          <w:rFonts w:ascii="TH Sarabun New" w:hAnsi="TH Sarabun New" w:cs="TH Sarabun New"/>
          <w:color w:val="1E3A8A"/>
          <w:sz w:val="32"/>
        </w:rPr>
        <w:t>3.15 Development and Validation Methodology</w:t>
      </w:r>
      <w:bookmarkEnd w:id="81"/>
    </w:p>
    <w:p w14:paraId="0ABB154C" w14:textId="77777777" w:rsidR="008007B9" w:rsidRDefault="00E13973">
      <w:pPr>
        <w:spacing w:after="120"/>
        <w:jc w:val="both"/>
        <w:rPr>
          <w:rFonts w:hint="eastAsia"/>
        </w:rPr>
      </w:pPr>
      <w:r>
        <w:rPr>
          <w:rFonts w:cs="TH Sarabun New"/>
          <w:color w:val="000000"/>
        </w:rPr>
        <w:t>Platform reliability and architectural compliance were validated through a structured, multi-tier testing methodology:</w:t>
      </w:r>
    </w:p>
    <w:p w14:paraId="462CC3EC"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Automated Unit Testing:</w:t>
      </w:r>
      <w:r>
        <w:rPr>
          <w:rFonts w:cs="TH Sarabun New"/>
          <w:color w:val="000000"/>
        </w:rPr>
        <w:t xml:space="preserve"> Unit test suites (executed via </w:t>
      </w:r>
      <w:r>
        <w:rPr>
          <w:rFonts w:ascii="Consolas" w:hAnsi="Consolas" w:cs="Consolas"/>
          <w:sz w:val="30"/>
        </w:rPr>
        <w:t>pytest</w:t>
      </w:r>
      <w:r>
        <w:rPr>
          <w:rFonts w:cs="TH Sarabun New"/>
          <w:color w:val="000000"/>
        </w:rPr>
        <w:t>) validating pure helper functions, deduplication key derivation, event normalization, priority queue sorting, and case-insensitive BitLocker secret stripping.</w:t>
      </w:r>
    </w:p>
    <w:p w14:paraId="3E65213B"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Integration Testing:</w:t>
      </w:r>
      <w:r>
        <w:rPr>
          <w:rFonts w:cs="TH Sarabun New"/>
          <w:color w:val="000000"/>
        </w:rPr>
        <w:t xml:space="preserve"> API integration tests executing against isolated FastAPI test clients, asserting HTTP status codes, schema validation, and error envelopes.</w:t>
      </w:r>
    </w:p>
    <w:p w14:paraId="48B8AEDF"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Live PostgreSQL Persistence Validation:</w:t>
      </w:r>
      <w:r>
        <w:rPr>
          <w:rFonts w:cs="TH Sarabun New"/>
          <w:color w:val="000000"/>
        </w:rPr>
        <w:t xml:space="preserve"> Database integration suites executing against live PostgreSQL container instances, validating JSONB containment operators (</w:t>
      </w:r>
      <w:r>
        <w:rPr>
          <w:rFonts w:ascii="Consolas" w:hAnsi="Consolas" w:cs="Consolas"/>
          <w:sz w:val="30"/>
        </w:rPr>
        <w:t>-&gt;&gt;</w:t>
      </w:r>
      <w:r>
        <w:rPr>
          <w:rFonts w:cs="TH Sarabun New"/>
          <w:color w:val="000000"/>
        </w:rPr>
        <w:t xml:space="preserve">, </w:t>
      </w:r>
      <w:r>
        <w:rPr>
          <w:rFonts w:ascii="Consolas" w:hAnsi="Consolas" w:cs="Consolas"/>
          <w:sz w:val="30"/>
        </w:rPr>
        <w:t>@&gt;</w:t>
      </w:r>
      <w:r>
        <w:rPr>
          <w:rFonts w:cs="TH Sarabun New"/>
          <w:color w:val="000000"/>
        </w:rPr>
        <w:t>) and pgvector cosine similarity syntax.</w:t>
      </w:r>
    </w:p>
    <w:p w14:paraId="70198410"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Frontend Static Typing &amp; Production Build:</w:t>
      </w:r>
      <w:r>
        <w:rPr>
          <w:rFonts w:cs="TH Sarabun New"/>
          <w:color w:val="000000"/>
        </w:rPr>
        <w:t xml:space="preserve"> Comprehensive TypeScript compilation checks (</w:t>
      </w:r>
      <w:r>
        <w:rPr>
          <w:rFonts w:ascii="Consolas" w:hAnsi="Consolas" w:cs="Consolas"/>
          <w:sz w:val="30"/>
        </w:rPr>
        <w:t>npx tsc --noEmit</w:t>
      </w:r>
      <w:r>
        <w:rPr>
          <w:rFonts w:cs="TH Sarabun New"/>
          <w:color w:val="000000"/>
        </w:rPr>
        <w:t xml:space="preserve">) and Next.js production bundle </w:t>
      </w:r>
      <w:r>
        <w:rPr>
          <w:rFonts w:cs="TH Sarabun New"/>
          <w:color w:val="000000"/>
        </w:rPr>
        <w:lastRenderedPageBreak/>
        <w:t>compilation (</w:t>
      </w:r>
      <w:r>
        <w:rPr>
          <w:rFonts w:ascii="Consolas" w:hAnsi="Consolas" w:cs="Consolas"/>
          <w:sz w:val="30"/>
        </w:rPr>
        <w:t>npm run build</w:t>
      </w:r>
      <w:r>
        <w:rPr>
          <w:rFonts w:cs="TH Sarabun New"/>
          <w:color w:val="000000"/>
        </w:rPr>
        <w:t>), asserting zero type errors and zero broken imports.</w:t>
      </w:r>
    </w:p>
    <w:p w14:paraId="1DEC5EF6"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USB Packager Preflight Validation:</w:t>
      </w:r>
      <w:r>
        <w:rPr>
          <w:rFonts w:cs="TH Sarabun New"/>
          <w:color w:val="000000"/>
        </w:rPr>
        <w:t xml:space="preserve"> Verification of the USB Auditor packaging script, asserting removable drive preflight safety, file copy completeness, and SHA-256 manifest generation.</w:t>
      </w:r>
    </w:p>
    <w:p w14:paraId="1003D4AB"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Field Endpoint Validation:</w:t>
      </w:r>
      <w:r>
        <w:rPr>
          <w:rFonts w:cs="TH Sarabun New"/>
          <w:color w:val="000000"/>
        </w:rPr>
        <w:t xml:space="preserve"> Execution of the portable auditor on physical and virtual Windows test workstations, asserting zero runtime crashes and valid report generation.</w:t>
      </w:r>
    </w:p>
    <w:p w14:paraId="7E025AAA"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Production-Representative Windows Server Validation:</w:t>
      </w:r>
      <w:r>
        <w:rPr>
          <w:rFonts w:cs="TH Sarabun New"/>
          <w:color w:val="000000"/>
        </w:rPr>
        <w:t xml:space="preserve"> Execution of the auditor on an authorized enterprise Windows Server host, capturing real-world operational event logs.</w:t>
      </w:r>
    </w:p>
    <w:p w14:paraId="3B5D34F4"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Sequential Duplicate Ingestion Validation:</w:t>
      </w:r>
      <w:r>
        <w:rPr>
          <w:rFonts w:cs="TH Sarabun New"/>
          <w:color w:val="000000"/>
        </w:rPr>
        <w:t xml:space="preserve"> Verification of the ingestion pipeline by executing sequential re-imports of identical field reports, asserting that duplicate events are filtered without error.</w:t>
      </w:r>
    </w:p>
    <w:p w14:paraId="01C53E99" w14:textId="77777777" w:rsidR="008007B9" w:rsidRDefault="00E13973">
      <w:pPr>
        <w:spacing w:before="40" w:after="60"/>
        <w:ind w:left="504"/>
        <w:rPr>
          <w:rFonts w:hint="eastAsia"/>
        </w:rPr>
      </w:pPr>
      <w:r>
        <w:rPr>
          <w:rFonts w:cs="TH Sarabun New"/>
          <w:b/>
          <w:color w:val="1E3A8A"/>
          <w:sz w:val="30"/>
        </w:rPr>
        <w:t xml:space="preserve">9.  </w:t>
      </w:r>
      <w:r>
        <w:rPr>
          <w:rFonts w:cs="TH Sarabun New"/>
          <w:b/>
          <w:color w:val="000000"/>
        </w:rPr>
        <w:t>Live API and Browser UI Verification:</w:t>
      </w:r>
      <w:r>
        <w:rPr>
          <w:rFonts w:cs="TH Sarabun New"/>
          <w:color w:val="000000"/>
        </w:rPr>
        <w:t xml:space="preserve"> Verification of live API endpoints (</w:t>
      </w:r>
      <w:r>
        <w:rPr>
          <w:rFonts w:ascii="Consolas" w:hAnsi="Consolas" w:cs="Consolas"/>
          <w:sz w:val="30"/>
        </w:rPr>
        <w:t>GET /api/v1/telemetry/winlogs</w:t>
      </w:r>
      <w:r>
        <w:rPr>
          <w:rFonts w:cs="TH Sarabun New"/>
          <w:color w:val="000000"/>
        </w:rPr>
        <w:t xml:space="preserve"> and </w:t>
      </w:r>
      <w:r>
        <w:rPr>
          <w:rFonts w:ascii="Consolas" w:hAnsi="Consolas" w:cs="Consolas"/>
          <w:sz w:val="30"/>
        </w:rPr>
        <w:t>GET /api/v1/history?asset_id=...</w:t>
      </w:r>
      <w:r>
        <w:rPr>
          <w:rFonts w:cs="TH Sarabun New"/>
          <w:color w:val="000000"/>
        </w:rPr>
        <w:t>) and interactive verification of the web dashboard rendering event evidence and AI findings without error.</w:t>
      </w:r>
    </w:p>
    <w:p w14:paraId="06FF31C7" w14:textId="77777777" w:rsidR="008007B9" w:rsidRDefault="00E13973">
      <w:pPr>
        <w:spacing w:after="120"/>
        <w:jc w:val="both"/>
        <w:rPr>
          <w:rFonts w:hint="eastAsia"/>
        </w:rPr>
      </w:pPr>
      <w:r>
        <w:rPr>
          <w:rFonts w:cs="TH Sarabun New"/>
          <w:i/>
          <w:color w:val="000000"/>
        </w:rPr>
        <w:t>Note: Measured test execution values, pass rates, and empirical field results are presented in Chapter 4.</w:t>
      </w:r>
    </w:p>
    <w:p w14:paraId="072549A2" w14:textId="77777777" w:rsidR="008007B9" w:rsidRDefault="00E13973">
      <w:pPr>
        <w:pStyle w:val="Heading2"/>
        <w:spacing w:after="80"/>
      </w:pPr>
      <w:bookmarkStart w:id="82" w:name="_Toc241539008"/>
      <w:r>
        <w:rPr>
          <w:rFonts w:ascii="TH Sarabun New" w:hAnsi="TH Sarabun New" w:cs="TH Sarabun New"/>
          <w:color w:val="1E3A8A"/>
          <w:sz w:val="32"/>
        </w:rPr>
        <w:t>3.16 Data Protection and Evidence Handling</w:t>
      </w:r>
      <w:bookmarkEnd w:id="82"/>
    </w:p>
    <w:p w14:paraId="3C868803" w14:textId="77777777" w:rsidR="008007B9" w:rsidRDefault="00E13973">
      <w:pPr>
        <w:spacing w:after="120"/>
        <w:jc w:val="both"/>
        <w:rPr>
          <w:rFonts w:hint="eastAsia"/>
        </w:rPr>
      </w:pPr>
      <w:r>
        <w:rPr>
          <w:rFonts w:cs="TH Sarabun New"/>
          <w:color w:val="000000"/>
        </w:rPr>
        <w:t>To ensure compliance with corporate confidentiality agreements and academic integrity standards, EIMS enforces strict data protection rules:</w:t>
      </w:r>
    </w:p>
    <w:p w14:paraId="101CA03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Public Repository Confidentiality Policy:</w:t>
      </w:r>
      <w:r>
        <w:rPr>
          <w:rFonts w:cs="TH Sarabun New"/>
          <w:color w:val="000000"/>
        </w:rPr>
        <w:t xml:space="preserve"> No proprietary enterprise data, customer identifiers, real IP addresses, MAC addresses, hardware serial numbers, user account names, internal domain names, or raw system logs may be committed to public version control repositories.</w:t>
      </w:r>
    </w:p>
    <w:p w14:paraId="353AB7EB"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Strict Anonymization of Academic Artifacts:</w:t>
      </w:r>
      <w:r>
        <w:rPr>
          <w:rFonts w:cs="TH Sarabun New"/>
          <w:color w:val="000000"/>
        </w:rPr>
        <w:t xml:space="preserve"> In all academic documentation, reports, and presentation materials, real enterprise infrastructure entities are replaced with standardized aliases (e.g., </w:t>
      </w:r>
      <w:r>
        <w:rPr>
          <w:rFonts w:ascii="Consolas" w:hAnsi="Consolas" w:cs="Consolas"/>
          <w:sz w:val="30"/>
        </w:rPr>
        <w:t>ASSET-01</w:t>
      </w:r>
      <w:r>
        <w:rPr>
          <w:rFonts w:cs="TH Sarabun New"/>
          <w:color w:val="000000"/>
        </w:rPr>
        <w:t xml:space="preserve">, </w:t>
      </w:r>
      <w:r>
        <w:rPr>
          <w:rFonts w:ascii="Consolas" w:hAnsi="Consolas" w:cs="Consolas"/>
          <w:sz w:val="30"/>
        </w:rPr>
        <w:t>Endpoint A</w:t>
      </w:r>
      <w:r>
        <w:rPr>
          <w:rFonts w:cs="TH Sarabun New"/>
          <w:color w:val="000000"/>
        </w:rPr>
        <w:t xml:space="preserve">, </w:t>
      </w:r>
      <w:r>
        <w:rPr>
          <w:rFonts w:ascii="Consolas" w:hAnsi="Consolas" w:cs="Consolas"/>
          <w:sz w:val="30"/>
        </w:rPr>
        <w:t>Windows Server A</w:t>
      </w:r>
      <w:r>
        <w:rPr>
          <w:rFonts w:cs="TH Sarabun New"/>
          <w:color w:val="000000"/>
        </w:rPr>
        <w:t>).</w:t>
      </w:r>
    </w:p>
    <w:p w14:paraId="28AE81B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BitLocker Secret Exclusion:</w:t>
      </w:r>
      <w:r>
        <w:rPr>
          <w:rFonts w:cs="TH Sarabun New"/>
          <w:color w:val="000000"/>
        </w:rPr>
        <w:t xml:space="preserve"> The collection utilities and ingestion parsers strictly prohibit the acquisition, transmission, or persistence of BitLocker Recovery Keys or plaintext passwords.</w:t>
      </w:r>
    </w:p>
    <w:p w14:paraId="49B3576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Physical Separation of Evidence:</w:t>
      </w:r>
      <w:r>
        <w:rPr>
          <w:rFonts w:cs="TH Sarabun New"/>
          <w:color w:val="000000"/>
        </w:rPr>
        <w:t xml:space="preserve"> Raw, unredacted field audit reports and full-resolution unredacted screenshots are archived in secure, local private storage directories outside the Git repository. Only sanitized, anonymized artifacts are referenced within project documentation.</w:t>
      </w:r>
    </w:p>
    <w:p w14:paraId="002C9895" w14:textId="77777777" w:rsidR="008007B9" w:rsidRDefault="00E13973">
      <w:pPr>
        <w:pStyle w:val="Heading2"/>
        <w:spacing w:after="80"/>
      </w:pPr>
      <w:bookmarkStart w:id="83" w:name="_Toc241539009"/>
      <w:r>
        <w:rPr>
          <w:rFonts w:ascii="TH Sarabun New" w:hAnsi="TH Sarabun New" w:cs="TH Sarabun New"/>
          <w:color w:val="1E3A8A"/>
          <w:sz w:val="32"/>
        </w:rPr>
        <w:t>3.17 Design Limitations</w:t>
      </w:r>
      <w:bookmarkEnd w:id="83"/>
    </w:p>
    <w:p w14:paraId="49E64C44" w14:textId="77777777" w:rsidR="008007B9" w:rsidRDefault="00E13973">
      <w:pPr>
        <w:spacing w:after="120"/>
        <w:jc w:val="both"/>
        <w:rPr>
          <w:rFonts w:hint="eastAsia"/>
        </w:rPr>
      </w:pPr>
      <w:r>
        <w:rPr>
          <w:rFonts w:cs="TH Sarabun New"/>
          <w:color w:val="000000"/>
        </w:rPr>
        <w:t>To maintain academic and professional honesty, the architectural boundaries and known limitations of EIMS are explicitly documented:</w:t>
      </w:r>
    </w:p>
    <w:p w14:paraId="2308B92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Windows-First Scope:</w:t>
      </w:r>
      <w:r>
        <w:rPr>
          <w:rFonts w:cs="TH Sarabun New"/>
          <w:color w:val="000000"/>
        </w:rPr>
        <w:t xml:space="preserve"> The current implementation of the portable collector and event ingestion pipeline is specialized for the Microsoft Windows operating system ecosystem. Cross-platform support for Linux distributions or macOS endpoints is deferred to future work.</w:t>
      </w:r>
    </w:p>
    <w:p w14:paraId="20B2E27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Manual Physical Transport (Sneaker-Net):</w:t>
      </w:r>
      <w:r>
        <w:rPr>
          <w:rFonts w:cs="TH Sarabun New"/>
          <w:color w:val="000000"/>
        </w:rPr>
        <w:t xml:space="preserve"> In air-gapped environments, transferring the offline JSON evidence report from the target machine to the centralized EIMS platform requires manual physical transport of the USB drive by an operator.</w:t>
      </w:r>
    </w:p>
    <w:p w14:paraId="09A76B1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Application-Level Sequential Deduplication:</w:t>
      </w:r>
      <w:r>
        <w:rPr>
          <w:rFonts w:cs="TH Sarabun New"/>
          <w:color w:val="000000"/>
        </w:rPr>
        <w:t xml:space="preserve"> Event deduplication is enforced at the application level during sequential processing. Simultaneous parallel imports of identical reports across concurrent threads could experience race conditions due to the absence of database-level unique constraints on JSONB fields.</w:t>
      </w:r>
    </w:p>
    <w:p w14:paraId="76C3319B"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Bounded AI Workload:</w:t>
      </w:r>
      <w:r>
        <w:rPr>
          <w:rFonts w:cs="TH Sarabun New"/>
          <w:color w:val="000000"/>
        </w:rPr>
        <w:t xml:space="preserve"> The AI Analyzer processes at most 10 prioritized events per batch import. While this safeguards system stability and controls computational latency, catastrophic incidents featuring dozens of distinct critical errors will require sequential batch triage.</w:t>
      </w:r>
    </w:p>
    <w:p w14:paraId="3952FD9F"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Non-Destructive Read-Only Operation:</w:t>
      </w:r>
      <w:r>
        <w:rPr>
          <w:rFonts w:cs="TH Sarabun New"/>
          <w:color w:val="000000"/>
        </w:rPr>
        <w:t xml:space="preserve"> EIMS deliberately omits automated host remediation capabilities. The system identifies failures and suggests mitigation procedures, but does not execute automated configuration changes on monitored endpoints.</w:t>
      </w:r>
    </w:p>
    <w:p w14:paraId="3FD88F6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Operational Triage vs. Certified Forensics:</w:t>
      </w:r>
      <w:r>
        <w:rPr>
          <w:rFonts w:cs="TH Sarabun New"/>
          <w:color w:val="000000"/>
        </w:rPr>
        <w:t xml:space="preserve"> EIMS is designed as an infrastructure management and operational triage aid. It is not certified as a court-admissible digital forensics acquisition platform.</w:t>
      </w:r>
    </w:p>
    <w:p w14:paraId="7202700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AI as Assistive Triage:</w:t>
      </w:r>
      <w:r>
        <w:rPr>
          <w:rFonts w:cs="TH Sarabun New"/>
          <w:color w:val="000000"/>
        </w:rPr>
        <w:t xml:space="preserve"> AI-generated diagnostic explanations and remediation plans represent probabilistic recommendations derived from semantic vector matching; they do not constitute infallible or legally binding root-cause guarantees.</w:t>
      </w:r>
    </w:p>
    <w:p w14:paraId="6290C848"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Prototype Deployment Architecture:</w:t>
      </w:r>
      <w:r>
        <w:rPr>
          <w:rFonts w:cs="TH Sarabun New"/>
          <w:color w:val="000000"/>
        </w:rPr>
        <w:t xml:space="preserve"> The current graduation release is deployed via single-instance containers orchestrated with Docker Compose; it does not implement enterprise high-availability clustering, distributed multi-region failover, or enterprise Single Sign-On (SSO) federation.</w:t>
      </w:r>
    </w:p>
    <w:p w14:paraId="67606937" w14:textId="77777777" w:rsidR="008007B9" w:rsidRDefault="00E13973">
      <w:pPr>
        <w:pStyle w:val="Heading2"/>
        <w:spacing w:after="80"/>
      </w:pPr>
      <w:bookmarkStart w:id="84" w:name="_Toc241539010"/>
      <w:r>
        <w:rPr>
          <w:rFonts w:ascii="TH Sarabun New" w:hAnsi="TH Sarabun New" w:cs="TH Sarabun New"/>
          <w:color w:val="1E3A8A"/>
          <w:sz w:val="32"/>
        </w:rPr>
        <w:t>3.18 Chapter Summary</w:t>
      </w:r>
      <w:bookmarkEnd w:id="84"/>
    </w:p>
    <w:p w14:paraId="78B154DE" w14:textId="77777777" w:rsidR="008007B9" w:rsidRDefault="00E13973">
      <w:pPr>
        <w:spacing w:after="120"/>
        <w:jc w:val="both"/>
        <w:rPr>
          <w:rFonts w:hint="eastAsia"/>
        </w:rPr>
      </w:pPr>
      <w:r>
        <w:rPr>
          <w:rFonts w:cs="TH Sarabun New"/>
          <w:color w:val="000000"/>
        </w:rPr>
        <w:t>This chapter detailed the comprehensive system design and implementation of the Enterprise Infrastructure Management System (EIMS). The discussion formalized functional and non-functional requirements, mapped operational personas, distinguished the canonical PRD baseline from the implemented graduation scope, articulated the hybrid modular monolith architecture with complete component and sequence diagrams, and detailed the persistent relational and vector data models. Furthermore, the self-contained portab</w:t>
      </w:r>
      <w:r>
        <w:rPr>
          <w:rFonts w:cs="TH Sarabun New"/>
          <w:color w:val="000000"/>
        </w:rPr>
        <w:t xml:space="preserve">le USB Auditor, the offline ingestion pipeline, application-level sequential deduplication, severity prioritization, and RAG-based AI analysis were </w:t>
      </w:r>
      <w:r>
        <w:rPr>
          <w:rFonts w:cs="TH Sarabun New"/>
          <w:color w:val="000000"/>
        </w:rPr>
        <w:lastRenderedPageBreak/>
        <w:t>thoroughly analyzed. Finally, the Next.js web dashboard, authentication boundaries, multi-tier validation methodology, and data protection policies were documented, concluding with an honest appraisal of system design limitations. With the system design and implementation established, Chapter 4 presents the empirical validation results, test execution metrics, a</w:t>
      </w:r>
      <w:r>
        <w:rPr>
          <w:rFonts w:cs="TH Sarabun New"/>
          <w:color w:val="000000"/>
        </w:rPr>
        <w:t>nd real-world field verification evidence.</w:t>
      </w:r>
    </w:p>
    <w:p w14:paraId="4611CC72" w14:textId="77777777" w:rsidR="008007B9" w:rsidRDefault="00E13973">
      <w:pPr>
        <w:rPr>
          <w:rFonts w:hint="eastAsia"/>
        </w:rPr>
      </w:pPr>
      <w:r>
        <w:br w:type="page"/>
      </w:r>
    </w:p>
    <w:p w14:paraId="33DD1EBC" w14:textId="77777777" w:rsidR="008007B9" w:rsidRDefault="00E13973">
      <w:pPr>
        <w:pStyle w:val="Heading1"/>
        <w:spacing w:before="240" w:after="240"/>
        <w:jc w:val="center"/>
      </w:pPr>
      <w:bookmarkStart w:id="85" w:name="_Toc241539011"/>
      <w:r>
        <w:rPr>
          <w:rFonts w:ascii="TH Sarabun New" w:hAnsi="TH Sarabun New" w:cs="TH Sarabun New"/>
          <w:color w:val="0F172A"/>
          <w:sz w:val="36"/>
        </w:rPr>
        <w:lastRenderedPageBreak/>
        <w:t>Chapter 4</w:t>
      </w:r>
      <w:r>
        <w:rPr>
          <w:rFonts w:ascii="TH Sarabun New" w:hAnsi="TH Sarabun New" w:cs="TH Sarabun New"/>
          <w:color w:val="0F172A"/>
          <w:sz w:val="36"/>
        </w:rPr>
        <w:br/>
      </w:r>
      <w:r>
        <w:rPr>
          <w:rFonts w:ascii="TH Sarabun New" w:hAnsi="TH Sarabun New" w:cs="TH Sarabun New"/>
          <w:color w:val="0F172A"/>
          <w:sz w:val="36"/>
        </w:rPr>
        <w:t>Results and Validation</w:t>
      </w:r>
      <w:bookmarkEnd w:id="85"/>
    </w:p>
    <w:p w14:paraId="44F0ECA9" w14:textId="77777777" w:rsidR="008007B9" w:rsidRDefault="00E13973">
      <w:pPr>
        <w:spacing w:after="120"/>
        <w:jc w:val="both"/>
        <w:rPr>
          <w:rFonts w:hint="eastAsia"/>
        </w:rPr>
      </w:pPr>
      <w:r>
        <w:rPr>
          <w:rFonts w:cs="TH Sarabun New"/>
          <w:color w:val="000000"/>
        </w:rPr>
        <w:t>This chapter presents the empirical validation results, experimental observations, test suite execution metrics, and field verification evidence for the Enterprise Infrastructure Management System (EIMS). The primary objective is to substantiate the functional correctness, data provenance, deduplication resilience, and user interface delivery of the platform based strictly on recorded engineering evidence.</w:t>
      </w:r>
    </w:p>
    <w:p w14:paraId="69B3EB7B" w14:textId="77777777" w:rsidR="008007B9" w:rsidRDefault="00E13973">
      <w:pPr>
        <w:pStyle w:val="Heading2"/>
        <w:spacing w:after="80"/>
      </w:pPr>
      <w:bookmarkStart w:id="86" w:name="_Toc241539012"/>
      <w:r>
        <w:rPr>
          <w:rFonts w:ascii="TH Sarabun New" w:hAnsi="TH Sarabun New" w:cs="TH Sarabun New"/>
          <w:color w:val="1E3A8A"/>
          <w:sz w:val="32"/>
        </w:rPr>
        <w:t>4.1 Validation Objectives</w:t>
      </w:r>
      <w:bookmarkEnd w:id="86"/>
    </w:p>
    <w:p w14:paraId="365DB097" w14:textId="77777777" w:rsidR="008007B9" w:rsidRDefault="00E13973">
      <w:pPr>
        <w:spacing w:after="120"/>
        <w:jc w:val="both"/>
        <w:rPr>
          <w:rFonts w:hint="eastAsia"/>
        </w:rPr>
      </w:pPr>
      <w:r>
        <w:rPr>
          <w:rFonts w:cs="TH Sarabun New"/>
          <w:color w:val="000000"/>
        </w:rPr>
        <w:t>The verification of EIMS was structured to demonstrate that the implemented architecture satisfies the core engineering objectives defined in Chapter 1. The validation methodology focused on eight primary dimensions:</w:t>
      </w:r>
    </w:p>
    <w:p w14:paraId="434C61B4"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Automated Regression and Build Integrity:</w:t>
      </w:r>
      <w:r>
        <w:rPr>
          <w:rFonts w:cs="TH Sarabun New"/>
          <w:color w:val="000000"/>
        </w:rPr>
        <w:t xml:space="preserve"> Verifying that core backend services, ingestion routines, and frontend client code compile without type errors and pass automated regression suites.</w:t>
      </w:r>
    </w:p>
    <w:p w14:paraId="644D0FDA"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Portable Evidence Collection Integrity:</w:t>
      </w:r>
      <w:r>
        <w:rPr>
          <w:rFonts w:cs="TH Sarabun New"/>
          <w:color w:val="000000"/>
        </w:rPr>
        <w:t xml:space="preserve"> Validating the self-contained execution, non-destructive behavior, and JSON report generation of the Portable USB Auditor on target Windows hosts.</w:t>
      </w:r>
    </w:p>
    <w:p w14:paraId="7B6619C0"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Asset Registry and Ingestion Reliability:</w:t>
      </w:r>
      <w:r>
        <w:rPr>
          <w:rFonts w:cs="TH Sarabun New"/>
          <w:color w:val="000000"/>
        </w:rPr>
        <w:t xml:space="preserve"> Demonstrating the relational ingestion of offline reports and the persistent linkage of asset identity and configuration state.</w:t>
      </w:r>
    </w:p>
    <w:p w14:paraId="16F6C8BF"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Operating System Event Persistence:</w:t>
      </w:r>
      <w:r>
        <w:rPr>
          <w:rFonts w:cs="TH Sarabun New"/>
          <w:color w:val="000000"/>
        </w:rPr>
        <w:t xml:space="preserve"> Validating the structured persistence of Windows Event Logs across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with complete collection metadata.</w:t>
      </w:r>
    </w:p>
    <w:p w14:paraId="148013BE"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Sequential Deduplication Behavior:</w:t>
      </w:r>
      <w:r>
        <w:rPr>
          <w:rFonts w:cs="TH Sarabun New"/>
          <w:color w:val="000000"/>
        </w:rPr>
        <w:t xml:space="preserve"> Demonstrating that identical, sequential re-imports of event evidence do not generate redundant database records.</w:t>
      </w:r>
    </w:p>
    <w:p w14:paraId="10821706" w14:textId="77777777" w:rsidR="008007B9" w:rsidRDefault="00E13973">
      <w:pPr>
        <w:spacing w:before="40" w:after="60"/>
        <w:ind w:left="504"/>
        <w:rPr>
          <w:rFonts w:hint="eastAsia"/>
        </w:rPr>
      </w:pPr>
      <w:r>
        <w:rPr>
          <w:rFonts w:cs="TH Sarabun New"/>
          <w:b/>
          <w:color w:val="1E3A8A"/>
          <w:sz w:val="30"/>
        </w:rPr>
        <w:lastRenderedPageBreak/>
        <w:t xml:space="preserve">6.  </w:t>
      </w:r>
      <w:r>
        <w:rPr>
          <w:rFonts w:cs="TH Sarabun New"/>
          <w:b/>
          <w:color w:val="000000"/>
        </w:rPr>
        <w:t>Severity Prioritization and Bounded AI Triage:</w:t>
      </w:r>
      <w:r>
        <w:rPr>
          <w:rFonts w:cs="TH Sarabun New"/>
          <w:color w:val="000000"/>
        </w:rPr>
        <w:t xml:space="preserve"> Verifying that incoming operational events are ranked deterministically by severity and that analytical workloads are strictly bounded to the configured threshold.</w:t>
      </w:r>
    </w:p>
    <w:p w14:paraId="69BA0117"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Traceable Audit Provenance:</w:t>
      </w:r>
      <w:r>
        <w:rPr>
          <w:rFonts w:cs="TH Sarabun New"/>
          <w:color w:val="000000"/>
        </w:rPr>
        <w:t xml:space="preserve"> Validating end-to-end provenance linking persisted AI diagnostic findings back to their originating Windows Event Log records and parent asset entities.</w:t>
      </w:r>
    </w:p>
    <w:p w14:paraId="1FC8CD3D"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Operational Web Interface Delivery (A9 Gate):</w:t>
      </w:r>
      <w:r>
        <w:rPr>
          <w:rFonts w:cs="TH Sarabun New"/>
          <w:color w:val="000000"/>
        </w:rPr>
        <w:t xml:space="preserve"> Confirming via browser runtime verification that asset-linked event evidence and active AI diagnostic findings are successfully presented on the web dashboard.</w:t>
      </w:r>
    </w:p>
    <w:p w14:paraId="757656A1" w14:textId="77777777" w:rsidR="008007B9" w:rsidRDefault="00E13973">
      <w:pPr>
        <w:spacing w:after="120"/>
        <w:jc w:val="both"/>
        <w:rPr>
          <w:rFonts w:hint="eastAsia"/>
        </w:rPr>
      </w:pPr>
      <w:r>
        <w:rPr>
          <w:rFonts w:cs="TH Sarabun New"/>
          <w:color w:val="000000"/>
        </w:rPr>
        <w:t>To ensure academic and professional defensibility, validation activities combined hermetic automated testing with real-world field verification conducted on authorized enterprise Windows endpoints.</w:t>
      </w:r>
    </w:p>
    <w:p w14:paraId="57E6448A" w14:textId="77777777" w:rsidR="008007B9" w:rsidRDefault="00E13973">
      <w:pPr>
        <w:pStyle w:val="Heading2"/>
        <w:spacing w:after="80"/>
      </w:pPr>
      <w:bookmarkStart w:id="87" w:name="_Toc241539013"/>
      <w:r>
        <w:rPr>
          <w:rFonts w:ascii="TH Sarabun New" w:hAnsi="TH Sarabun New" w:cs="TH Sarabun New"/>
          <w:color w:val="1E3A8A"/>
          <w:sz w:val="32"/>
        </w:rPr>
        <w:t>4.2 Validation Environment</w:t>
      </w:r>
      <w:bookmarkEnd w:id="87"/>
    </w:p>
    <w:p w14:paraId="37E04B42" w14:textId="77777777" w:rsidR="008007B9" w:rsidRDefault="00E13973">
      <w:pPr>
        <w:spacing w:after="120"/>
        <w:jc w:val="both"/>
        <w:rPr>
          <w:rFonts w:hint="eastAsia"/>
        </w:rPr>
      </w:pPr>
      <w:r>
        <w:rPr>
          <w:rFonts w:cs="TH Sarabun New"/>
          <w:color w:val="000000"/>
        </w:rPr>
        <w:t>Field validation was executed within an authorized enterprise test environment using production-representative server infrastructure. To protect proprietary enterprise data in accordance with project confidentiality policies, all infrastructure entities are identified in this report using academic aliases.</w:t>
      </w:r>
    </w:p>
    <w:p w14:paraId="32B3F6BF" w14:textId="77777777" w:rsidR="008007B9" w:rsidRDefault="00E13973">
      <w:pPr>
        <w:spacing w:after="120"/>
        <w:jc w:val="both"/>
        <w:rPr>
          <w:rFonts w:hint="eastAsia"/>
        </w:rPr>
      </w:pPr>
      <w:r>
        <w:rPr>
          <w:rFonts w:cs="TH Sarabun New"/>
          <w:color w:val="000000"/>
        </w:rPr>
        <w:t>| Component / Layer | Validation Specification &amp; Environment Configuration |</w:t>
      </w:r>
    </w:p>
    <w:p w14:paraId="3D0DDA13" w14:textId="77777777" w:rsidR="008007B9" w:rsidRDefault="00E13973">
      <w:pPr>
        <w:spacing w:after="120"/>
        <w:jc w:val="both"/>
        <w:rPr>
          <w:rFonts w:hint="eastAsia"/>
        </w:rPr>
      </w:pPr>
      <w:r>
        <w:rPr>
          <w:rFonts w:cs="TH Sarabun New"/>
          <w:color w:val="000000"/>
        </w:rPr>
        <w:t>| :--- | :--- |</w:t>
      </w:r>
    </w:p>
    <w:p w14:paraId="5773D8D4" w14:textId="77777777" w:rsidR="008007B9" w:rsidRDefault="00E13973">
      <w:pPr>
        <w:spacing w:after="120"/>
        <w:jc w:val="both"/>
        <w:rPr>
          <w:rFonts w:hint="eastAsia"/>
        </w:rPr>
      </w:pPr>
      <w:r>
        <w:rPr>
          <w:rFonts w:cs="TH Sarabun New"/>
          <w:color w:val="000000"/>
        </w:rPr>
        <w:t xml:space="preserve">| </w:t>
      </w:r>
      <w:r>
        <w:rPr>
          <w:rFonts w:cs="TH Sarabun New"/>
          <w:b/>
          <w:color w:val="000000"/>
        </w:rPr>
        <w:t>Backend API Gateway</w:t>
      </w:r>
      <w:r>
        <w:rPr>
          <w:rFonts w:cs="TH Sarabun New"/>
          <w:color w:val="000000"/>
        </w:rPr>
        <w:t xml:space="preserve"> | FastAPI running on Python 3.12 within Docker container |</w:t>
      </w:r>
    </w:p>
    <w:p w14:paraId="12521343" w14:textId="77777777" w:rsidR="008007B9" w:rsidRDefault="00E13973">
      <w:pPr>
        <w:spacing w:after="120"/>
        <w:jc w:val="both"/>
        <w:rPr>
          <w:rFonts w:hint="eastAsia"/>
        </w:rPr>
      </w:pPr>
      <w:r>
        <w:rPr>
          <w:rFonts w:cs="TH Sarabun New"/>
          <w:color w:val="000000"/>
        </w:rPr>
        <w:t xml:space="preserve">| </w:t>
      </w:r>
      <w:r>
        <w:rPr>
          <w:rFonts w:cs="TH Sarabun New"/>
          <w:b/>
          <w:color w:val="000000"/>
        </w:rPr>
        <w:t>Frontend Web Dashboard</w:t>
      </w:r>
      <w:r>
        <w:rPr>
          <w:rFonts w:cs="TH Sarabun New"/>
          <w:color w:val="000000"/>
        </w:rPr>
        <w:t xml:space="preserve"> | Next.js 14 / React 18 / TypeScript running within Docker container |</w:t>
      </w:r>
    </w:p>
    <w:p w14:paraId="71B9A76F" w14:textId="77777777" w:rsidR="008007B9" w:rsidRDefault="00E13973">
      <w:pPr>
        <w:spacing w:after="120"/>
        <w:jc w:val="both"/>
        <w:rPr>
          <w:rFonts w:hint="eastAsia"/>
        </w:rPr>
      </w:pPr>
      <w:r>
        <w:rPr>
          <w:rFonts w:cs="TH Sarabun New"/>
          <w:color w:val="000000"/>
        </w:rPr>
        <w:t xml:space="preserve">| </w:t>
      </w:r>
      <w:r>
        <w:rPr>
          <w:rFonts w:cs="TH Sarabun New"/>
          <w:b/>
          <w:color w:val="000000"/>
        </w:rPr>
        <w:t>Relational Datastore</w:t>
      </w:r>
      <w:r>
        <w:rPr>
          <w:rFonts w:cs="TH Sarabun New"/>
          <w:color w:val="000000"/>
        </w:rPr>
        <w:t xml:space="preserve"> | PostgreSQL 16 with </w:t>
      </w:r>
      <w:r>
        <w:rPr>
          <w:rFonts w:ascii="Consolas" w:hAnsi="Consolas" w:cs="Consolas"/>
          <w:sz w:val="30"/>
        </w:rPr>
        <w:t>pgvector</w:t>
      </w:r>
      <w:r>
        <w:rPr>
          <w:rFonts w:cs="TH Sarabun New"/>
          <w:color w:val="000000"/>
        </w:rPr>
        <w:t xml:space="preserve"> extension enabled |</w:t>
      </w:r>
    </w:p>
    <w:p w14:paraId="7A595311" w14:textId="77777777" w:rsidR="008007B9" w:rsidRDefault="00E13973">
      <w:pPr>
        <w:spacing w:after="120"/>
        <w:jc w:val="both"/>
        <w:rPr>
          <w:rFonts w:hint="eastAsia"/>
        </w:rPr>
      </w:pPr>
      <w:r>
        <w:rPr>
          <w:rFonts w:cs="TH Sarabun New"/>
          <w:color w:val="000000"/>
        </w:rPr>
        <w:t xml:space="preserve">| </w:t>
      </w:r>
      <w:r>
        <w:rPr>
          <w:rFonts w:cs="TH Sarabun New"/>
          <w:b/>
          <w:color w:val="000000"/>
        </w:rPr>
        <w:t>In-Memory Cache &amp; Broker</w:t>
      </w:r>
      <w:r>
        <w:rPr>
          <w:rFonts w:cs="TH Sarabun New"/>
          <w:color w:val="000000"/>
        </w:rPr>
        <w:t xml:space="preserve"> | Redis 7 (Alpine Linux) |</w:t>
      </w:r>
    </w:p>
    <w:p w14:paraId="4FD4BC38" w14:textId="77777777" w:rsidR="008007B9" w:rsidRDefault="00E13973">
      <w:pPr>
        <w:spacing w:after="120"/>
        <w:jc w:val="both"/>
        <w:rPr>
          <w:rFonts w:hint="eastAsia"/>
        </w:rPr>
      </w:pPr>
      <w:r>
        <w:rPr>
          <w:rFonts w:cs="TH Sarabun New"/>
          <w:color w:val="000000"/>
        </w:rPr>
        <w:t xml:space="preserve">| </w:t>
      </w:r>
      <w:r>
        <w:rPr>
          <w:rFonts w:cs="TH Sarabun New"/>
          <w:b/>
          <w:color w:val="000000"/>
        </w:rPr>
        <w:t>Binary Object Storage</w:t>
      </w:r>
      <w:r>
        <w:rPr>
          <w:rFonts w:cs="TH Sarabun New"/>
          <w:color w:val="000000"/>
        </w:rPr>
        <w:t xml:space="preserve"> | MinIO S3-compatible local object store |</w:t>
      </w:r>
    </w:p>
    <w:p w14:paraId="2F4592BA" w14:textId="77777777" w:rsidR="008007B9" w:rsidRDefault="00E13973">
      <w:pPr>
        <w:spacing w:after="120"/>
        <w:jc w:val="both"/>
        <w:rPr>
          <w:rFonts w:hint="eastAsia"/>
        </w:rPr>
      </w:pPr>
      <w:r>
        <w:rPr>
          <w:rFonts w:cs="TH Sarabun New"/>
          <w:color w:val="000000"/>
        </w:rPr>
        <w:lastRenderedPageBreak/>
        <w:t xml:space="preserve">| </w:t>
      </w:r>
      <w:r>
        <w:rPr>
          <w:rFonts w:cs="TH Sarabun New"/>
          <w:b/>
          <w:color w:val="000000"/>
        </w:rPr>
        <w:t>Connection Pooling</w:t>
      </w:r>
      <w:r>
        <w:rPr>
          <w:rFonts w:cs="TH Sarabun New"/>
          <w:color w:val="000000"/>
        </w:rPr>
        <w:t xml:space="preserve"> | PgBouncer in transaction pooling mode |</w:t>
      </w:r>
    </w:p>
    <w:p w14:paraId="1B1AB001" w14:textId="77777777" w:rsidR="008007B9" w:rsidRDefault="00E13973">
      <w:pPr>
        <w:spacing w:after="120"/>
        <w:jc w:val="both"/>
        <w:rPr>
          <w:rFonts w:hint="eastAsia"/>
        </w:rPr>
      </w:pPr>
      <w:r>
        <w:rPr>
          <w:rFonts w:cs="TH Sarabun New"/>
          <w:color w:val="000000"/>
        </w:rPr>
        <w:t xml:space="preserve">| </w:t>
      </w:r>
      <w:r>
        <w:rPr>
          <w:rFonts w:cs="TH Sarabun New"/>
          <w:b/>
          <w:color w:val="000000"/>
        </w:rPr>
        <w:t>Portable Collector Runtime</w:t>
      </w:r>
      <w:r>
        <w:rPr>
          <w:rFonts w:cs="TH Sarabun New"/>
          <w:color w:val="000000"/>
        </w:rPr>
        <w:t xml:space="preserve"> | CPython 3.14.3 amd64 embedded runtime (</w:t>
      </w:r>
      <w:r>
        <w:rPr>
          <w:rFonts w:ascii="Consolas" w:hAnsi="Consolas" w:cs="Consolas"/>
          <w:sz w:val="30"/>
        </w:rPr>
        <w:t>python-3.14.3-embed-amd64.zip</w:t>
      </w:r>
      <w:r>
        <w:rPr>
          <w:rFonts w:cs="TH Sarabun New"/>
          <w:color w:val="000000"/>
        </w:rPr>
        <w:t>) |</w:t>
      </w:r>
    </w:p>
    <w:p w14:paraId="69DEE64F" w14:textId="77777777" w:rsidR="008007B9" w:rsidRDefault="00E13973">
      <w:pPr>
        <w:spacing w:after="120"/>
        <w:jc w:val="both"/>
        <w:rPr>
          <w:rFonts w:hint="eastAsia"/>
        </w:rPr>
      </w:pPr>
      <w:r>
        <w:rPr>
          <w:rFonts w:cs="TH Sarabun New"/>
          <w:color w:val="000000"/>
        </w:rPr>
        <w:t xml:space="preserve">| </w:t>
      </w:r>
      <w:r>
        <w:rPr>
          <w:rFonts w:cs="TH Sarabun New"/>
          <w:b/>
          <w:color w:val="000000"/>
        </w:rPr>
        <w:t>Field Validation Target</w:t>
      </w:r>
      <w:r>
        <w:rPr>
          <w:rFonts w:cs="TH Sarabun New"/>
          <w:color w:val="000000"/>
        </w:rPr>
        <w:t xml:space="preserve"> | </w:t>
      </w:r>
      <w:r>
        <w:rPr>
          <w:rFonts w:ascii="Consolas" w:hAnsi="Consolas" w:cs="Consolas"/>
          <w:sz w:val="30"/>
        </w:rPr>
        <w:t>ASSET-01</w:t>
      </w:r>
      <w:r>
        <w:rPr>
          <w:rFonts w:cs="TH Sarabun New"/>
          <w:color w:val="000000"/>
        </w:rPr>
        <w:t xml:space="preserve"> (Authorized enterprise Windows Server host) |</w:t>
      </w:r>
    </w:p>
    <w:p w14:paraId="27365DA3" w14:textId="77777777" w:rsidR="008007B9" w:rsidRDefault="00E13973">
      <w:pPr>
        <w:spacing w:after="120"/>
        <w:jc w:val="both"/>
        <w:rPr>
          <w:rFonts w:hint="eastAsia"/>
        </w:rPr>
      </w:pPr>
      <w:r>
        <w:rPr>
          <w:rFonts w:cs="TH Sarabun New"/>
          <w:color w:val="000000"/>
        </w:rPr>
        <w:t xml:space="preserve">| </w:t>
      </w:r>
      <w:r>
        <w:rPr>
          <w:rFonts w:cs="TH Sarabun New"/>
          <w:b/>
          <w:color w:val="000000"/>
        </w:rPr>
        <w:t>Monitored Event Channels</w:t>
      </w:r>
      <w:r>
        <w:rPr>
          <w:rFonts w:cs="TH Sarabun New"/>
          <w:color w:val="000000"/>
        </w:rPr>
        <w:t xml:space="preserve"> | Windows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w:t>
      </w:r>
    </w:p>
    <w:p w14:paraId="6BB2F022" w14:textId="77777777" w:rsidR="008007B9" w:rsidRDefault="00E13973">
      <w:pPr>
        <w:spacing w:after="120"/>
        <w:jc w:val="both"/>
        <w:rPr>
          <w:rFonts w:hint="eastAsia"/>
        </w:rPr>
      </w:pPr>
      <w:r>
        <w:rPr>
          <w:rFonts w:cs="TH Sarabun New"/>
          <w:color w:val="000000"/>
        </w:rPr>
        <w:t xml:space="preserve">| </w:t>
      </w:r>
      <w:r>
        <w:rPr>
          <w:rFonts w:cs="TH Sarabun New"/>
          <w:b/>
          <w:color w:val="000000"/>
        </w:rPr>
        <w:t>Event Collection Window</w:t>
      </w:r>
      <w:r>
        <w:rPr>
          <w:rFonts w:cs="TH Sarabun New"/>
          <w:color w:val="000000"/>
        </w:rPr>
        <w:t xml:space="preserve"> | Preceding 24 hours of operational history |</w:t>
      </w:r>
    </w:p>
    <w:p w14:paraId="4AB331DA" w14:textId="77777777" w:rsidR="008007B9" w:rsidRDefault="00E13973">
      <w:pPr>
        <w:spacing w:after="120"/>
        <w:jc w:val="both"/>
        <w:rPr>
          <w:rFonts w:hint="eastAsia"/>
        </w:rPr>
      </w:pPr>
      <w:r>
        <w:rPr>
          <w:rFonts w:cs="TH Sarabun New"/>
          <w:color w:val="000000"/>
        </w:rPr>
        <w:t xml:space="preserve">| </w:t>
      </w:r>
      <w:r>
        <w:rPr>
          <w:rFonts w:cs="TH Sarabun New"/>
          <w:b/>
          <w:color w:val="000000"/>
        </w:rPr>
        <w:t>Event Acquisition Bound</w:t>
      </w:r>
      <w:r>
        <w:rPr>
          <w:rFonts w:cs="TH Sarabun New"/>
          <w:color w:val="000000"/>
        </w:rPr>
        <w:t xml:space="preserve"> | Default threshold of 500 events per channel |</w:t>
      </w:r>
    </w:p>
    <w:p w14:paraId="578C4871" w14:textId="77777777" w:rsidR="008007B9" w:rsidRDefault="00E13973">
      <w:pPr>
        <w:spacing w:after="120"/>
        <w:jc w:val="both"/>
        <w:rPr>
          <w:rFonts w:hint="eastAsia"/>
        </w:rPr>
      </w:pPr>
      <w:r>
        <w:rPr>
          <w:rFonts w:cs="TH Sarabun New"/>
          <w:i/>
          <w:color w:val="000000"/>
        </w:rPr>
        <w:t>Note: While field validation was conducted on the specified Windows Server host, EIMS architecture supports diverse Windows compute endpoints, including Windows 11 Enterprise and Windows 10 Pro workstations.</w:t>
      </w:r>
    </w:p>
    <w:p w14:paraId="3BC4057F" w14:textId="77777777" w:rsidR="008007B9" w:rsidRDefault="00E13973">
      <w:pPr>
        <w:pStyle w:val="Heading2"/>
        <w:spacing w:after="80"/>
      </w:pPr>
      <w:bookmarkStart w:id="88" w:name="_Toc241539014"/>
      <w:r>
        <w:rPr>
          <w:rFonts w:ascii="TH Sarabun New" w:hAnsi="TH Sarabun New" w:cs="TH Sarabun New"/>
          <w:color w:val="1E3A8A"/>
          <w:sz w:val="32"/>
        </w:rPr>
        <w:t>4.3 Automated Regression and Build Validation</w:t>
      </w:r>
      <w:bookmarkEnd w:id="88"/>
    </w:p>
    <w:p w14:paraId="6A13A8EF" w14:textId="77777777" w:rsidR="008007B9" w:rsidRDefault="00E13973">
      <w:pPr>
        <w:spacing w:after="120"/>
        <w:jc w:val="both"/>
        <w:rPr>
          <w:rFonts w:hint="eastAsia"/>
        </w:rPr>
      </w:pPr>
      <w:r>
        <w:rPr>
          <w:rFonts w:cs="TH Sarabun New"/>
          <w:color w:val="000000"/>
        </w:rPr>
        <w:t>Prior to field deployment and downstream data verification, automated test suites and compiler checks were executed across the codebase. Validation was bounded to the active feature set and integration gates.</w:t>
      </w:r>
    </w:p>
    <w:p w14:paraId="0F44C3D3" w14:textId="77777777" w:rsidR="008007B9" w:rsidRDefault="00E13973">
      <w:pPr>
        <w:spacing w:after="120"/>
        <w:jc w:val="both"/>
        <w:rPr>
          <w:rFonts w:hint="eastAsia"/>
        </w:rPr>
      </w:pPr>
      <w:r>
        <w:rPr>
          <w:rFonts w:cs="TH Sarabun New"/>
          <w:color w:val="000000"/>
        </w:rPr>
        <w:t>| Validation Suite / Gate | Tooling / Command Executed | Observed Result | Engineering Significance |</w:t>
      </w:r>
    </w:p>
    <w:p w14:paraId="5C1937D0" w14:textId="77777777" w:rsidR="008007B9" w:rsidRDefault="00E13973">
      <w:pPr>
        <w:spacing w:after="120"/>
        <w:jc w:val="both"/>
        <w:rPr>
          <w:rFonts w:hint="eastAsia"/>
        </w:rPr>
      </w:pPr>
      <w:r>
        <w:rPr>
          <w:rFonts w:cs="TH Sarabun New"/>
          <w:color w:val="000000"/>
        </w:rPr>
        <w:t>| :--- | :--- | :--- | :--- |</w:t>
      </w:r>
    </w:p>
    <w:p w14:paraId="4E7F0F50" w14:textId="77777777" w:rsidR="008007B9" w:rsidRDefault="00E13973">
      <w:pPr>
        <w:spacing w:after="120"/>
        <w:jc w:val="both"/>
        <w:rPr>
          <w:rFonts w:hint="eastAsia"/>
        </w:rPr>
      </w:pPr>
      <w:r>
        <w:rPr>
          <w:rFonts w:cs="TH Sarabun New"/>
          <w:color w:val="000000"/>
        </w:rPr>
        <w:t xml:space="preserve">| </w:t>
      </w:r>
      <w:r>
        <w:rPr>
          <w:rFonts w:cs="TH Sarabun New"/>
          <w:b/>
          <w:color w:val="000000"/>
        </w:rPr>
        <w:t>Event Evidence Ingestion Suite</w:t>
      </w:r>
      <w:r>
        <w:rPr>
          <w:rFonts w:cs="TH Sarabun New"/>
          <w:color w:val="000000"/>
        </w:rPr>
        <w:t xml:space="preserve"> | </w:t>
      </w:r>
      <w:r>
        <w:rPr>
          <w:rFonts w:ascii="Consolas" w:hAnsi="Consolas" w:cs="Consolas"/>
          <w:sz w:val="30"/>
        </w:rPr>
        <w:t>pytest clients/usb_auditor/tests/</w:t>
      </w:r>
      <w:r>
        <w:rPr>
          <w:rFonts w:cs="TH Sarabun New"/>
          <w:color w:val="000000"/>
        </w:rPr>
        <w:t xml:space="preserve"> | </w:t>
      </w:r>
      <w:r>
        <w:rPr>
          <w:rFonts w:cs="TH Sarabun New"/>
          <w:b/>
          <w:color w:val="000000"/>
        </w:rPr>
        <w:t>37 passed, 0 failed, 4 warnings</w:t>
      </w:r>
      <w:r>
        <w:rPr>
          <w:rFonts w:cs="TH Sarabun New"/>
          <w:color w:val="000000"/>
        </w:rPr>
        <w:t xml:space="preserve"> | Validates event normalization, SHA-256 deduplication hashing, severity sorting, and non-fatal error isolation. |</w:t>
      </w:r>
    </w:p>
    <w:p w14:paraId="7B7B475A" w14:textId="77777777" w:rsidR="008007B9" w:rsidRDefault="00E13973">
      <w:pPr>
        <w:spacing w:after="120"/>
        <w:jc w:val="both"/>
        <w:rPr>
          <w:rFonts w:hint="eastAsia"/>
        </w:rPr>
      </w:pPr>
      <w:r>
        <w:rPr>
          <w:rFonts w:cs="TH Sarabun New"/>
          <w:color w:val="000000"/>
        </w:rPr>
        <w:t xml:space="preserve">| </w:t>
      </w:r>
      <w:r>
        <w:rPr>
          <w:rFonts w:cs="TH Sarabun New"/>
          <w:b/>
          <w:color w:val="000000"/>
        </w:rPr>
        <w:t>USB Auditor Sync Suite</w:t>
      </w:r>
      <w:r>
        <w:rPr>
          <w:rFonts w:cs="TH Sarabun New"/>
          <w:color w:val="000000"/>
        </w:rPr>
        <w:t xml:space="preserve"> | </w:t>
      </w:r>
      <w:r>
        <w:rPr>
          <w:rFonts w:ascii="Consolas" w:hAnsi="Consolas" w:cs="Consolas"/>
          <w:sz w:val="30"/>
        </w:rPr>
        <w:t>pytest clients/usb_auditor/tests/test_auto_sync.py</w:t>
      </w:r>
      <w:r>
        <w:rPr>
          <w:rFonts w:cs="TH Sarabun New"/>
          <w:color w:val="000000"/>
        </w:rPr>
        <w:t xml:space="preserve"> | </w:t>
      </w:r>
      <w:r>
        <w:rPr>
          <w:rFonts w:cs="TH Sarabun New"/>
          <w:b/>
          <w:color w:val="000000"/>
        </w:rPr>
        <w:t>18 passed, 0 failed</w:t>
      </w:r>
      <w:r>
        <w:rPr>
          <w:rFonts w:cs="TH Sarabun New"/>
          <w:color w:val="000000"/>
        </w:rPr>
        <w:t xml:space="preserve"> | Validates bounded HTTP upload, fallback to local storage, and configuration flag parsing. |</w:t>
      </w:r>
    </w:p>
    <w:p w14:paraId="436D38FD" w14:textId="77777777" w:rsidR="008007B9" w:rsidRDefault="00E13973">
      <w:pPr>
        <w:spacing w:after="120"/>
        <w:jc w:val="both"/>
        <w:rPr>
          <w:rFonts w:hint="eastAsia"/>
        </w:rPr>
      </w:pPr>
      <w:r>
        <w:rPr>
          <w:rFonts w:cs="TH Sarabun New"/>
          <w:color w:val="000000"/>
        </w:rPr>
        <w:lastRenderedPageBreak/>
        <w:t xml:space="preserve">| </w:t>
      </w:r>
      <w:r>
        <w:rPr>
          <w:rFonts w:cs="TH Sarabun New"/>
          <w:b/>
          <w:color w:val="000000"/>
        </w:rPr>
        <w:t>Frontend Static Typing</w:t>
      </w:r>
      <w:r>
        <w:rPr>
          <w:rFonts w:cs="TH Sarabun New"/>
          <w:color w:val="000000"/>
        </w:rPr>
        <w:t xml:space="preserve"> | </w:t>
      </w:r>
      <w:r>
        <w:rPr>
          <w:rFonts w:ascii="Consolas" w:hAnsi="Consolas" w:cs="Consolas"/>
          <w:sz w:val="30"/>
        </w:rPr>
        <w:t>npx tsc --noEmit</w:t>
      </w:r>
      <w:r>
        <w:rPr>
          <w:rFonts w:cs="TH Sarabun New"/>
          <w:color w:val="000000"/>
        </w:rPr>
        <w:t xml:space="preserve"> (Dashboard root) | </w:t>
      </w:r>
      <w:r>
        <w:rPr>
          <w:rFonts w:cs="TH Sarabun New"/>
          <w:b/>
          <w:color w:val="000000"/>
        </w:rPr>
        <w:t>PASS (Exit Code 0)</w:t>
      </w:r>
      <w:r>
        <w:rPr>
          <w:rFonts w:cs="TH Sarabun New"/>
          <w:color w:val="000000"/>
        </w:rPr>
        <w:t xml:space="preserve"> | Asserts zero TypeScript compilation errors, verifying strict interface contract alignment with backend models. |</w:t>
      </w:r>
    </w:p>
    <w:p w14:paraId="50300DF6" w14:textId="77777777" w:rsidR="008007B9" w:rsidRDefault="00E13973">
      <w:pPr>
        <w:spacing w:after="120"/>
        <w:jc w:val="both"/>
        <w:rPr>
          <w:rFonts w:hint="eastAsia"/>
        </w:rPr>
      </w:pPr>
      <w:r>
        <w:rPr>
          <w:rFonts w:cs="TH Sarabun New"/>
          <w:color w:val="000000"/>
        </w:rPr>
        <w:t xml:space="preserve">| </w:t>
      </w:r>
      <w:r>
        <w:rPr>
          <w:rFonts w:cs="TH Sarabun New"/>
          <w:b/>
          <w:color w:val="000000"/>
        </w:rPr>
        <w:t>Frontend Production Build</w:t>
      </w:r>
      <w:r>
        <w:rPr>
          <w:rFonts w:cs="TH Sarabun New"/>
          <w:color w:val="000000"/>
        </w:rPr>
        <w:t xml:space="preserve"> | </w:t>
      </w:r>
      <w:r>
        <w:rPr>
          <w:rFonts w:ascii="Consolas" w:hAnsi="Consolas" w:cs="Consolas"/>
          <w:sz w:val="30"/>
        </w:rPr>
        <w:t>npm run build</w:t>
      </w:r>
      <w:r>
        <w:rPr>
          <w:rFonts w:cs="TH Sarabun New"/>
          <w:color w:val="000000"/>
        </w:rPr>
        <w:t xml:space="preserve"> (Next.js App Router) | </w:t>
      </w:r>
      <w:r>
        <w:rPr>
          <w:rFonts w:cs="TH Sarabun New"/>
          <w:b/>
          <w:color w:val="000000"/>
        </w:rPr>
        <w:t>PASS (Exit Code 0)</w:t>
      </w:r>
      <w:r>
        <w:rPr>
          <w:rFonts w:cs="TH Sarabun New"/>
          <w:color w:val="000000"/>
        </w:rPr>
        <w:t xml:space="preserve"> | Confirms static page pre-rendering, bundle tree-shaking, and zero broken module imports. |</w:t>
      </w:r>
    </w:p>
    <w:p w14:paraId="5E947E37" w14:textId="77777777" w:rsidR="008007B9" w:rsidRDefault="00E13973">
      <w:pPr>
        <w:spacing w:after="120"/>
        <w:jc w:val="both"/>
        <w:rPr>
          <w:rFonts w:hint="eastAsia"/>
        </w:rPr>
      </w:pPr>
      <w:r>
        <w:rPr>
          <w:rFonts w:cs="TH Sarabun New"/>
          <w:color w:val="000000"/>
        </w:rPr>
        <w:t xml:space="preserve">| </w:t>
      </w:r>
      <w:r>
        <w:rPr>
          <w:rFonts w:cs="TH Sarabun New"/>
          <w:b/>
          <w:color w:val="000000"/>
        </w:rPr>
        <w:t>Git Whitespace &amp; Syntax Gate</w:t>
      </w:r>
      <w:r>
        <w:rPr>
          <w:rFonts w:cs="TH Sarabun New"/>
          <w:color w:val="000000"/>
        </w:rPr>
        <w:t xml:space="preserve"> | </w:t>
      </w:r>
      <w:r>
        <w:rPr>
          <w:rFonts w:ascii="Consolas" w:hAnsi="Consolas" w:cs="Consolas"/>
          <w:sz w:val="30"/>
        </w:rPr>
        <w:t>git diff --check</w:t>
      </w:r>
      <w:r>
        <w:rPr>
          <w:rFonts w:cs="TH Sarabun New"/>
          <w:color w:val="000000"/>
        </w:rPr>
        <w:t xml:space="preserve"> | </w:t>
      </w:r>
      <w:r>
        <w:rPr>
          <w:rFonts w:cs="TH Sarabun New"/>
          <w:b/>
          <w:color w:val="000000"/>
        </w:rPr>
        <w:t>PASS (Exit Code 0)</w:t>
      </w:r>
      <w:r>
        <w:rPr>
          <w:rFonts w:cs="TH Sarabun New"/>
          <w:color w:val="000000"/>
        </w:rPr>
        <w:t xml:space="preserve"> | Asserts zero trailing whitespace, merge conflict remnants, or line ending corruption across all committed files. |</w:t>
      </w:r>
    </w:p>
    <w:p w14:paraId="01BAFABF" w14:textId="77777777" w:rsidR="008007B9" w:rsidRDefault="00E13973">
      <w:pPr>
        <w:spacing w:after="120"/>
        <w:jc w:val="both"/>
        <w:rPr>
          <w:rFonts w:hint="eastAsia"/>
        </w:rPr>
      </w:pPr>
      <w:r>
        <w:rPr>
          <w:rFonts w:cs="TH Sarabun New"/>
          <w:color w:val="000000"/>
        </w:rPr>
        <w:t>In the executed regression scope, no functional failure was observed. Automated test coverage confirmed that core helper algorithmsâ€”specifically cryptographic key derivation and JSON normalizationâ€”behave deterministically across edge-case permutations.</w:t>
      </w:r>
    </w:p>
    <w:p w14:paraId="7D32210A" w14:textId="77777777" w:rsidR="008007B9" w:rsidRDefault="00E13973">
      <w:pPr>
        <w:pStyle w:val="Heading2"/>
        <w:spacing w:after="80"/>
      </w:pPr>
      <w:bookmarkStart w:id="89" w:name="_Toc241539015"/>
      <w:r>
        <w:rPr>
          <w:rFonts w:ascii="TH Sarabun New" w:hAnsi="TH Sarabun New" w:cs="TH Sarabun New"/>
          <w:color w:val="1E3A8A"/>
          <w:sz w:val="32"/>
        </w:rPr>
        <w:t>4.4 Portable Evidence Collection Validation</w:t>
      </w:r>
      <w:bookmarkEnd w:id="89"/>
    </w:p>
    <w:p w14:paraId="072A6A8F" w14:textId="77777777" w:rsidR="008007B9" w:rsidRDefault="00E13973">
      <w:pPr>
        <w:spacing w:after="120"/>
        <w:jc w:val="both"/>
        <w:rPr>
          <w:rFonts w:hint="eastAsia"/>
        </w:rPr>
      </w:pPr>
      <w:r>
        <w:rPr>
          <w:rFonts w:cs="TH Sarabun New"/>
          <w:color w:val="000000"/>
        </w:rPr>
        <w:t>The operational behavior of the Portable USB Auditor (</w:t>
      </w:r>
      <w:r>
        <w:rPr>
          <w:rFonts w:ascii="Consolas" w:hAnsi="Consolas" w:cs="Consolas"/>
          <w:sz w:val="30"/>
        </w:rPr>
        <w:t>clients/usb_auditor/</w:t>
      </w:r>
      <w:r>
        <w:rPr>
          <w:rFonts w:cs="TH Sarabun New"/>
          <w:color w:val="000000"/>
        </w:rPr>
        <w:t>) was previously validated during earlier on-site field testing sessions. The latest validation session focused primarily on downstream database persistence and browser interface delivery, relying on the evidence artifacts acquired during those prior field sessions.</w:t>
      </w:r>
    </w:p>
    <w:p w14:paraId="0146A5FA" w14:textId="77777777" w:rsidR="008007B9" w:rsidRDefault="00E13973">
      <w:pPr>
        <w:spacing w:after="120"/>
        <w:jc w:val="both"/>
        <w:rPr>
          <w:rFonts w:hint="eastAsia"/>
        </w:rPr>
      </w:pPr>
      <w:r>
        <w:rPr>
          <w:rFonts w:cs="TH Sarabun New"/>
          <w:color w:val="000000"/>
        </w:rPr>
        <w:t>During earlier field acquisition testing, the portable utility demonstrated the following operational capabilities:</w:t>
      </w:r>
    </w:p>
    <w:p w14:paraId="0E5A19E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Zero-Dependency Execution:</w:t>
      </w:r>
      <w:r>
        <w:rPr>
          <w:rFonts w:cs="TH Sarabun New"/>
          <w:color w:val="000000"/>
        </w:rPr>
        <w:t xml:space="preserve"> The auditor executed successfully on target hosts running Windows Server without requiring preinstalled Python interpreters, package managers (</w:t>
      </w:r>
      <w:r>
        <w:rPr>
          <w:rFonts w:ascii="Consolas" w:hAnsi="Consolas" w:cs="Consolas"/>
          <w:sz w:val="30"/>
        </w:rPr>
        <w:t>pip</w:t>
      </w:r>
      <w:r>
        <w:rPr>
          <w:rFonts w:cs="TH Sarabun New"/>
          <w:color w:val="000000"/>
        </w:rPr>
        <w:t>), Git, Docker, or external application dependencies. The CPython 3.14.3 amd64 embedded runtime executed cleanly from the removable USB medium.</w:t>
      </w:r>
    </w:p>
    <w:p w14:paraId="319F66BE"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Batch Script Initiation:</w:t>
      </w:r>
      <w:r>
        <w:rPr>
          <w:rFonts w:cs="TH Sarabun New"/>
          <w:color w:val="000000"/>
        </w:rPr>
        <w:t xml:space="preserve"> The batch launcher (</w:t>
      </w:r>
      <w:r>
        <w:rPr>
          <w:rFonts w:ascii="Consolas" w:hAnsi="Consolas" w:cs="Consolas"/>
          <w:sz w:val="30"/>
        </w:rPr>
        <w:t>Run-EIMS-Audit.bat</w:t>
      </w:r>
      <w:r>
        <w:rPr>
          <w:rFonts w:cs="TH Sarabun New"/>
          <w:color w:val="000000"/>
        </w:rPr>
        <w:t>) established relative execution paths, completed runtime preflight checks, and executed the collection sequence upon double-click invocation.</w:t>
      </w:r>
    </w:p>
    <w:p w14:paraId="4B35472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Local Evidence Generation:</w:t>
      </w:r>
      <w:r>
        <w:rPr>
          <w:rFonts w:cs="TH Sarabun New"/>
          <w:color w:val="000000"/>
        </w:rPr>
        <w:t xml:space="preserve"> The scanning engine generated structured JSON reports stored under </w:t>
      </w:r>
      <w:r>
        <w:rPr>
          <w:rFonts w:ascii="Consolas" w:hAnsi="Consolas" w:cs="Consolas"/>
          <w:sz w:val="30"/>
        </w:rPr>
        <w:t>reports/audit_&lt;hostname&gt;_&lt;timestamp&gt;.json</w:t>
      </w:r>
      <w:r>
        <w:rPr>
          <w:rFonts w:cs="TH Sarabun New"/>
          <w:color w:val="000000"/>
        </w:rPr>
        <w:t xml:space="preserve"> on the USB drive. Local evidence creation was authoritative, preserving data on disk regardless of subsequent network upload success.</w:t>
      </w:r>
    </w:p>
    <w:p w14:paraId="55F66C6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Package Manifest Integrity:</w:t>
      </w:r>
      <w:r>
        <w:rPr>
          <w:rFonts w:cs="TH Sarabun New"/>
          <w:color w:val="000000"/>
        </w:rPr>
        <w:t xml:space="preserve"> The SHA-256 manifest verification routine successfully validated internal script hashes prior to scanning, ensuring that corrupted or tampered files halted execution.</w:t>
      </w:r>
    </w:p>
    <w:p w14:paraId="69A8ADFC"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Non-Destructive Execution:</w:t>
      </w:r>
      <w:r>
        <w:rPr>
          <w:rFonts w:cs="TH Sarabun New"/>
          <w:color w:val="000000"/>
        </w:rPr>
        <w:t xml:space="preserve"> System interrogation was performed exclusively via read-only CIM cmdlets and event querying utilities, causing zero service interruptions, zero registry alterations, and zero system state modifications on audited hosts.</w:t>
      </w:r>
    </w:p>
    <w:p w14:paraId="07279A35" w14:textId="77777777" w:rsidR="008007B9" w:rsidRDefault="008007B9">
      <w:pPr>
        <w:rPr>
          <w:rFonts w:hint="eastAsia"/>
        </w:rPr>
      </w:pPr>
    </w:p>
    <w:p w14:paraId="155387D2" w14:textId="77777777" w:rsidR="008007B9" w:rsidRDefault="008007B9">
      <w:pPr>
        <w:spacing w:before="160" w:after="40"/>
        <w:jc w:val="center"/>
        <w:rPr>
          <w:rFonts w:hint="eastAsia"/>
        </w:rPr>
      </w:pPr>
    </w:p>
    <w:p w14:paraId="408E4F57" w14:textId="77777777" w:rsidR="008007B9" w:rsidRDefault="00E13973">
      <w:pPr>
        <w:rPr>
          <w:rFonts w:hint="eastAsia"/>
        </w:rPr>
      </w:pPr>
      <w:r>
        <w:rPr>
          <w:noProof/>
        </w:rPr>
        <w:drawing>
          <wp:inline distT="0" distB="0" distL="0" distR="0" wp14:anchorId="057DB3A3" wp14:editId="4261273E">
            <wp:extent cx="5303520" cy="2320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usb_console.png"/>
                    <pic:cNvPicPr/>
                  </pic:nvPicPr>
                  <pic:blipFill>
                    <a:blip r:embed="rId13"/>
                    <a:stretch>
                      <a:fillRect/>
                    </a:stretch>
                  </pic:blipFill>
                  <pic:spPr>
                    <a:xfrm>
                      <a:off x="0" y="0"/>
                      <a:ext cx="5303520" cy="2320290"/>
                    </a:xfrm>
                    <a:prstGeom prst="rect">
                      <a:avLst/>
                    </a:prstGeom>
                  </pic:spPr>
                </pic:pic>
              </a:graphicData>
            </a:graphic>
          </wp:inline>
        </w:drawing>
      </w:r>
    </w:p>
    <w:p w14:paraId="2E86A475" w14:textId="77777777" w:rsidR="008007B9" w:rsidRDefault="00E13973">
      <w:pPr>
        <w:pStyle w:val="Caption"/>
        <w:spacing w:before="80"/>
        <w:jc w:val="center"/>
        <w:rPr>
          <w:rFonts w:hint="eastAsia"/>
        </w:rPr>
      </w:pPr>
      <w:r>
        <w:rPr>
          <w:rFonts w:cs="TH Sarabun New"/>
          <w:color w:val="1E293B"/>
          <w:sz w:val="28"/>
        </w:rPr>
        <w:t>Figure 4.1 Portable USB Auditor Execution Console Output</w:t>
      </w:r>
    </w:p>
    <w:p w14:paraId="7E5FECE6" w14:textId="77777777" w:rsidR="008007B9" w:rsidRDefault="00E13973">
      <w:pPr>
        <w:spacing w:after="120"/>
        <w:jc w:val="both"/>
        <w:rPr>
          <w:rFonts w:hint="eastAsia"/>
        </w:rPr>
      </w:pPr>
      <w:r>
        <w:rPr>
          <w:rFonts w:cs="TH Sarabun New"/>
          <w:i/>
          <w:color w:val="000000"/>
        </w:rPr>
        <w:lastRenderedPageBreak/>
        <w:t>Confidentiality note: Ensure target hostname and internal file paths are sanitized prior to publication.</w:t>
      </w:r>
    </w:p>
    <w:p w14:paraId="41102FF0" w14:textId="77777777" w:rsidR="008007B9" w:rsidRDefault="00E13973">
      <w:pPr>
        <w:pStyle w:val="Heading2"/>
        <w:spacing w:after="80"/>
      </w:pPr>
      <w:bookmarkStart w:id="90" w:name="_Toc241539016"/>
      <w:r>
        <w:rPr>
          <w:rFonts w:ascii="TH Sarabun New" w:hAnsi="TH Sarabun New" w:cs="TH Sarabun New"/>
          <w:color w:val="1E3A8A"/>
          <w:sz w:val="32"/>
        </w:rPr>
        <w:t>4.5 Asset Registry and Compliance Results</w:t>
      </w:r>
      <w:bookmarkEnd w:id="90"/>
    </w:p>
    <w:p w14:paraId="250BD1BF" w14:textId="77777777" w:rsidR="008007B9" w:rsidRDefault="00E13973">
      <w:pPr>
        <w:spacing w:after="120"/>
        <w:jc w:val="both"/>
        <w:rPr>
          <w:rFonts w:hint="eastAsia"/>
        </w:rPr>
      </w:pPr>
      <w:r>
        <w:rPr>
          <w:rFonts w:cs="TH Sarabun New"/>
          <w:color w:val="000000"/>
        </w:rPr>
        <w:t>Ingestion of offline report data into the central platform was verified by inspecting the live relational database and asset management interfaces for the selected enterprise host (</w:t>
      </w:r>
      <w:r>
        <w:rPr>
          <w:rFonts w:ascii="Consolas" w:hAnsi="Consolas" w:cs="Consolas"/>
          <w:sz w:val="30"/>
        </w:rPr>
        <w:t>ASSET-01</w:t>
      </w:r>
      <w:r>
        <w:rPr>
          <w:rFonts w:cs="TH Sarabun New"/>
          <w:color w:val="000000"/>
        </w:rPr>
        <w:t>).</w:t>
      </w:r>
    </w:p>
    <w:p w14:paraId="517A51C5" w14:textId="77777777" w:rsidR="008007B9" w:rsidRDefault="00E13973">
      <w:pPr>
        <w:spacing w:after="120"/>
        <w:jc w:val="both"/>
        <w:rPr>
          <w:rFonts w:hint="eastAsia"/>
        </w:rPr>
      </w:pPr>
      <w:r>
        <w:rPr>
          <w:rFonts w:cs="TH Sarabun New"/>
          <w:color w:val="000000"/>
        </w:rPr>
        <w:t>Verification confirmed:</w:t>
      </w:r>
    </w:p>
    <w:p w14:paraId="5C9FD40C"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Canonical Asset Entity:</w:t>
      </w:r>
      <w:r>
        <w:rPr>
          <w:rFonts w:cs="TH Sarabun New"/>
          <w:color w:val="000000"/>
        </w:rPr>
        <w:t xml:space="preserve"> </w:t>
      </w:r>
      <w:r>
        <w:rPr>
          <w:rFonts w:ascii="Consolas" w:hAnsi="Consolas" w:cs="Consolas"/>
          <w:sz w:val="30"/>
        </w:rPr>
        <w:t>ASSET-01</w:t>
      </w:r>
      <w:r>
        <w:rPr>
          <w:rFonts w:cs="TH Sarabun New"/>
          <w:color w:val="000000"/>
        </w:rPr>
        <w:t xml:space="preserve"> was indexed within the </w:t>
      </w:r>
      <w:r>
        <w:rPr>
          <w:rFonts w:ascii="Consolas" w:hAnsi="Consolas" w:cs="Consolas"/>
          <w:sz w:val="30"/>
        </w:rPr>
        <w:t>infrastructure_assets</w:t>
      </w:r>
      <w:r>
        <w:rPr>
          <w:rFonts w:cs="TH Sarabun New"/>
          <w:color w:val="000000"/>
        </w:rPr>
        <w:t xml:space="preserve"> table with an assigned UUIDv4 canonical identifier.</w:t>
      </w:r>
    </w:p>
    <w:p w14:paraId="7A96B642"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Metadata Population:</w:t>
      </w:r>
      <w:r>
        <w:rPr>
          <w:rFonts w:cs="TH Sarabun New"/>
          <w:color w:val="000000"/>
        </w:rPr>
        <w:t xml:space="preserve"> Hostname, primary network interface IP address, operating system build, and total physical memory were successfully parsed from the report and persisted.</w:t>
      </w:r>
    </w:p>
    <w:p w14:paraId="02DB0362"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Security Posture Evaluation:</w:t>
      </w:r>
      <w:r>
        <w:rPr>
          <w:rFonts w:cs="TH Sarabun New"/>
          <w:color w:val="000000"/>
        </w:rPr>
        <w:t xml:space="preserve"> Security configuration flagsâ€”including Windows Firewall profile status, Windows Defender antimalware definition timestamps, and BitLocker volume encryption statusâ€”were successfully mapped to the asset entity.</w:t>
      </w:r>
    </w:p>
    <w:p w14:paraId="271D6E64"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Secret Exclusion:</w:t>
      </w:r>
      <w:r>
        <w:rPr>
          <w:rFonts w:cs="TH Sarabun New"/>
          <w:color w:val="000000"/>
        </w:rPr>
        <w:t xml:space="preserve"> In accordance with the security design established in Chapter 3, zero BitLocker Recovery Passwords or plaintext protector secrets were present in the database records or API responses.</w:t>
      </w:r>
    </w:p>
    <w:p w14:paraId="2F20B71E" w14:textId="77777777" w:rsidR="008007B9" w:rsidRDefault="008007B9">
      <w:pPr>
        <w:rPr>
          <w:rFonts w:hint="eastAsia"/>
        </w:rPr>
      </w:pPr>
    </w:p>
    <w:p w14:paraId="151DBAA4" w14:textId="77777777" w:rsidR="008007B9" w:rsidRDefault="008007B9">
      <w:pPr>
        <w:spacing w:before="160" w:after="40"/>
        <w:jc w:val="center"/>
        <w:rPr>
          <w:rFonts w:hint="eastAsia"/>
        </w:rPr>
      </w:pPr>
    </w:p>
    <w:p w14:paraId="308DD6A8" w14:textId="77777777" w:rsidR="008007B9" w:rsidRDefault="00E13973">
      <w:pPr>
        <w:rPr>
          <w:rFonts w:hint="eastAsia"/>
        </w:rPr>
      </w:pPr>
      <w:r>
        <w:rPr>
          <w:noProof/>
        </w:rPr>
        <w:lastRenderedPageBreak/>
        <w:drawing>
          <wp:inline distT="0" distB="0" distL="0" distR="0" wp14:anchorId="242B43C0" wp14:editId="2AD2E881">
            <wp:extent cx="5303520" cy="2320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asset_detail.png"/>
                    <pic:cNvPicPr/>
                  </pic:nvPicPr>
                  <pic:blipFill>
                    <a:blip r:embed="rId14"/>
                    <a:stretch>
                      <a:fillRect/>
                    </a:stretch>
                  </pic:blipFill>
                  <pic:spPr>
                    <a:xfrm>
                      <a:off x="0" y="0"/>
                      <a:ext cx="5303520" cy="2320290"/>
                    </a:xfrm>
                    <a:prstGeom prst="rect">
                      <a:avLst/>
                    </a:prstGeom>
                  </pic:spPr>
                </pic:pic>
              </a:graphicData>
            </a:graphic>
          </wp:inline>
        </w:drawing>
      </w:r>
    </w:p>
    <w:p w14:paraId="4C70C3E5" w14:textId="77777777" w:rsidR="008007B9" w:rsidRDefault="00E13973">
      <w:pPr>
        <w:pStyle w:val="Caption"/>
        <w:spacing w:before="80"/>
        <w:jc w:val="center"/>
        <w:rPr>
          <w:rFonts w:hint="eastAsia"/>
        </w:rPr>
      </w:pPr>
      <w:r>
        <w:rPr>
          <w:rFonts w:cs="TH Sarabun New"/>
          <w:color w:val="1E293B"/>
          <w:sz w:val="28"/>
        </w:rPr>
        <w:t>Figure 4.2 Asset Detail and Security / Compliance View</w:t>
      </w:r>
    </w:p>
    <w:p w14:paraId="1D18125E" w14:textId="77777777" w:rsidR="008007B9" w:rsidRDefault="00E13973">
      <w:pPr>
        <w:spacing w:after="120"/>
        <w:jc w:val="both"/>
        <w:rPr>
          <w:rFonts w:hint="eastAsia"/>
        </w:rPr>
      </w:pPr>
      <w:r>
        <w:rPr>
          <w:rFonts w:cs="TH Sarabun New"/>
          <w:i/>
          <w:color w:val="000000"/>
        </w:rPr>
        <w:t>Confidentiality note: System serial numbers and private IP addresses must be replaced with academic aliases.</w:t>
      </w:r>
    </w:p>
    <w:p w14:paraId="3F856263" w14:textId="77777777" w:rsidR="008007B9" w:rsidRDefault="00E13973">
      <w:pPr>
        <w:pStyle w:val="Heading2"/>
        <w:spacing w:after="80"/>
      </w:pPr>
      <w:bookmarkStart w:id="91" w:name="_Toc241539017"/>
      <w:r>
        <w:rPr>
          <w:rFonts w:ascii="TH Sarabun New" w:hAnsi="TH Sarabun New" w:cs="TH Sarabun New"/>
          <w:color w:val="1E3A8A"/>
          <w:sz w:val="32"/>
        </w:rPr>
        <w:t>4.6 Windows Event Evidence Results</w:t>
      </w:r>
      <w:bookmarkEnd w:id="91"/>
    </w:p>
    <w:p w14:paraId="7B1C3951" w14:textId="77777777" w:rsidR="008007B9" w:rsidRDefault="00E13973">
      <w:pPr>
        <w:spacing w:after="120"/>
        <w:jc w:val="both"/>
        <w:rPr>
          <w:rFonts w:hint="eastAsia"/>
        </w:rPr>
      </w:pPr>
      <w:r>
        <w:rPr>
          <w:rFonts w:cs="TH Sarabun New"/>
          <w:color w:val="000000"/>
        </w:rPr>
        <w:t xml:space="preserve">Downstream verification evaluated the persistence and retrieval of operating system event evidence captured from </w:t>
      </w:r>
      <w:r>
        <w:rPr>
          <w:rFonts w:ascii="Consolas" w:hAnsi="Consolas" w:cs="Consolas"/>
          <w:sz w:val="30"/>
        </w:rPr>
        <w:t>ASSET-01</w:t>
      </w:r>
      <w:r>
        <w:rPr>
          <w:rFonts w:cs="TH Sarabun New"/>
          <w:color w:val="000000"/>
        </w:rPr>
        <w:t>.</w:t>
      </w:r>
    </w:p>
    <w:p w14:paraId="04CFD1F7" w14:textId="77777777" w:rsidR="008007B9" w:rsidRDefault="00E13973">
      <w:pPr>
        <w:spacing w:after="120"/>
        <w:jc w:val="both"/>
        <w:rPr>
          <w:rFonts w:hint="eastAsia"/>
        </w:rPr>
      </w:pPr>
      <w:r>
        <w:rPr>
          <w:rFonts w:cs="TH Sarabun New"/>
          <w:color w:val="000000"/>
        </w:rPr>
        <w:t>The live API endpoint was queried using an asset-filtered request:</w:t>
      </w:r>
    </w:p>
    <w:p w14:paraId="33B695D2" w14:textId="77777777" w:rsidR="008007B9" w:rsidRDefault="00E13973">
      <w:pPr>
        <w:spacing w:before="120" w:after="120"/>
        <w:jc w:val="center"/>
        <w:rPr>
          <w:rFonts w:hint="eastAsia"/>
        </w:rPr>
      </w:pPr>
      <w:r>
        <w:rPr>
          <w:rFonts w:cs="TH Sarabun New"/>
          <w:i/>
          <w:color w:val="4338CA"/>
          <w:sz w:val="30"/>
        </w:rPr>
        <w:t>\text{GET } /api/v1/telemetry/winlogs?asset\_id=\text{&lt;ASSET-01&gt;}</w:t>
      </w:r>
    </w:p>
    <w:p w14:paraId="7E9E6FC1" w14:textId="77777777" w:rsidR="008007B9" w:rsidRDefault="00E13973">
      <w:pPr>
        <w:pStyle w:val="Heading3"/>
        <w:spacing w:before="160" w:after="40"/>
        <w:ind w:left="360"/>
      </w:pPr>
      <w:bookmarkStart w:id="92" w:name="_Toc241539018"/>
      <w:r>
        <w:rPr>
          <w:rFonts w:ascii="TH Sarabun New" w:hAnsi="TH Sarabun New" w:cs="TH Sarabun New"/>
          <w:color w:val="334155"/>
        </w:rPr>
        <w:t>Observed Field Metrics</w:t>
      </w:r>
      <w:bookmarkEnd w:id="92"/>
    </w:p>
    <w:p w14:paraId="1F32307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HTTP Response Status:</w:t>
      </w:r>
      <w:r>
        <w:rPr>
          <w:rFonts w:cs="TH Sarabun New"/>
          <w:color w:val="000000"/>
        </w:rPr>
        <w:t xml:space="preserve"> </w:t>
      </w:r>
      <w:r>
        <w:rPr>
          <w:rFonts w:ascii="Consolas" w:hAnsi="Consolas" w:cs="Consolas"/>
          <w:sz w:val="30"/>
        </w:rPr>
        <w:t>200 OK</w:t>
      </w:r>
    </w:p>
    <w:p w14:paraId="637AB1C7"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Total Persisted Records Returned:</w:t>
      </w:r>
      <w:r>
        <w:rPr>
          <w:rFonts w:cs="TH Sarabun New"/>
          <w:color w:val="000000"/>
        </w:rPr>
        <w:t xml:space="preserve"> 49 rows</w:t>
      </w:r>
    </w:p>
    <w:p w14:paraId="750309FD"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Asset Linkage:</w:t>
      </w:r>
      <w:r>
        <w:rPr>
          <w:rFonts w:cs="TH Sarabun New"/>
          <w:color w:val="000000"/>
        </w:rPr>
        <w:t xml:space="preserve"> 100% of returned records referenced the canonical </w:t>
      </w:r>
      <w:r>
        <w:rPr>
          <w:rFonts w:ascii="Consolas" w:hAnsi="Consolas" w:cs="Consolas"/>
          <w:sz w:val="30"/>
        </w:rPr>
        <w:t>asset_id</w:t>
      </w:r>
      <w:r>
        <w:rPr>
          <w:rFonts w:cs="TH Sarabun New"/>
          <w:color w:val="000000"/>
        </w:rPr>
        <w:t xml:space="preserve"> of </w:t>
      </w:r>
      <w:r>
        <w:rPr>
          <w:rFonts w:ascii="Consolas" w:hAnsi="Consolas" w:cs="Consolas"/>
          <w:sz w:val="30"/>
        </w:rPr>
        <w:t>ASSET-01</w:t>
      </w:r>
      <w:r>
        <w:rPr>
          <w:rFonts w:cs="TH Sarabun New"/>
          <w:color w:val="000000"/>
        </w:rPr>
        <w:t>.</w:t>
      </w:r>
    </w:p>
    <w:p w14:paraId="10A321EE"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Channel Distribution:</w:t>
      </w:r>
      <w:r>
        <w:rPr>
          <w:rFonts w:cs="TH Sarabun New"/>
          <w:color w:val="000000"/>
        </w:rPr>
        <w:t xml:space="preserve"> The 49 ingested events comprised:</w:t>
      </w:r>
    </w:p>
    <w:p w14:paraId="5D59540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System</w:t>
      </w:r>
      <w:r>
        <w:rPr>
          <w:rFonts w:cs="TH Sarabun New"/>
          <w:color w:val="000000"/>
        </w:rPr>
        <w:t xml:space="preserve"> Channel: 34 records</w:t>
      </w:r>
    </w:p>
    <w:p w14:paraId="46FA06C2"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Application</w:t>
      </w:r>
      <w:r>
        <w:rPr>
          <w:rFonts w:cs="TH Sarabun New"/>
          <w:color w:val="000000"/>
        </w:rPr>
        <w:t xml:space="preserve"> Channel: 15 records</w:t>
      </w:r>
    </w:p>
    <w:p w14:paraId="00E2156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Temporal Window:</w:t>
      </w:r>
      <w:r>
        <w:rPr>
          <w:rFonts w:cs="TH Sarabun New"/>
          <w:color w:val="000000"/>
        </w:rPr>
        <w:t xml:space="preserve"> The events spanned the preceding 24-hour collection window configured on the auditor.</w:t>
      </w:r>
    </w:p>
    <w:p w14:paraId="7C5AAFA1"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Metadata Fields Confirmed:</w:t>
      </w:r>
      <w:r>
        <w:rPr>
          <w:rFonts w:cs="TH Sarabun New"/>
          <w:color w:val="000000"/>
        </w:rPr>
        <w:t xml:space="preserve"> Every returned record contained valid values for </w:t>
      </w:r>
      <w:r>
        <w:rPr>
          <w:rFonts w:ascii="Consolas" w:hAnsi="Consolas" w:cs="Consolas"/>
          <w:sz w:val="30"/>
        </w:rPr>
        <w:t>channel</w:t>
      </w:r>
      <w:r>
        <w:rPr>
          <w:rFonts w:cs="TH Sarabun New"/>
          <w:color w:val="000000"/>
        </w:rPr>
        <w:t xml:space="preserve">, </w:t>
      </w:r>
      <w:r>
        <w:rPr>
          <w:rFonts w:ascii="Consolas" w:hAnsi="Consolas" w:cs="Consolas"/>
          <w:sz w:val="30"/>
        </w:rPr>
        <w:t>provider</w:t>
      </w:r>
      <w:r>
        <w:rPr>
          <w:rFonts w:cs="TH Sarabun New"/>
          <w:color w:val="000000"/>
        </w:rPr>
        <w:t xml:space="preserve">, </w:t>
      </w:r>
      <w:r>
        <w:rPr>
          <w:rFonts w:ascii="Consolas" w:hAnsi="Consolas" w:cs="Consolas"/>
          <w:sz w:val="30"/>
        </w:rPr>
        <w:t>record_id</w:t>
      </w:r>
      <w:r>
        <w:rPr>
          <w:rFonts w:cs="TH Sarabun New"/>
          <w:color w:val="000000"/>
        </w:rPr>
        <w:t xml:space="preserve">, </w:t>
      </w:r>
      <w:r>
        <w:rPr>
          <w:rFonts w:ascii="Consolas" w:hAnsi="Consolas" w:cs="Consolas"/>
          <w:sz w:val="30"/>
        </w:rPr>
        <w:t>occurrence_time</w:t>
      </w:r>
      <w:r>
        <w:rPr>
          <w:rFonts w:cs="TH Sarabun New"/>
          <w:color w:val="000000"/>
        </w:rPr>
        <w:t xml:space="preserve">, and </w:t>
      </w:r>
      <w:r>
        <w:rPr>
          <w:rFonts w:ascii="Consolas" w:hAnsi="Consolas" w:cs="Consolas"/>
          <w:sz w:val="30"/>
        </w:rPr>
        <w:t>severity_level</w:t>
      </w:r>
      <w:r>
        <w:rPr>
          <w:rFonts w:cs="TH Sarabun New"/>
          <w:color w:val="000000"/>
        </w:rPr>
        <w:t>.</w:t>
      </w:r>
    </w:p>
    <w:p w14:paraId="3E10B6B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Deduplication Envelope:</w:t>
      </w:r>
      <w:r>
        <w:rPr>
          <w:rFonts w:cs="TH Sarabun New"/>
          <w:color w:val="000000"/>
        </w:rPr>
        <w:t xml:space="preserve"> The </w:t>
      </w:r>
      <w:r>
        <w:rPr>
          <w:rFonts w:ascii="Consolas" w:hAnsi="Consolas" w:cs="Consolas"/>
          <w:sz w:val="30"/>
        </w:rPr>
        <w:t>_reporter_dedup</w:t>
      </w:r>
      <w:r>
        <w:rPr>
          <w:rFonts w:cs="TH Sarabun New"/>
          <w:color w:val="000000"/>
        </w:rPr>
        <w:t xml:space="preserve"> SHA-256 composite hash was populated across all 49 rows inside the </w:t>
      </w:r>
      <w:r>
        <w:rPr>
          <w:rFonts w:ascii="Consolas" w:hAnsi="Consolas" w:cs="Consolas"/>
          <w:sz w:val="30"/>
        </w:rPr>
        <w:t>evtx_metadata</w:t>
      </w:r>
      <w:r>
        <w:rPr>
          <w:rFonts w:cs="TH Sarabun New"/>
          <w:color w:val="000000"/>
        </w:rPr>
        <w:t xml:space="preserve"> JSONB column.</w:t>
      </w:r>
    </w:p>
    <w:p w14:paraId="223D656A" w14:textId="77777777" w:rsidR="008007B9" w:rsidRDefault="00E13973">
      <w:pPr>
        <w:spacing w:after="120"/>
        <w:jc w:val="both"/>
        <w:rPr>
          <w:rFonts w:hint="eastAsia"/>
        </w:rPr>
      </w:pPr>
      <w:r>
        <w:rPr>
          <w:rFonts w:cs="TH Sarabun New"/>
          <w:color w:val="000000"/>
        </w:rPr>
        <w:t>It is vital to distinguish between raw collected evidence and events selected for artificial intelligence analysis. The 49 persisted rows represent the raw operational events collected from the endpoint; only a prioritized subset was subsequently routed to the AI Analyzer.</w:t>
      </w:r>
    </w:p>
    <w:p w14:paraId="2868676E" w14:textId="77777777" w:rsidR="008007B9" w:rsidRDefault="008007B9">
      <w:pPr>
        <w:rPr>
          <w:rFonts w:hint="eastAsia"/>
        </w:rPr>
      </w:pPr>
    </w:p>
    <w:p w14:paraId="4854AB38" w14:textId="77777777" w:rsidR="008007B9" w:rsidRDefault="008007B9">
      <w:pPr>
        <w:spacing w:before="160" w:after="40"/>
        <w:jc w:val="center"/>
        <w:rPr>
          <w:rFonts w:hint="eastAsia"/>
        </w:rPr>
      </w:pPr>
    </w:p>
    <w:p w14:paraId="73396F63" w14:textId="77777777" w:rsidR="008007B9" w:rsidRDefault="00E13973">
      <w:pPr>
        <w:rPr>
          <w:rFonts w:hint="eastAsia"/>
        </w:rPr>
      </w:pPr>
      <w:r>
        <w:rPr>
          <w:noProof/>
        </w:rPr>
        <w:drawing>
          <wp:inline distT="0" distB="0" distL="0" distR="0" wp14:anchorId="782E68D6" wp14:editId="2778E0FD">
            <wp:extent cx="5303520" cy="2320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event_evidence.png"/>
                    <pic:cNvPicPr/>
                  </pic:nvPicPr>
                  <pic:blipFill>
                    <a:blip r:embed="rId15"/>
                    <a:stretch>
                      <a:fillRect/>
                    </a:stretch>
                  </pic:blipFill>
                  <pic:spPr>
                    <a:xfrm>
                      <a:off x="0" y="0"/>
                      <a:ext cx="5303520" cy="2320290"/>
                    </a:xfrm>
                    <a:prstGeom prst="rect">
                      <a:avLst/>
                    </a:prstGeom>
                  </pic:spPr>
                </pic:pic>
              </a:graphicData>
            </a:graphic>
          </wp:inline>
        </w:drawing>
      </w:r>
    </w:p>
    <w:p w14:paraId="7D732651" w14:textId="77777777" w:rsidR="008007B9" w:rsidRDefault="00E13973">
      <w:pPr>
        <w:pStyle w:val="Caption"/>
        <w:spacing w:before="80"/>
        <w:jc w:val="center"/>
        <w:rPr>
          <w:rFonts w:hint="eastAsia"/>
        </w:rPr>
      </w:pPr>
      <w:r>
        <w:rPr>
          <w:rFonts w:cs="TH Sarabun New"/>
          <w:color w:val="1E293B"/>
          <w:sz w:val="28"/>
        </w:rPr>
        <w:t>Figure 4.3 Persisted Windows Event Evidence View</w:t>
      </w:r>
    </w:p>
    <w:p w14:paraId="4591ED48" w14:textId="77777777" w:rsidR="008007B9" w:rsidRDefault="00E13973">
      <w:pPr>
        <w:spacing w:after="120"/>
        <w:jc w:val="both"/>
        <w:rPr>
          <w:rFonts w:hint="eastAsia"/>
        </w:rPr>
      </w:pPr>
      <w:r>
        <w:rPr>
          <w:rFonts w:cs="TH Sarabun New"/>
          <w:i/>
          <w:color w:val="000000"/>
        </w:rPr>
        <w:t>Confidentiality note: Real server computer names and user SIDs must be masked.</w:t>
      </w:r>
    </w:p>
    <w:p w14:paraId="0A48C6BD" w14:textId="77777777" w:rsidR="008007B9" w:rsidRDefault="00E13973">
      <w:pPr>
        <w:pStyle w:val="Heading2"/>
        <w:spacing w:after="80"/>
      </w:pPr>
      <w:bookmarkStart w:id="93" w:name="_Toc241539019"/>
      <w:r>
        <w:rPr>
          <w:rFonts w:ascii="TH Sarabun New" w:hAnsi="TH Sarabun New" w:cs="TH Sarabun New"/>
          <w:color w:val="1E3A8A"/>
          <w:sz w:val="32"/>
        </w:rPr>
        <w:t>4.7 Sequential Deduplication Validation</w:t>
      </w:r>
      <w:bookmarkEnd w:id="93"/>
    </w:p>
    <w:p w14:paraId="24FD0380" w14:textId="77777777" w:rsidR="008007B9" w:rsidRDefault="00E13973">
      <w:pPr>
        <w:spacing w:after="120"/>
        <w:jc w:val="both"/>
        <w:rPr>
          <w:rFonts w:hint="eastAsia"/>
        </w:rPr>
      </w:pPr>
      <w:r>
        <w:rPr>
          <w:rFonts w:cs="TH Sarabun New"/>
          <w:color w:val="000000"/>
        </w:rPr>
        <w:t>Deduplication behavior was evaluated based on the application-level sequential fingerprinting algorithm specified in Section 3.7. The deduplication key for each event is derived deterministically:</w:t>
      </w:r>
    </w:p>
    <w:p w14:paraId="197BF9E1" w14:textId="77777777" w:rsidR="008007B9" w:rsidRDefault="00E13973">
      <w:pPr>
        <w:spacing w:before="120" w:after="120"/>
        <w:jc w:val="center"/>
        <w:rPr>
          <w:rFonts w:hint="eastAsia"/>
        </w:rPr>
      </w:pPr>
      <w:r>
        <w:rPr>
          <w:rFonts w:cs="TH Sarabun New"/>
          <w:i/>
          <w:color w:val="4338CA"/>
          <w:sz w:val="30"/>
        </w:rPr>
        <w:lastRenderedPageBreak/>
        <w:t>\text{DedupKey} = \text{SHA-256}(\text{asset\_id} \parallel \text{channel} \parallel \text{provider} \parallel \text{record\_id} \parallel \text{occurrence\_time})</w:t>
      </w:r>
    </w:p>
    <w:p w14:paraId="442DDEF1" w14:textId="77777777" w:rsidR="008007B9" w:rsidRDefault="00E13973">
      <w:pPr>
        <w:pStyle w:val="Heading3"/>
        <w:spacing w:before="160" w:after="40"/>
        <w:ind w:left="360"/>
      </w:pPr>
      <w:bookmarkStart w:id="94" w:name="_Toc241539020"/>
      <w:r>
        <w:rPr>
          <w:rFonts w:ascii="TH Sarabun New" w:hAnsi="TH Sarabun New" w:cs="TH Sarabun New"/>
          <w:color w:val="334155"/>
        </w:rPr>
        <w:t>Previously Validated Ingestion Behavior</w:t>
      </w:r>
      <w:bookmarkEnd w:id="94"/>
    </w:p>
    <w:p w14:paraId="2ECE91DA" w14:textId="77777777" w:rsidR="008007B9" w:rsidRDefault="00E13973">
      <w:pPr>
        <w:spacing w:after="120"/>
        <w:jc w:val="both"/>
        <w:rPr>
          <w:rFonts w:hint="eastAsia"/>
        </w:rPr>
      </w:pPr>
      <w:r>
        <w:rPr>
          <w:rFonts w:cs="TH Sarabun New"/>
          <w:color w:val="000000"/>
        </w:rPr>
        <w:t xml:space="preserve">In earlier test suite and field ingestion experiments where identical JSON reports were submitted sequentially to </w:t>
      </w:r>
      <w:r>
        <w:rPr>
          <w:rFonts w:ascii="Consolas" w:hAnsi="Consolas" w:cs="Consolas"/>
          <w:sz w:val="30"/>
        </w:rPr>
        <w:t>/api/v1/assets/import-report</w:t>
      </w:r>
      <w:r>
        <w:rPr>
          <w:rFonts w:cs="TH Sarabun New"/>
          <w:color w:val="000000"/>
        </w:rPr>
        <w:t>:</w:t>
      </w:r>
    </w:p>
    <w:p w14:paraId="45BE2AEB"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Initial Import:</w:t>
      </w:r>
      <w:r>
        <w:rPr>
          <w:rFonts w:cs="TH Sarabun New"/>
          <w:color w:val="000000"/>
        </w:rPr>
        <w:t xml:space="preserve"> The pipeline normalized incoming events, queried existing keys (returning an empty set for novel assets), and inserted all valid events into </w:t>
      </w:r>
      <w:r>
        <w:rPr>
          <w:rFonts w:ascii="Consolas" w:hAnsi="Consolas" w:cs="Consolas"/>
          <w:sz w:val="30"/>
        </w:rPr>
        <w:t>windows_event_logs</w:t>
      </w:r>
      <w:r>
        <w:rPr>
          <w:rFonts w:cs="TH Sarabun New"/>
          <w:color w:val="000000"/>
        </w:rPr>
        <w:t>.</w:t>
      </w:r>
    </w:p>
    <w:p w14:paraId="2B81413B"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Sequential Re-Import:</w:t>
      </w:r>
      <w:r>
        <w:rPr>
          <w:rFonts w:cs="TH Sarabun New"/>
          <w:color w:val="000000"/>
        </w:rPr>
        <w:t xml:space="preserve"> When the exact same report was uploaded a second time:</w:t>
      </w:r>
    </w:p>
    <w:p w14:paraId="18B02F54"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The pipeline computed identical SHA-256 keys for all events.</w:t>
      </w:r>
    </w:p>
    <w:p w14:paraId="3A147A84"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The query against </w:t>
      </w:r>
      <w:r>
        <w:rPr>
          <w:rFonts w:ascii="Consolas" w:hAnsi="Consolas" w:cs="Consolas"/>
          <w:sz w:val="30"/>
        </w:rPr>
        <w:t>evtx_metadata["_reporter_dedup"].astext</w:t>
      </w:r>
      <w:r>
        <w:rPr>
          <w:rFonts w:cs="TH Sarabun New"/>
          <w:color w:val="000000"/>
        </w:rPr>
        <w:t xml:space="preserve"> matched 100% of the incoming keys against previously committed records.</w:t>
      </w:r>
    </w:p>
    <w:p w14:paraId="3EACDAFE"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The ingestion counter reported: </w:t>
      </w:r>
      <w:r>
        <w:rPr>
          <w:rFonts w:ascii="Consolas" w:hAnsi="Consolas" w:cs="Consolas"/>
          <w:sz w:val="30"/>
        </w:rPr>
        <w:t>events_received = N</w:t>
      </w:r>
      <w:r>
        <w:rPr>
          <w:rFonts w:cs="TH Sarabun New"/>
          <w:color w:val="000000"/>
        </w:rPr>
        <w:t xml:space="preserve">, </w:t>
      </w:r>
      <w:r>
        <w:rPr>
          <w:rFonts w:ascii="Consolas" w:hAnsi="Consolas" w:cs="Consolas"/>
          <w:sz w:val="30"/>
        </w:rPr>
        <w:t>events_new = 0</w:t>
      </w:r>
      <w:r>
        <w:rPr>
          <w:rFonts w:cs="TH Sarabun New"/>
          <w:color w:val="000000"/>
        </w:rPr>
        <w:t xml:space="preserve">, </w:t>
      </w:r>
      <w:r>
        <w:rPr>
          <w:rFonts w:ascii="Consolas" w:hAnsi="Consolas" w:cs="Consolas"/>
          <w:sz w:val="30"/>
        </w:rPr>
        <w:t>events_duplicate = N</w:t>
      </w:r>
      <w:r>
        <w:rPr>
          <w:rFonts w:cs="TH Sarabun New"/>
          <w:color w:val="000000"/>
        </w:rPr>
        <w:t>.</w:t>
      </w:r>
    </w:p>
    <w:p w14:paraId="085A0F3B"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Zero redundant records were written to </w:t>
      </w:r>
      <w:r>
        <w:rPr>
          <w:rFonts w:ascii="Consolas" w:hAnsi="Consolas" w:cs="Consolas"/>
          <w:sz w:val="30"/>
        </w:rPr>
        <w:t>windows_event_logs</w:t>
      </w:r>
      <w:r>
        <w:rPr>
          <w:rFonts w:cs="TH Sarabun New"/>
          <w:color w:val="000000"/>
        </w:rPr>
        <w:t>.</w:t>
      </w:r>
    </w:p>
    <w:p w14:paraId="0206EC75"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Downstream AI analysis was skipped for duplicate events, preventing redundant embedding computation and database churn.</w:t>
      </w:r>
    </w:p>
    <w:p w14:paraId="5EA9E373" w14:textId="77777777" w:rsidR="008007B9" w:rsidRDefault="00E13973">
      <w:pPr>
        <w:pStyle w:val="Heading3"/>
        <w:spacing w:before="160" w:after="40"/>
        <w:ind w:left="360"/>
      </w:pPr>
      <w:bookmarkStart w:id="95" w:name="_Toc241539021"/>
      <w:r>
        <w:rPr>
          <w:rFonts w:ascii="TH Sarabun New" w:hAnsi="TH Sarabun New" w:cs="TH Sarabun New"/>
          <w:color w:val="334155"/>
        </w:rPr>
        <w:t>Operational Boundaries</w:t>
      </w:r>
      <w:bookmarkEnd w:id="95"/>
    </w:p>
    <w:p w14:paraId="36878D4B" w14:textId="77777777" w:rsidR="008007B9" w:rsidRDefault="00E13973">
      <w:pPr>
        <w:spacing w:after="120"/>
        <w:jc w:val="both"/>
        <w:rPr>
          <w:rFonts w:hint="eastAsia"/>
        </w:rPr>
      </w:pPr>
      <w:r>
        <w:rPr>
          <w:rFonts w:cs="TH Sarabun New"/>
          <w:color w:val="000000"/>
        </w:rPr>
        <w:t xml:space="preserve">It is an essential finding of this project that </w:t>
      </w:r>
      <w:r>
        <w:rPr>
          <w:rFonts w:cs="TH Sarabun New"/>
          <w:b/>
          <w:color w:val="000000"/>
        </w:rPr>
        <w:t>deduplication is enforced at the application layer during sequential processing</w:t>
      </w:r>
      <w:r>
        <w:rPr>
          <w:rFonts w:cs="TH Sarabun New"/>
          <w:color w:val="000000"/>
        </w:rPr>
        <w:t>. Because PostgreSQL does not enforce a unique database constraint across the JSONB deduplication path, concurrent parallel uploads of identical reports could experience race conditions. Furthermore, the latest on-site validation session focused exclusively on verifying existing downstream database rows and did not re-execute a live duplicate report upload.</w:t>
      </w:r>
    </w:p>
    <w:p w14:paraId="094450EA" w14:textId="77777777" w:rsidR="008007B9" w:rsidRDefault="00E13973">
      <w:pPr>
        <w:pStyle w:val="Heading2"/>
        <w:spacing w:after="80"/>
      </w:pPr>
      <w:bookmarkStart w:id="96" w:name="_Toc241539022"/>
      <w:r>
        <w:rPr>
          <w:rFonts w:ascii="TH Sarabun New" w:hAnsi="TH Sarabun New" w:cs="TH Sarabun New"/>
          <w:color w:val="1E3A8A"/>
          <w:sz w:val="32"/>
        </w:rPr>
        <w:lastRenderedPageBreak/>
        <w:t>4.8 Event Prioritization and Analyzer Results</w:t>
      </w:r>
      <w:bookmarkEnd w:id="96"/>
    </w:p>
    <w:p w14:paraId="1CE0CC3E" w14:textId="77777777" w:rsidR="008007B9" w:rsidRDefault="00E13973">
      <w:pPr>
        <w:spacing w:after="120"/>
        <w:jc w:val="both"/>
        <w:rPr>
          <w:rFonts w:hint="eastAsia"/>
        </w:rPr>
      </w:pPr>
      <w:r>
        <w:rPr>
          <w:rFonts w:cs="TH Sarabun New"/>
          <w:color w:val="000000"/>
        </w:rPr>
        <w:t xml:space="preserve">The prioritization and triage pipeline was evaluated against the persisted analytical records associated with </w:t>
      </w:r>
      <w:r>
        <w:rPr>
          <w:rFonts w:ascii="Consolas" w:hAnsi="Consolas" w:cs="Consolas"/>
          <w:sz w:val="30"/>
        </w:rPr>
        <w:t>ASSET-01</w:t>
      </w:r>
      <w:r>
        <w:rPr>
          <w:rFonts w:cs="TH Sarabun New"/>
          <w:color w:val="000000"/>
        </w:rPr>
        <w:t>.</w:t>
      </w:r>
    </w:p>
    <w:p w14:paraId="770838F1" w14:textId="77777777" w:rsidR="008007B9" w:rsidRDefault="00E13973">
      <w:pPr>
        <w:pStyle w:val="Heading3"/>
        <w:spacing w:before="160" w:after="40"/>
        <w:ind w:left="360"/>
      </w:pPr>
      <w:bookmarkStart w:id="97" w:name="_Toc241539023"/>
      <w:r>
        <w:rPr>
          <w:rFonts w:ascii="TH Sarabun New" w:hAnsi="TH Sarabun New" w:cs="TH Sarabun New"/>
          <w:color w:val="334155"/>
        </w:rPr>
        <w:t>Prioritization Rule Execution</w:t>
      </w:r>
      <w:bookmarkEnd w:id="97"/>
    </w:p>
    <w:p w14:paraId="117D6E43" w14:textId="77777777" w:rsidR="008007B9" w:rsidRDefault="00E13973">
      <w:pPr>
        <w:spacing w:after="120"/>
        <w:jc w:val="both"/>
        <w:rPr>
          <w:rFonts w:hint="eastAsia"/>
        </w:rPr>
      </w:pPr>
      <w:r>
        <w:rPr>
          <w:rFonts w:cs="TH Sarabun New"/>
          <w:color w:val="000000"/>
        </w:rPr>
        <w:t>The ingestion engine ranks events according to severity:</w:t>
      </w:r>
    </w:p>
    <w:p w14:paraId="13FBCBCC" w14:textId="77777777" w:rsidR="008007B9" w:rsidRDefault="00E13973">
      <w:pPr>
        <w:spacing w:before="120" w:after="120"/>
        <w:jc w:val="center"/>
        <w:rPr>
          <w:rFonts w:hint="eastAsia"/>
        </w:rPr>
      </w:pPr>
      <w:r>
        <w:rPr>
          <w:rFonts w:cs="TH Sarabun New"/>
          <w:i/>
          <w:color w:val="4338CA"/>
          <w:sz w:val="30"/>
        </w:rPr>
        <w:t>\text{Critical (Priority 3)} &gt; \text{Error (Priority 2)} &gt; \text{Warning (Priority 1)} &gt; \text{Information (Priority 0)}</w:t>
      </w:r>
    </w:p>
    <w:p w14:paraId="3DC60137" w14:textId="77777777" w:rsidR="008007B9" w:rsidRDefault="00E13973">
      <w:pPr>
        <w:spacing w:after="120"/>
        <w:jc w:val="both"/>
        <w:rPr>
          <w:rFonts w:hint="eastAsia"/>
        </w:rPr>
      </w:pPr>
      <w:r>
        <w:rPr>
          <w:rFonts w:cs="TH Sarabun New"/>
          <w:color w:val="000000"/>
        </w:rPr>
        <w:t>In accordance with the bounded workload constraint established in Section 3.8, the implementation limits analysis to at most 10 newly ingested events per import run.</w:t>
      </w:r>
    </w:p>
    <w:p w14:paraId="702965FB" w14:textId="77777777" w:rsidR="008007B9" w:rsidRDefault="00E13973">
      <w:pPr>
        <w:pStyle w:val="Heading3"/>
        <w:spacing w:before="160" w:after="40"/>
        <w:ind w:left="360"/>
      </w:pPr>
      <w:bookmarkStart w:id="98" w:name="_Toc241539024"/>
      <w:r>
        <w:rPr>
          <w:rFonts w:ascii="TH Sarabun New" w:hAnsi="TH Sarabun New" w:cs="TH Sarabun New"/>
          <w:color w:val="334155"/>
        </w:rPr>
        <w:t>Field Analysis Findings</w:t>
      </w:r>
      <w:bookmarkEnd w:id="98"/>
    </w:p>
    <w:p w14:paraId="7F3A4790" w14:textId="77777777" w:rsidR="008007B9" w:rsidRDefault="00E13973">
      <w:pPr>
        <w:spacing w:after="120"/>
        <w:jc w:val="both"/>
        <w:rPr>
          <w:rFonts w:hint="eastAsia"/>
        </w:rPr>
      </w:pPr>
      <w:r>
        <w:rPr>
          <w:rFonts w:cs="TH Sarabun New"/>
          <w:color w:val="000000"/>
        </w:rPr>
        <w:t xml:space="preserve">Inspection of the persistent database for </w:t>
      </w:r>
      <w:r>
        <w:rPr>
          <w:rFonts w:ascii="Consolas" w:hAnsi="Consolas" w:cs="Consolas"/>
          <w:sz w:val="30"/>
        </w:rPr>
        <w:t>ASSET-01</w:t>
      </w:r>
      <w:r>
        <w:rPr>
          <w:rFonts w:cs="TH Sarabun New"/>
          <w:color w:val="000000"/>
        </w:rPr>
        <w:t xml:space="preserve"> revealed:</w:t>
      </w:r>
    </w:p>
    <w:p w14:paraId="79D86967"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Total Analysis Records Linked to Asset:</w:t>
      </w:r>
      <w:r>
        <w:rPr>
          <w:rFonts w:cs="TH Sarabun New"/>
          <w:color w:val="000000"/>
        </w:rPr>
        <w:t xml:space="preserve"> Exactly 10 </w:t>
      </w:r>
      <w:r>
        <w:rPr>
          <w:rFonts w:ascii="Consolas" w:hAnsi="Consolas" w:cs="Consolas"/>
          <w:sz w:val="30"/>
        </w:rPr>
        <w:t>analysis_history</w:t>
      </w:r>
      <w:r>
        <w:rPr>
          <w:rFonts w:cs="TH Sarabun New"/>
          <w:color w:val="000000"/>
        </w:rPr>
        <w:t xml:space="preserve"> records.</w:t>
      </w:r>
    </w:p>
    <w:p w14:paraId="7E508BA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Workload Bounding Alignment:</w:t>
      </w:r>
      <w:r>
        <w:rPr>
          <w:rFonts w:cs="TH Sarabun New"/>
          <w:color w:val="000000"/>
        </w:rPr>
        <w:t xml:space="preserve"> The existence of exactly 10 analysis records corresponds directly to the configured cap of 10 events per import, confirming that the analytical service processed the maximum allowable batch size without unboundedly analyzing the entire set of 49 collected events.</w:t>
      </w:r>
    </w:p>
    <w:p w14:paraId="7309790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Diagnostic Content:</w:t>
      </w:r>
      <w:r>
        <w:rPr>
          <w:rFonts w:cs="TH Sarabun New"/>
          <w:color w:val="000000"/>
        </w:rPr>
        <w:t xml:space="preserve"> Each analysis record contained a synthesized diagnostic summary, contextual remediation suggestions, and confidence metrics derived from cosine distance matching against the vector knowledge base.</w:t>
      </w:r>
    </w:p>
    <w:p w14:paraId="4D74DDC7" w14:textId="77777777" w:rsidR="008007B9" w:rsidRDefault="00E13973">
      <w:pPr>
        <w:spacing w:after="120"/>
        <w:jc w:val="both"/>
        <w:rPr>
          <w:rFonts w:hint="eastAsia"/>
        </w:rPr>
      </w:pPr>
      <w:r>
        <w:rPr>
          <w:rFonts w:cs="TH Sarabun New"/>
          <w:color w:val="000000"/>
        </w:rPr>
        <w:t>AI-generated summaries functioned as operational investigation aids, providing systems engineers with rapid context and relevant administrative references without asserting autonomous root-cause certainty.</w:t>
      </w:r>
    </w:p>
    <w:p w14:paraId="176D0C36" w14:textId="77777777" w:rsidR="008007B9" w:rsidRDefault="00E13973">
      <w:pPr>
        <w:pStyle w:val="Heading2"/>
        <w:spacing w:after="80"/>
      </w:pPr>
      <w:bookmarkStart w:id="99" w:name="_Toc241539025"/>
      <w:r>
        <w:rPr>
          <w:rFonts w:ascii="TH Sarabun New" w:hAnsi="TH Sarabun New" w:cs="TH Sarabun New"/>
          <w:color w:val="1E3A8A"/>
          <w:sz w:val="32"/>
        </w:rPr>
        <w:t>4.9 AnalysisHistory and Provenance Results</w:t>
      </w:r>
      <w:bookmarkEnd w:id="99"/>
    </w:p>
    <w:p w14:paraId="4D7A4331" w14:textId="77777777" w:rsidR="008007B9" w:rsidRDefault="00E13973">
      <w:pPr>
        <w:spacing w:after="120"/>
        <w:jc w:val="both"/>
        <w:rPr>
          <w:rFonts w:hint="eastAsia"/>
        </w:rPr>
      </w:pPr>
      <w:r>
        <w:rPr>
          <w:rFonts w:cs="TH Sarabun New"/>
          <w:color w:val="000000"/>
        </w:rPr>
        <w:t>Traceability from analytical findings back to originating event evidence was validated by querying the filtered history API:</w:t>
      </w:r>
    </w:p>
    <w:p w14:paraId="667084E4" w14:textId="77777777" w:rsidR="008007B9" w:rsidRDefault="00E13973">
      <w:pPr>
        <w:spacing w:before="120" w:after="120"/>
        <w:jc w:val="center"/>
        <w:rPr>
          <w:rFonts w:hint="eastAsia"/>
        </w:rPr>
      </w:pPr>
      <w:r>
        <w:rPr>
          <w:rFonts w:cs="TH Sarabun New"/>
          <w:i/>
          <w:color w:val="4338CA"/>
          <w:sz w:val="30"/>
        </w:rPr>
        <w:lastRenderedPageBreak/>
        <w:t>\text{GET } /api/v1/history?asset\_id=\text{&lt;ASSET-01&gt;}</w:t>
      </w:r>
    </w:p>
    <w:p w14:paraId="05A713B8" w14:textId="77777777" w:rsidR="008007B9" w:rsidRDefault="00E13973">
      <w:pPr>
        <w:pStyle w:val="Heading3"/>
        <w:spacing w:before="160" w:after="40"/>
        <w:ind w:left="360"/>
      </w:pPr>
      <w:bookmarkStart w:id="100" w:name="_Toc241539026"/>
      <w:r>
        <w:rPr>
          <w:rFonts w:ascii="TH Sarabun New" w:hAnsi="TH Sarabun New" w:cs="TH Sarabun New"/>
          <w:color w:val="334155"/>
        </w:rPr>
        <w:t>Observed Metrics and Query Integrity</w:t>
      </w:r>
      <w:bookmarkEnd w:id="100"/>
    </w:p>
    <w:p w14:paraId="75AC3B1A"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HTTP Status:</w:t>
      </w:r>
      <w:r>
        <w:rPr>
          <w:rFonts w:cs="TH Sarabun New"/>
          <w:color w:val="000000"/>
        </w:rPr>
        <w:t xml:space="preserve"> </w:t>
      </w:r>
      <w:r>
        <w:rPr>
          <w:rFonts w:ascii="Consolas" w:hAnsi="Consolas" w:cs="Consolas"/>
          <w:sz w:val="30"/>
        </w:rPr>
        <w:t>200 OK</w:t>
      </w:r>
      <w:r>
        <w:rPr>
          <w:rFonts w:cs="TH Sarabun New"/>
          <w:color w:val="000000"/>
        </w:rPr>
        <w:t xml:space="preserve"> (Clean query execution with zero server errors).</w:t>
      </w:r>
    </w:p>
    <w:p w14:paraId="6B645CAA"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Filtered Records for Asset:</w:t>
      </w:r>
      <w:r>
        <w:rPr>
          <w:rFonts w:cs="TH Sarabun New"/>
          <w:color w:val="000000"/>
        </w:rPr>
        <w:t xml:space="preserve"> 10 records.</w:t>
      </w:r>
    </w:p>
    <w:p w14:paraId="0443C84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Unfiltered Total Records in Database:</w:t>
      </w:r>
      <w:r>
        <w:rPr>
          <w:rFonts w:cs="TH Sarabun New"/>
          <w:color w:val="000000"/>
        </w:rPr>
        <w:t xml:space="preserve"> 21 records across all historical test imports.</w:t>
      </w:r>
    </w:p>
    <w:p w14:paraId="3767935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Query Precision:</w:t>
      </w:r>
      <w:r>
        <w:rPr>
          <w:rFonts w:cs="TH Sarabun New"/>
          <w:color w:val="000000"/>
        </w:rPr>
        <w:t xml:space="preserve"> The API correctly filtered records by the asset identifier embedded in the metadata, returning only records belonging to </w:t>
      </w:r>
      <w:r>
        <w:rPr>
          <w:rFonts w:ascii="Consolas" w:hAnsi="Consolas" w:cs="Consolas"/>
          <w:sz w:val="30"/>
        </w:rPr>
        <w:t>ASSET-01</w:t>
      </w:r>
      <w:r>
        <w:rPr>
          <w:rFonts w:cs="TH Sarabun New"/>
          <w:color w:val="000000"/>
        </w:rPr>
        <w:t>.</w:t>
      </w:r>
    </w:p>
    <w:p w14:paraId="1B8BCC31" w14:textId="77777777" w:rsidR="008007B9" w:rsidRDefault="00E13973">
      <w:pPr>
        <w:pStyle w:val="Heading3"/>
        <w:spacing w:before="160" w:after="40"/>
        <w:ind w:left="360"/>
      </w:pPr>
      <w:bookmarkStart w:id="101" w:name="_Toc241539027"/>
      <w:r>
        <w:rPr>
          <w:rFonts w:ascii="TH Sarabun New" w:hAnsi="TH Sarabun New" w:cs="TH Sarabun New"/>
          <w:color w:val="334155"/>
        </w:rPr>
        <w:t>Provenance Attribute Verification</w:t>
      </w:r>
      <w:bookmarkEnd w:id="101"/>
    </w:p>
    <w:p w14:paraId="5D254300" w14:textId="77777777" w:rsidR="008007B9" w:rsidRDefault="00E13973">
      <w:pPr>
        <w:spacing w:after="120"/>
        <w:jc w:val="both"/>
        <w:rPr>
          <w:rFonts w:hint="eastAsia"/>
        </w:rPr>
      </w:pPr>
      <w:r>
        <w:rPr>
          <w:rFonts w:cs="TH Sarabun New"/>
          <w:color w:val="000000"/>
        </w:rPr>
        <w:t xml:space="preserve">Every analysis record returned for </w:t>
      </w:r>
      <w:r>
        <w:rPr>
          <w:rFonts w:ascii="Consolas" w:hAnsi="Consolas" w:cs="Consolas"/>
          <w:sz w:val="30"/>
        </w:rPr>
        <w:t>ASSET-01</w:t>
      </w:r>
      <w:r>
        <w:rPr>
          <w:rFonts w:cs="TH Sarabun New"/>
          <w:color w:val="000000"/>
        </w:rPr>
        <w:t xml:space="preserve"> was inspected for provenance compliance:</w:t>
      </w:r>
    </w:p>
    <w:p w14:paraId="7988309C"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`source_type`:</w:t>
      </w:r>
      <w:r>
        <w:rPr>
          <w:rFonts w:cs="TH Sarabun New"/>
          <w:color w:val="000000"/>
        </w:rPr>
        <w:t xml:space="preserve"> Confirmed as </w:t>
      </w:r>
      <w:r>
        <w:rPr>
          <w:rFonts w:ascii="Consolas" w:hAnsi="Consolas" w:cs="Consolas"/>
          <w:sz w:val="30"/>
        </w:rPr>
        <w:t>"USB_OFFLINE_COLLECTION"</w:t>
      </w:r>
      <w:r>
        <w:rPr>
          <w:rFonts w:cs="TH Sarabun New"/>
          <w:color w:val="000000"/>
        </w:rPr>
        <w:t xml:space="preserve"> across all 10 records.</w:t>
      </w:r>
    </w:p>
    <w:p w14:paraId="78BDDA2A"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`parse_method`:</w:t>
      </w:r>
      <w:r>
        <w:rPr>
          <w:rFonts w:cs="TH Sarabun New"/>
          <w:color w:val="000000"/>
        </w:rPr>
        <w:t xml:space="preserve"> Confirmed as </w:t>
      </w:r>
      <w:r>
        <w:rPr>
          <w:rFonts w:ascii="Consolas" w:hAnsi="Consolas" w:cs="Consolas"/>
          <w:sz w:val="30"/>
        </w:rPr>
        <w:t>"USB_OFFLINE_COLLECTION:USB_OFFLINE_COLLECTION"</w:t>
      </w:r>
      <w:r>
        <w:rPr>
          <w:rFonts w:cs="TH Sarabun New"/>
          <w:color w:val="000000"/>
        </w:rPr>
        <w:t>.</w:t>
      </w:r>
    </w:p>
    <w:p w14:paraId="26676316"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`asset_id`:</w:t>
      </w:r>
      <w:r>
        <w:rPr>
          <w:rFonts w:cs="TH Sarabun New"/>
          <w:color w:val="000000"/>
        </w:rPr>
        <w:t xml:space="preserve"> Correctly populated, referencing the canonical asset entity.</w:t>
      </w:r>
    </w:p>
    <w:p w14:paraId="67511722"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`event_source_id`:</w:t>
      </w:r>
      <w:r>
        <w:rPr>
          <w:rFonts w:cs="TH Sarabun New"/>
          <w:color w:val="000000"/>
        </w:rPr>
        <w:t xml:space="preserve"> Populated within the </w:t>
      </w:r>
      <w:r>
        <w:rPr>
          <w:rFonts w:ascii="Consolas" w:hAnsi="Consolas" w:cs="Consolas"/>
          <w:sz w:val="30"/>
        </w:rPr>
        <w:t>event_metadata</w:t>
      </w:r>
      <w:r>
        <w:rPr>
          <w:rFonts w:cs="TH Sarabun New"/>
          <w:color w:val="000000"/>
        </w:rPr>
        <w:t xml:space="preserve"> JSON column, linking directly to the primary key (</w:t>
      </w:r>
      <w:r>
        <w:rPr>
          <w:rFonts w:ascii="Consolas" w:hAnsi="Consolas" w:cs="Consolas"/>
          <w:sz w:val="30"/>
        </w:rPr>
        <w:t>log_id</w:t>
      </w:r>
      <w:r>
        <w:rPr>
          <w:rFonts w:cs="TH Sarabun New"/>
          <w:color w:val="000000"/>
        </w:rPr>
        <w:t xml:space="preserve">) of the originating </w:t>
      </w:r>
      <w:r>
        <w:rPr>
          <w:rFonts w:ascii="Consolas" w:hAnsi="Consolas" w:cs="Consolas"/>
          <w:sz w:val="30"/>
        </w:rPr>
        <w:t>windows_event_logs</w:t>
      </w:r>
      <w:r>
        <w:rPr>
          <w:rFonts w:cs="TH Sarabun New"/>
          <w:color w:val="000000"/>
        </w:rPr>
        <w:t xml:space="preserve"> record.</w:t>
      </w:r>
    </w:p>
    <w:p w14:paraId="2CF172E2"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`_reporter_dedup`:</w:t>
      </w:r>
      <w:r>
        <w:rPr>
          <w:rFonts w:cs="TH Sarabun New"/>
          <w:color w:val="000000"/>
        </w:rPr>
        <w:t xml:space="preserve"> Populated within </w:t>
      </w:r>
      <w:r>
        <w:rPr>
          <w:rFonts w:ascii="Consolas" w:hAnsi="Consolas" w:cs="Consolas"/>
          <w:sz w:val="30"/>
        </w:rPr>
        <w:t>event_metadata</w:t>
      </w:r>
      <w:r>
        <w:rPr>
          <w:rFonts w:cs="TH Sarabun New"/>
          <w:color w:val="000000"/>
        </w:rPr>
        <w:t>, enabling bidirectional traceability between raw event hashes and analytical conclusions.</w:t>
      </w:r>
    </w:p>
    <w:p w14:paraId="45D1016C" w14:textId="77777777" w:rsidR="008007B9" w:rsidRDefault="00E13973">
      <w:pPr>
        <w:spacing w:after="120"/>
        <w:jc w:val="both"/>
        <w:rPr>
          <w:rFonts w:hint="eastAsia"/>
        </w:rPr>
      </w:pPr>
      <w:r>
        <w:rPr>
          <w:rFonts w:cs="TH Sarabun New"/>
          <w:color w:val="000000"/>
        </w:rPr>
        <w:t xml:space="preserve">This verification confirms that </w:t>
      </w:r>
      <w:r>
        <w:rPr>
          <w:rFonts w:ascii="Consolas" w:hAnsi="Consolas" w:cs="Consolas"/>
          <w:sz w:val="30"/>
        </w:rPr>
        <w:t>event_source_id</w:t>
      </w:r>
      <w:r>
        <w:rPr>
          <w:rFonts w:cs="TH Sarabun New"/>
          <w:color w:val="000000"/>
        </w:rPr>
        <w:t xml:space="preserve"> operates as an effective JSON-embedded audit link, ensuring that any finding displayed to an operator can be traced backward to the originating raw event log.</w:t>
      </w:r>
    </w:p>
    <w:p w14:paraId="7E306459" w14:textId="77777777" w:rsidR="008007B9" w:rsidRDefault="008007B9">
      <w:pPr>
        <w:rPr>
          <w:rFonts w:hint="eastAsia"/>
        </w:rPr>
      </w:pPr>
    </w:p>
    <w:p w14:paraId="21869B8D" w14:textId="77777777" w:rsidR="008007B9" w:rsidRDefault="008007B9">
      <w:pPr>
        <w:spacing w:before="160" w:after="40"/>
        <w:jc w:val="center"/>
        <w:rPr>
          <w:rFonts w:hint="eastAsia"/>
        </w:rPr>
      </w:pPr>
    </w:p>
    <w:p w14:paraId="440A3562" w14:textId="77777777" w:rsidR="008007B9" w:rsidRDefault="00E13973">
      <w:pPr>
        <w:rPr>
          <w:rFonts w:hint="eastAsia"/>
        </w:rPr>
      </w:pPr>
      <w:r>
        <w:rPr>
          <w:noProof/>
        </w:rPr>
        <w:drawing>
          <wp:inline distT="0" distB="0" distL="0" distR="0" wp14:anchorId="635C1E81" wp14:editId="600B1779">
            <wp:extent cx="5303520" cy="2320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filtered_history_api.png"/>
                    <pic:cNvPicPr/>
                  </pic:nvPicPr>
                  <pic:blipFill>
                    <a:blip r:embed="rId16"/>
                    <a:stretch>
                      <a:fillRect/>
                    </a:stretch>
                  </pic:blipFill>
                  <pic:spPr>
                    <a:xfrm>
                      <a:off x="0" y="0"/>
                      <a:ext cx="5303520" cy="2320290"/>
                    </a:xfrm>
                    <a:prstGeom prst="rect">
                      <a:avLst/>
                    </a:prstGeom>
                  </pic:spPr>
                </pic:pic>
              </a:graphicData>
            </a:graphic>
          </wp:inline>
        </w:drawing>
      </w:r>
    </w:p>
    <w:p w14:paraId="56AEBD2D" w14:textId="77777777" w:rsidR="008007B9" w:rsidRDefault="00E13973">
      <w:pPr>
        <w:pStyle w:val="Caption"/>
        <w:spacing w:before="80"/>
        <w:jc w:val="center"/>
        <w:rPr>
          <w:rFonts w:hint="eastAsia"/>
        </w:rPr>
      </w:pPr>
      <w:r>
        <w:rPr>
          <w:rFonts w:cs="TH Sarabun New"/>
          <w:color w:val="1E293B"/>
          <w:sz w:val="28"/>
        </w:rPr>
        <w:t>Figure 4.4 Filtered History JSON API Response</w:t>
      </w:r>
    </w:p>
    <w:p w14:paraId="089C599E" w14:textId="77777777" w:rsidR="008007B9" w:rsidRDefault="00E13973">
      <w:pPr>
        <w:spacing w:after="120"/>
        <w:jc w:val="both"/>
        <w:rPr>
          <w:rFonts w:hint="eastAsia"/>
        </w:rPr>
      </w:pPr>
      <w:r>
        <w:rPr>
          <w:rFonts w:cs="TH Sarabun New"/>
          <w:i/>
          <w:color w:val="000000"/>
        </w:rPr>
        <w:t>Confidentiality note: Anonymize customer asset UUIDs.</w:t>
      </w:r>
    </w:p>
    <w:p w14:paraId="7126B5F2" w14:textId="77777777" w:rsidR="008007B9" w:rsidRDefault="00E13973">
      <w:pPr>
        <w:pStyle w:val="Heading2"/>
        <w:spacing w:after="80"/>
      </w:pPr>
      <w:bookmarkStart w:id="102" w:name="_Toc241539028"/>
      <w:r>
        <w:rPr>
          <w:rFonts w:ascii="TH Sarabun New" w:hAnsi="TH Sarabun New" w:cs="TH Sarabun New"/>
          <w:color w:val="1E3A8A"/>
          <w:sz w:val="32"/>
        </w:rPr>
        <w:t>4.10 Endpoint Investigation UI Validation â€” A9 Gate</w:t>
      </w:r>
      <w:bookmarkEnd w:id="102"/>
    </w:p>
    <w:p w14:paraId="751F03EA" w14:textId="77777777" w:rsidR="008007B9" w:rsidRDefault="00E13973">
      <w:pPr>
        <w:spacing w:after="120"/>
        <w:jc w:val="both"/>
        <w:rPr>
          <w:rFonts w:hint="eastAsia"/>
        </w:rPr>
      </w:pPr>
      <w:r>
        <w:rPr>
          <w:rFonts w:cs="TH Sarabun New"/>
          <w:color w:val="000000"/>
        </w:rPr>
        <w:t>The A9 validation gate represents the primary end-to-end integration checkpoint of the EIMS project. This milestone verifies that operational evidence persisted in the backend database is delivered and rendered accurately within the Next.js web dashboard.</w:t>
      </w:r>
    </w:p>
    <w:p w14:paraId="41E623B7" w14:textId="77777777" w:rsidR="008007B9" w:rsidRDefault="00E13973">
      <w:pPr>
        <w:pStyle w:val="Heading3"/>
        <w:spacing w:before="160" w:after="40"/>
        <w:ind w:left="360"/>
      </w:pPr>
      <w:bookmarkStart w:id="103" w:name="_Toc241539029"/>
      <w:r>
        <w:rPr>
          <w:rFonts w:ascii="TH Sarabun New" w:hAnsi="TH Sarabun New" w:cs="TH Sarabun New"/>
          <w:color w:val="334155"/>
        </w:rPr>
        <w:t>Verification Criteria and Observed Results</w:t>
      </w:r>
      <w:bookmarkEnd w:id="103"/>
    </w:p>
    <w:p w14:paraId="34F4F920" w14:textId="77777777" w:rsidR="008007B9" w:rsidRDefault="00E13973">
      <w:pPr>
        <w:spacing w:after="120"/>
        <w:jc w:val="both"/>
        <w:rPr>
          <w:rFonts w:hint="eastAsia"/>
        </w:rPr>
      </w:pPr>
      <w:r>
        <w:rPr>
          <w:rFonts w:cs="TH Sarabun New"/>
          <w:color w:val="000000"/>
        </w:rPr>
        <w:t>During live browser testing on the operational dashboard (</w:t>
      </w:r>
      <w:r>
        <w:rPr>
          <w:rFonts w:ascii="Consolas" w:hAnsi="Consolas" w:cs="Consolas"/>
          <w:sz w:val="30"/>
        </w:rPr>
        <w:t>/endpoints/[asset_id]</w:t>
      </w:r>
      <w:r>
        <w:rPr>
          <w:rFonts w:cs="TH Sarabun New"/>
          <w:color w:val="000000"/>
        </w:rPr>
        <w:t>):</w:t>
      </w:r>
    </w:p>
    <w:p w14:paraId="35060BB4" w14:textId="77777777" w:rsidR="008007B9" w:rsidRDefault="00E13973">
      <w:pPr>
        <w:spacing w:after="120"/>
        <w:jc w:val="both"/>
        <w:rPr>
          <w:rFonts w:hint="eastAsia"/>
        </w:rPr>
      </w:pPr>
      <w:r>
        <w:rPr>
          <w:rFonts w:cs="TH Sarabun New"/>
          <w:color w:val="000000"/>
        </w:rPr>
        <w:t>| Evaluation Criterion | Expected Behavior | Observed Result | Gate Verdict |</w:t>
      </w:r>
    </w:p>
    <w:p w14:paraId="43FBD261" w14:textId="77777777" w:rsidR="008007B9" w:rsidRDefault="00E13973">
      <w:pPr>
        <w:spacing w:after="120"/>
        <w:jc w:val="both"/>
        <w:rPr>
          <w:rFonts w:hint="eastAsia"/>
        </w:rPr>
      </w:pPr>
      <w:r>
        <w:rPr>
          <w:rFonts w:cs="TH Sarabun New"/>
          <w:color w:val="000000"/>
        </w:rPr>
        <w:t>| :--- | :--- | :--- | :--- |</w:t>
      </w:r>
    </w:p>
    <w:p w14:paraId="2EC2B2D9" w14:textId="77777777" w:rsidR="008007B9" w:rsidRDefault="00E13973">
      <w:pPr>
        <w:spacing w:after="120"/>
        <w:jc w:val="both"/>
        <w:rPr>
          <w:rFonts w:hint="eastAsia"/>
        </w:rPr>
      </w:pPr>
      <w:r>
        <w:rPr>
          <w:rFonts w:cs="TH Sarabun New"/>
          <w:color w:val="000000"/>
        </w:rPr>
        <w:t xml:space="preserve">| </w:t>
      </w:r>
      <w:r>
        <w:rPr>
          <w:rFonts w:cs="TH Sarabun New"/>
          <w:b/>
          <w:color w:val="000000"/>
        </w:rPr>
        <w:t>Event Evidence Visibility</w:t>
      </w:r>
      <w:r>
        <w:rPr>
          <w:rFonts w:cs="TH Sarabun New"/>
          <w:color w:val="000000"/>
        </w:rPr>
        <w:t xml:space="preserve"> | Dashboard renders operational event table | </w:t>
      </w:r>
      <w:r>
        <w:rPr>
          <w:rFonts w:cs="TH Sarabun New"/>
          <w:b/>
          <w:color w:val="000000"/>
        </w:rPr>
        <w:t>Visible:</w:t>
      </w:r>
      <w:r>
        <w:rPr>
          <w:rFonts w:cs="TH Sarabun New"/>
          <w:color w:val="000000"/>
        </w:rPr>
        <w:t xml:space="preserve"> 49 persisted events rendered with severity tags, timestamps, and provider names. | </w:t>
      </w:r>
      <w:r>
        <w:rPr>
          <w:rFonts w:cs="TH Sarabun New"/>
          <w:b/>
          <w:color w:val="000000"/>
        </w:rPr>
        <w:t>PASS</w:t>
      </w:r>
      <w:r>
        <w:rPr>
          <w:rFonts w:cs="TH Sarabun New"/>
          <w:color w:val="000000"/>
        </w:rPr>
        <w:t xml:space="preserve"> |</w:t>
      </w:r>
    </w:p>
    <w:p w14:paraId="7E53FFFA" w14:textId="77777777" w:rsidR="008007B9" w:rsidRDefault="00E13973">
      <w:pPr>
        <w:spacing w:after="120"/>
        <w:jc w:val="both"/>
        <w:rPr>
          <w:rFonts w:hint="eastAsia"/>
        </w:rPr>
      </w:pPr>
      <w:r>
        <w:rPr>
          <w:rFonts w:cs="TH Sarabun New"/>
          <w:color w:val="000000"/>
        </w:rPr>
        <w:t xml:space="preserve">| </w:t>
      </w:r>
      <w:r>
        <w:rPr>
          <w:rFonts w:cs="TH Sarabun New"/>
          <w:b/>
          <w:color w:val="000000"/>
        </w:rPr>
        <w:t>Channel Scoping</w:t>
      </w:r>
      <w:r>
        <w:rPr>
          <w:rFonts w:cs="TH Sarabun New"/>
          <w:color w:val="000000"/>
        </w:rPr>
        <w:t xml:space="preserve"> | Display reflects System and Application events | </w:t>
      </w:r>
      <w:r>
        <w:rPr>
          <w:rFonts w:cs="TH Sarabun New"/>
          <w:b/>
          <w:color w:val="000000"/>
        </w:rPr>
        <w:t>Confirmed:</w:t>
      </w:r>
      <w:r>
        <w:rPr>
          <w:rFonts w:cs="TH Sarabun New"/>
          <w:color w:val="000000"/>
        </w:rPr>
        <w:t xml:space="preserve"> 34 System and 15 Application events displayed with active filter toggles. | </w:t>
      </w:r>
      <w:r>
        <w:rPr>
          <w:rFonts w:cs="TH Sarabun New"/>
          <w:b/>
          <w:color w:val="000000"/>
        </w:rPr>
        <w:t>PASS</w:t>
      </w:r>
      <w:r>
        <w:rPr>
          <w:rFonts w:cs="TH Sarabun New"/>
          <w:color w:val="000000"/>
        </w:rPr>
        <w:t xml:space="preserve"> |</w:t>
      </w:r>
    </w:p>
    <w:p w14:paraId="77900F28" w14:textId="77777777" w:rsidR="008007B9" w:rsidRDefault="00E13973">
      <w:pPr>
        <w:spacing w:after="120"/>
        <w:jc w:val="both"/>
        <w:rPr>
          <w:rFonts w:hint="eastAsia"/>
        </w:rPr>
      </w:pPr>
      <w:r>
        <w:rPr>
          <w:rFonts w:cs="TH Sarabun New"/>
          <w:color w:val="000000"/>
        </w:rPr>
        <w:lastRenderedPageBreak/>
        <w:t xml:space="preserve">| </w:t>
      </w:r>
      <w:r>
        <w:rPr>
          <w:rFonts w:cs="TH Sarabun New"/>
          <w:b/>
          <w:color w:val="000000"/>
        </w:rPr>
        <w:t>AI Findings Panel</w:t>
      </w:r>
      <w:r>
        <w:rPr>
          <w:rFonts w:cs="TH Sarabun New"/>
          <w:color w:val="000000"/>
        </w:rPr>
        <w:t xml:space="preserve"> | Dashboard displays synthesized diagnostic findings | </w:t>
      </w:r>
      <w:r>
        <w:rPr>
          <w:rFonts w:cs="TH Sarabun New"/>
          <w:b/>
          <w:color w:val="000000"/>
        </w:rPr>
        <w:t>Visible:</w:t>
      </w:r>
      <w:r>
        <w:rPr>
          <w:rFonts w:cs="TH Sarabun New"/>
          <w:color w:val="000000"/>
        </w:rPr>
        <w:t xml:space="preserve"> Structured diagnostic cards rendered inline, displaying event descriptions, AI summaries, and remediation steps. | </w:t>
      </w:r>
      <w:r>
        <w:rPr>
          <w:rFonts w:cs="TH Sarabun New"/>
          <w:b/>
          <w:color w:val="000000"/>
        </w:rPr>
        <w:t>PASS</w:t>
      </w:r>
      <w:r>
        <w:rPr>
          <w:rFonts w:cs="TH Sarabun New"/>
          <w:color w:val="000000"/>
        </w:rPr>
        <w:t xml:space="preserve"> |</w:t>
      </w:r>
    </w:p>
    <w:p w14:paraId="6CA25CC0" w14:textId="77777777" w:rsidR="008007B9" w:rsidRDefault="00E13973">
      <w:pPr>
        <w:spacing w:after="120"/>
        <w:jc w:val="both"/>
        <w:rPr>
          <w:rFonts w:hint="eastAsia"/>
        </w:rPr>
      </w:pPr>
      <w:r>
        <w:rPr>
          <w:rFonts w:cs="TH Sarabun New"/>
          <w:color w:val="000000"/>
        </w:rPr>
        <w:t xml:space="preserve">| </w:t>
      </w:r>
      <w:r>
        <w:rPr>
          <w:rFonts w:cs="TH Sarabun New"/>
          <w:b/>
          <w:color w:val="000000"/>
        </w:rPr>
        <w:t>Empty State Absence</w:t>
      </w:r>
      <w:r>
        <w:rPr>
          <w:rFonts w:cs="TH Sarabun New"/>
          <w:color w:val="000000"/>
        </w:rPr>
        <w:t xml:space="preserve"> | "No AI findings yet" placeholder hidden when data exists | </w:t>
      </w:r>
      <w:r>
        <w:rPr>
          <w:rFonts w:cs="TH Sarabun New"/>
          <w:b/>
          <w:color w:val="000000"/>
        </w:rPr>
        <w:t>Confirmed:</w:t>
      </w:r>
      <w:r>
        <w:rPr>
          <w:rFonts w:cs="TH Sarabun New"/>
          <w:color w:val="000000"/>
        </w:rPr>
        <w:t xml:space="preserve"> The placeholder was </w:t>
      </w:r>
      <w:r>
        <w:rPr>
          <w:rFonts w:cs="TH Sarabun New"/>
          <w:b/>
          <w:color w:val="000000"/>
        </w:rPr>
        <w:t>not shown</w:t>
      </w:r>
      <w:r>
        <w:rPr>
          <w:rFonts w:cs="TH Sarabun New"/>
          <w:color w:val="000000"/>
        </w:rPr>
        <w:t xml:space="preserve">; active findings populated the container. | </w:t>
      </w:r>
      <w:r>
        <w:rPr>
          <w:rFonts w:cs="TH Sarabun New"/>
          <w:b/>
          <w:color w:val="000000"/>
        </w:rPr>
        <w:t>PASS</w:t>
      </w:r>
      <w:r>
        <w:rPr>
          <w:rFonts w:cs="TH Sarabun New"/>
          <w:color w:val="000000"/>
        </w:rPr>
        <w:t xml:space="preserve"> |</w:t>
      </w:r>
    </w:p>
    <w:p w14:paraId="2BCD2F42" w14:textId="77777777" w:rsidR="008007B9" w:rsidRDefault="00E13973">
      <w:pPr>
        <w:spacing w:after="120"/>
        <w:jc w:val="both"/>
        <w:rPr>
          <w:rFonts w:hint="eastAsia"/>
        </w:rPr>
      </w:pPr>
      <w:r>
        <w:rPr>
          <w:rFonts w:cs="TH Sarabun New"/>
          <w:color w:val="000000"/>
        </w:rPr>
        <w:t xml:space="preserve">| </w:t>
      </w:r>
      <w:r>
        <w:rPr>
          <w:rFonts w:cs="TH Sarabun New"/>
          <w:b/>
          <w:color w:val="000000"/>
        </w:rPr>
        <w:t>Filtered API Status</w:t>
      </w:r>
      <w:r>
        <w:rPr>
          <w:rFonts w:cs="TH Sarabun New"/>
          <w:color w:val="000000"/>
        </w:rPr>
        <w:t xml:space="preserve"> | Client fetch requests execute successfully | </w:t>
      </w:r>
      <w:r>
        <w:rPr>
          <w:rFonts w:cs="TH Sarabun New"/>
          <w:b/>
          <w:color w:val="000000"/>
        </w:rPr>
        <w:t>Confirmed:</w:t>
      </w:r>
      <w:r>
        <w:rPr>
          <w:rFonts w:cs="TH Sarabun New"/>
          <w:color w:val="000000"/>
        </w:rPr>
        <w:t xml:space="preserve"> Network console recorded HTTP 200 OK for </w:t>
      </w:r>
      <w:r>
        <w:rPr>
          <w:rFonts w:ascii="Consolas" w:hAnsi="Consolas" w:cs="Consolas"/>
          <w:sz w:val="30"/>
        </w:rPr>
        <w:t>/api/v1/history?asset_id=...</w:t>
      </w:r>
      <w:r>
        <w:rPr>
          <w:rFonts w:cs="TH Sarabun New"/>
          <w:color w:val="000000"/>
        </w:rPr>
        <w:t xml:space="preserve">. | </w:t>
      </w:r>
      <w:r>
        <w:rPr>
          <w:rFonts w:cs="TH Sarabun New"/>
          <w:b/>
          <w:color w:val="000000"/>
        </w:rPr>
        <w:t>PASS</w:t>
      </w:r>
      <w:r>
        <w:rPr>
          <w:rFonts w:cs="TH Sarabun New"/>
          <w:color w:val="000000"/>
        </w:rPr>
        <w:t xml:space="preserve"> |</w:t>
      </w:r>
    </w:p>
    <w:p w14:paraId="799AB40A" w14:textId="77777777" w:rsidR="008007B9" w:rsidRDefault="00E13973">
      <w:pPr>
        <w:spacing w:after="120"/>
        <w:jc w:val="both"/>
        <w:rPr>
          <w:rFonts w:hint="eastAsia"/>
        </w:rPr>
      </w:pPr>
      <w:r>
        <w:rPr>
          <w:rFonts w:cs="TH Sarabun New"/>
          <w:color w:val="000000"/>
        </w:rPr>
        <w:t xml:space="preserve">| </w:t>
      </w:r>
      <w:r>
        <w:rPr>
          <w:rFonts w:cs="TH Sarabun New"/>
          <w:b/>
          <w:color w:val="000000"/>
        </w:rPr>
        <w:t>Overall A9 Verdict</w:t>
      </w:r>
      <w:r>
        <w:rPr>
          <w:rFonts w:cs="TH Sarabun New"/>
          <w:color w:val="000000"/>
        </w:rPr>
        <w:t xml:space="preserve"> | All criteria satisfied simultaneously | </w:t>
      </w:r>
      <w:r>
        <w:rPr>
          <w:rFonts w:cs="TH Sarabun New"/>
          <w:b/>
          <w:color w:val="000000"/>
        </w:rPr>
        <w:t>PASS</w:t>
      </w:r>
      <w:r>
        <w:rPr>
          <w:rFonts w:cs="TH Sarabun New"/>
          <w:color w:val="000000"/>
        </w:rPr>
        <w:t xml:space="preserve"> | </w:t>
      </w:r>
      <w:r>
        <w:rPr>
          <w:rFonts w:cs="TH Sarabun New"/>
          <w:b/>
          <w:color w:val="000000"/>
        </w:rPr>
        <w:t>PASS</w:t>
      </w:r>
      <w:r>
        <w:rPr>
          <w:rFonts w:cs="TH Sarabun New"/>
          <w:color w:val="000000"/>
        </w:rPr>
        <w:t xml:space="preserve"> |</w:t>
      </w:r>
    </w:p>
    <w:p w14:paraId="3EF9E542" w14:textId="77777777" w:rsidR="008007B9" w:rsidRDefault="00E13973">
      <w:pPr>
        <w:spacing w:after="120"/>
        <w:jc w:val="both"/>
        <w:rPr>
          <w:rFonts w:hint="eastAsia"/>
        </w:rPr>
      </w:pPr>
      <w:r>
        <w:rPr>
          <w:rFonts w:cs="TH Sarabun New"/>
          <w:color w:val="000000"/>
        </w:rPr>
        <w:t>The passing of the A9 gate definitively verified the downstream data pipeline: from database persistence through backend API routing to client-side React rendering.</w:t>
      </w:r>
    </w:p>
    <w:p w14:paraId="13DCF81C" w14:textId="77777777" w:rsidR="008007B9" w:rsidRDefault="008007B9">
      <w:pPr>
        <w:rPr>
          <w:rFonts w:hint="eastAsia"/>
        </w:rPr>
      </w:pPr>
    </w:p>
    <w:p w14:paraId="1F270990" w14:textId="77777777" w:rsidR="008007B9" w:rsidRDefault="008007B9">
      <w:pPr>
        <w:spacing w:before="160" w:after="40"/>
        <w:jc w:val="center"/>
        <w:rPr>
          <w:rFonts w:hint="eastAsia"/>
        </w:rPr>
      </w:pPr>
    </w:p>
    <w:p w14:paraId="37A6A66A" w14:textId="77777777" w:rsidR="008007B9" w:rsidRDefault="00E13973">
      <w:pPr>
        <w:rPr>
          <w:rFonts w:hint="eastAsia"/>
        </w:rPr>
      </w:pPr>
      <w:r>
        <w:rPr>
          <w:noProof/>
        </w:rPr>
        <w:drawing>
          <wp:inline distT="0" distB="0" distL="0" distR="0" wp14:anchorId="24906A48" wp14:editId="534A0028">
            <wp:extent cx="5303520" cy="2320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a9_browser_gate.png"/>
                    <pic:cNvPicPr/>
                  </pic:nvPicPr>
                  <pic:blipFill>
                    <a:blip r:embed="rId17"/>
                    <a:stretch>
                      <a:fillRect/>
                    </a:stretch>
                  </pic:blipFill>
                  <pic:spPr>
                    <a:xfrm>
                      <a:off x="0" y="0"/>
                      <a:ext cx="5303520" cy="2320290"/>
                    </a:xfrm>
                    <a:prstGeom prst="rect">
                      <a:avLst/>
                    </a:prstGeom>
                  </pic:spPr>
                </pic:pic>
              </a:graphicData>
            </a:graphic>
          </wp:inline>
        </w:drawing>
      </w:r>
    </w:p>
    <w:p w14:paraId="0F4B06D4" w14:textId="77777777" w:rsidR="008007B9" w:rsidRDefault="00E13973">
      <w:pPr>
        <w:pStyle w:val="Caption"/>
        <w:spacing w:before="80"/>
        <w:jc w:val="center"/>
        <w:rPr>
          <w:rFonts w:hint="eastAsia"/>
        </w:rPr>
      </w:pPr>
      <w:r>
        <w:rPr>
          <w:rFonts w:cs="TH Sarabun New"/>
          <w:color w:val="1E293B"/>
          <w:sz w:val="28"/>
        </w:rPr>
        <w:t>Figure 4.5 A9 Gate Endpoint Event Evidence and AI Findings Browser View</w:t>
      </w:r>
    </w:p>
    <w:p w14:paraId="4C51B015" w14:textId="77777777" w:rsidR="008007B9" w:rsidRDefault="00E13973">
      <w:pPr>
        <w:spacing w:after="120"/>
        <w:jc w:val="both"/>
        <w:rPr>
          <w:rFonts w:hint="eastAsia"/>
        </w:rPr>
      </w:pPr>
      <w:r>
        <w:rPr>
          <w:rFonts w:cs="TH Sarabun New"/>
          <w:i/>
          <w:color w:val="000000"/>
        </w:rPr>
        <w:t>Confidentiality note: Redacted screenshot from private archive; all real enterprise identifiers masked.</w:t>
      </w:r>
    </w:p>
    <w:p w14:paraId="74DCF0E3" w14:textId="77777777" w:rsidR="008007B9" w:rsidRDefault="00E13973">
      <w:pPr>
        <w:pStyle w:val="Heading2"/>
        <w:spacing w:after="80"/>
      </w:pPr>
      <w:bookmarkStart w:id="104" w:name="_Toc241539030"/>
      <w:r>
        <w:rPr>
          <w:rFonts w:ascii="TH Sarabun New" w:hAnsi="TH Sarabun New" w:cs="TH Sarabun New"/>
          <w:color w:val="1E3A8A"/>
          <w:sz w:val="32"/>
        </w:rPr>
        <w:lastRenderedPageBreak/>
        <w:t>4.11 Supporting Search and Observability Results</w:t>
      </w:r>
      <w:bookmarkEnd w:id="104"/>
    </w:p>
    <w:p w14:paraId="5B123DCF" w14:textId="77777777" w:rsidR="008007B9" w:rsidRDefault="00E13973">
      <w:pPr>
        <w:spacing w:after="120"/>
        <w:jc w:val="both"/>
        <w:rPr>
          <w:rFonts w:hint="eastAsia"/>
        </w:rPr>
      </w:pPr>
      <w:r>
        <w:rPr>
          <w:rFonts w:cs="TH Sarabun New"/>
          <w:color w:val="000000"/>
        </w:rPr>
        <w:t>In addition to the primary Hero E2E workflow, supporting architectural subsystems were inspected to verify baseline operational health.</w:t>
      </w:r>
    </w:p>
    <w:p w14:paraId="65DA0617" w14:textId="77777777" w:rsidR="008007B9" w:rsidRDefault="00E13973">
      <w:pPr>
        <w:pStyle w:val="Heading3"/>
        <w:spacing w:before="160" w:after="40"/>
        <w:ind w:left="360"/>
      </w:pPr>
      <w:bookmarkStart w:id="105" w:name="_Toc241539031"/>
      <w:r>
        <w:rPr>
          <w:rFonts w:ascii="TH Sarabun New" w:hAnsi="TH Sarabun New" w:cs="TH Sarabun New"/>
          <w:color w:val="334155"/>
        </w:rPr>
        <w:t>Core Service Health</w:t>
      </w:r>
      <w:bookmarkEnd w:id="105"/>
    </w:p>
    <w:p w14:paraId="78287CAA" w14:textId="77777777" w:rsidR="008007B9" w:rsidRDefault="00E13973">
      <w:pPr>
        <w:spacing w:after="120"/>
        <w:jc w:val="both"/>
        <w:rPr>
          <w:rFonts w:hint="eastAsia"/>
        </w:rPr>
      </w:pPr>
      <w:r>
        <w:rPr>
          <w:rFonts w:cs="TH Sarabun New"/>
          <w:color w:val="000000"/>
        </w:rPr>
        <w:t>Inspection of container health endpoints (</w:t>
      </w:r>
      <w:r>
        <w:rPr>
          <w:rFonts w:ascii="Consolas" w:hAnsi="Consolas" w:cs="Consolas"/>
          <w:sz w:val="30"/>
        </w:rPr>
        <w:t>GET /api/v1/health</w:t>
      </w:r>
      <w:r>
        <w:rPr>
          <w:rFonts w:cs="TH Sarabun New"/>
          <w:color w:val="000000"/>
        </w:rPr>
        <w:t>) and observability metrics confirmed:</w:t>
      </w:r>
    </w:p>
    <w:p w14:paraId="44437D9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PostgreSQL 16:</w:t>
      </w:r>
      <w:r>
        <w:rPr>
          <w:rFonts w:cs="TH Sarabun New"/>
          <w:color w:val="000000"/>
        </w:rPr>
        <w:t xml:space="preserve"> </w:t>
      </w:r>
      <w:r>
        <w:rPr>
          <w:rFonts w:ascii="Consolas" w:hAnsi="Consolas" w:cs="Consolas"/>
          <w:sz w:val="30"/>
        </w:rPr>
        <w:t>UP</w:t>
      </w:r>
      <w:r>
        <w:rPr>
          <w:rFonts w:cs="TH Sarabun New"/>
          <w:color w:val="000000"/>
        </w:rPr>
        <w:t xml:space="preserve"> (Database responsiveness verified, active connections managed via PgBouncer).</w:t>
      </w:r>
    </w:p>
    <w:p w14:paraId="6C350E99"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Redis 7:</w:t>
      </w:r>
      <w:r>
        <w:rPr>
          <w:rFonts w:cs="TH Sarabun New"/>
          <w:color w:val="000000"/>
        </w:rPr>
        <w:t xml:space="preserve"> </w:t>
      </w:r>
      <w:r>
        <w:rPr>
          <w:rFonts w:ascii="Consolas" w:hAnsi="Consolas" w:cs="Consolas"/>
          <w:sz w:val="30"/>
        </w:rPr>
        <w:t>UP</w:t>
      </w:r>
      <w:r>
        <w:rPr>
          <w:rFonts w:cs="TH Sarabun New"/>
          <w:color w:val="000000"/>
        </w:rPr>
        <w:t xml:space="preserve"> (In-memory broker responding with sub-millisecond latency).</w:t>
      </w:r>
    </w:p>
    <w:p w14:paraId="4A7DE523"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MinIO S3:</w:t>
      </w:r>
      <w:r>
        <w:rPr>
          <w:rFonts w:cs="TH Sarabun New"/>
          <w:color w:val="000000"/>
        </w:rPr>
        <w:t xml:space="preserve"> </w:t>
      </w:r>
      <w:r>
        <w:rPr>
          <w:rFonts w:ascii="Consolas" w:hAnsi="Consolas" w:cs="Consolas"/>
          <w:sz w:val="30"/>
        </w:rPr>
        <w:t>UP</w:t>
      </w:r>
      <w:r>
        <w:rPr>
          <w:rFonts w:cs="TH Sarabun New"/>
          <w:color w:val="000000"/>
        </w:rPr>
        <w:t xml:space="preserve"> (Storage buckets initialized and accessible for document ingestion).</w:t>
      </w:r>
    </w:p>
    <w:p w14:paraId="5ACC5CBC" w14:textId="77777777" w:rsidR="008007B9" w:rsidRDefault="00E13973">
      <w:pPr>
        <w:pStyle w:val="Heading3"/>
        <w:spacing w:before="160" w:after="40"/>
        <w:ind w:left="360"/>
      </w:pPr>
      <w:bookmarkStart w:id="106" w:name="_Toc241539032"/>
      <w:r>
        <w:rPr>
          <w:rFonts w:ascii="TH Sarabun New" w:hAnsi="TH Sarabun New" w:cs="TH Sarabun New"/>
          <w:color w:val="334155"/>
        </w:rPr>
        <w:t>Status of Secondary Supporting Capabilities</w:t>
      </w:r>
      <w:bookmarkEnd w:id="106"/>
    </w:p>
    <w:p w14:paraId="6D0E7D26" w14:textId="77777777" w:rsidR="008007B9" w:rsidRDefault="00E13973">
      <w:pPr>
        <w:spacing w:after="120"/>
        <w:jc w:val="both"/>
        <w:rPr>
          <w:rFonts w:hint="eastAsia"/>
        </w:rPr>
      </w:pPr>
      <w:r>
        <w:rPr>
          <w:rFonts w:cs="TH Sarabun New"/>
          <w:color w:val="000000"/>
        </w:rPr>
        <w:t>To maintain academic transparency, the operational testing status of secondary capabilities during the latest on-site validation session is formally recorded:</w:t>
      </w:r>
    </w:p>
    <w:p w14:paraId="5FE40760"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Global Search (`Ctrl+K`):</w:t>
      </w:r>
      <w:r>
        <w:rPr>
          <w:rFonts w:cs="TH Sarabun New"/>
          <w:color w:val="000000"/>
        </w:rPr>
        <w:t xml:space="preserve"> Basic keyboard shortcut navigation and API endpoint responsiveness were confirmed in unit testing; however, comprehensive multi-domain keyword stress testing was </w:t>
      </w:r>
      <w:r>
        <w:rPr>
          <w:rFonts w:cs="TH Sarabun New"/>
          <w:b/>
          <w:color w:val="000000"/>
        </w:rPr>
        <w:t>not tested in detail during this field session</w:t>
      </w:r>
      <w:r>
        <w:rPr>
          <w:rFonts w:cs="TH Sarabun New"/>
          <w:color w:val="000000"/>
        </w:rPr>
        <w:t>.</w:t>
      </w:r>
    </w:p>
    <w:p w14:paraId="49FBCF5B"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Unified Timeline:</w:t>
      </w:r>
      <w:r>
        <w:rPr>
          <w:rFonts w:cs="TH Sarabun New"/>
          <w:color w:val="000000"/>
        </w:rPr>
        <w:t xml:space="preserve"> The timeline API endpoint (</w:t>
      </w:r>
      <w:r>
        <w:rPr>
          <w:rFonts w:ascii="Consolas" w:hAnsi="Consolas" w:cs="Consolas"/>
          <w:sz w:val="30"/>
        </w:rPr>
        <w:t>GET /api/v1/timeline</w:t>
      </w:r>
      <w:r>
        <w:rPr>
          <w:rFonts w:cs="TH Sarabun New"/>
          <w:color w:val="000000"/>
        </w:rPr>
        <w:t xml:space="preserve">) was verified structurally, but chronological cross-domain aggregation was </w:t>
      </w:r>
      <w:r>
        <w:rPr>
          <w:rFonts w:cs="TH Sarabun New"/>
          <w:b/>
          <w:color w:val="000000"/>
        </w:rPr>
        <w:t>not tested in detail during this field session</w:t>
      </w:r>
      <w:r>
        <w:rPr>
          <w:rFonts w:cs="TH Sarabun New"/>
          <w:color w:val="000000"/>
        </w:rPr>
        <w:t>.</w:t>
      </w:r>
    </w:p>
    <w:p w14:paraId="5C4EBBF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Sticker OCR Ingestion:</w:t>
      </w:r>
      <w:r>
        <w:rPr>
          <w:rFonts w:cs="TH Sarabun New"/>
          <w:color w:val="000000"/>
        </w:rPr>
        <w:t xml:space="preserve"> Multipart upload endpoints and MinIO storage commits were verified in automated test suites; physical chassis sticker scanning was </w:t>
      </w:r>
      <w:r>
        <w:rPr>
          <w:rFonts w:cs="TH Sarabun New"/>
          <w:b/>
          <w:color w:val="000000"/>
        </w:rPr>
        <w:t>not tested during this field session</w:t>
      </w:r>
      <w:r>
        <w:rPr>
          <w:rFonts w:cs="TH Sarabun New"/>
          <w:color w:val="000000"/>
        </w:rPr>
        <w:t>.</w:t>
      </w:r>
    </w:p>
    <w:p w14:paraId="538DA767" w14:textId="77777777" w:rsidR="008007B9" w:rsidRDefault="00E13973">
      <w:pPr>
        <w:spacing w:after="120"/>
        <w:jc w:val="both"/>
        <w:rPr>
          <w:rFonts w:hint="eastAsia"/>
        </w:rPr>
      </w:pPr>
      <w:r>
        <w:rPr>
          <w:rFonts w:cs="TH Sarabun New"/>
          <w:color w:val="000000"/>
        </w:rPr>
        <w:t>These supporting features remain functional prototype components, while the core Hero E2E workflow represents the fully verified operational path.</w:t>
      </w:r>
    </w:p>
    <w:p w14:paraId="7C5C0EDA" w14:textId="77777777" w:rsidR="008007B9" w:rsidRDefault="00E13973">
      <w:pPr>
        <w:pStyle w:val="Heading2"/>
        <w:spacing w:after="80"/>
      </w:pPr>
      <w:bookmarkStart w:id="107" w:name="_Toc241539033"/>
      <w:r>
        <w:rPr>
          <w:rFonts w:ascii="TH Sarabun New" w:hAnsi="TH Sarabun New" w:cs="TH Sarabun New"/>
          <w:color w:val="1E3A8A"/>
          <w:sz w:val="32"/>
        </w:rPr>
        <w:lastRenderedPageBreak/>
        <w:t>4.12 Defects Identified and Corrected During Validation</w:t>
      </w:r>
      <w:bookmarkEnd w:id="107"/>
    </w:p>
    <w:p w14:paraId="72B2CBBC" w14:textId="77777777" w:rsidR="008007B9" w:rsidRDefault="00E13973">
      <w:pPr>
        <w:spacing w:after="120"/>
        <w:jc w:val="both"/>
        <w:rPr>
          <w:rFonts w:hint="eastAsia"/>
        </w:rPr>
      </w:pPr>
      <w:r>
        <w:rPr>
          <w:rFonts w:cs="TH Sarabun New"/>
          <w:color w:val="000000"/>
        </w:rPr>
        <w:t>Iterative testing and field deployment identified several technical defects that were systematically investigated, diagnosed, and resolved.</w:t>
      </w:r>
    </w:p>
    <w:p w14:paraId="503EE5F4" w14:textId="77777777" w:rsidR="008007B9" w:rsidRDefault="00E13973">
      <w:pPr>
        <w:spacing w:after="120"/>
        <w:jc w:val="both"/>
        <w:rPr>
          <w:rFonts w:hint="eastAsia"/>
        </w:rPr>
      </w:pPr>
      <w:r>
        <w:rPr>
          <w:rFonts w:cs="TH Sarabun New"/>
          <w:color w:val="000000"/>
        </w:rPr>
        <w:t>| Defect Identifier &amp; Title | Detection Mechanism | Root Cause Analysis | Engineering Remediation | Post-Fix Verification |</w:t>
      </w:r>
    </w:p>
    <w:p w14:paraId="1808A8D2" w14:textId="77777777" w:rsidR="008007B9" w:rsidRDefault="00E13973">
      <w:pPr>
        <w:spacing w:after="120"/>
        <w:jc w:val="both"/>
        <w:rPr>
          <w:rFonts w:hint="eastAsia"/>
        </w:rPr>
      </w:pPr>
      <w:r>
        <w:rPr>
          <w:rFonts w:cs="TH Sarabun New"/>
          <w:color w:val="000000"/>
        </w:rPr>
        <w:t>| :--- | :--- | :--- | :--- | :--- |</w:t>
      </w:r>
    </w:p>
    <w:p w14:paraId="1F413856" w14:textId="77777777" w:rsidR="008007B9" w:rsidRDefault="00E13973">
      <w:pPr>
        <w:spacing w:after="120"/>
        <w:jc w:val="both"/>
        <w:rPr>
          <w:rFonts w:hint="eastAsia"/>
        </w:rPr>
      </w:pPr>
      <w:r>
        <w:rPr>
          <w:rFonts w:cs="TH Sarabun New"/>
          <w:color w:val="000000"/>
        </w:rPr>
        <w:t xml:space="preserve">| </w:t>
      </w:r>
      <w:r>
        <w:rPr>
          <w:rFonts w:cs="TH Sarabun New"/>
          <w:b/>
          <w:color w:val="000000"/>
        </w:rPr>
        <w:t>DEF-01: Responsive Sidebar Hydration Mismatch</w:t>
      </w:r>
      <w:r>
        <w:rPr>
          <w:rFonts w:cs="TH Sarabun New"/>
          <w:color w:val="000000"/>
        </w:rPr>
        <w:t xml:space="preserve"> | Browser console runtime error during page load. | The sidebar layout component evaluated browser viewport width (</w:t>
      </w:r>
      <w:r>
        <w:rPr>
          <w:rFonts w:ascii="Consolas" w:hAnsi="Consolas" w:cs="Consolas"/>
          <w:sz w:val="30"/>
        </w:rPr>
        <w:t>window.innerWidth</w:t>
      </w:r>
      <w:r>
        <w:rPr>
          <w:rFonts w:cs="TH Sarabun New"/>
          <w:color w:val="000000"/>
        </w:rPr>
        <w:t>) during initial rendering, producing different HTML on the server runtime versus the client DOM. | Refactored responsive layout logic to rely on deterministic CSS media queries and added client-side hydration mounting guards. | Next.js production build and browser rendering confirmed zero hydration mismatch warnings. |</w:t>
      </w:r>
    </w:p>
    <w:p w14:paraId="241B0FFD" w14:textId="77777777" w:rsidR="008007B9" w:rsidRDefault="00E13973">
      <w:pPr>
        <w:spacing w:after="120"/>
        <w:jc w:val="both"/>
        <w:rPr>
          <w:rFonts w:hint="eastAsia"/>
        </w:rPr>
      </w:pPr>
      <w:r>
        <w:rPr>
          <w:rFonts w:cs="TH Sarabun New"/>
          <w:color w:val="000000"/>
        </w:rPr>
        <w:t xml:space="preserve">| </w:t>
      </w:r>
      <w:r>
        <w:rPr>
          <w:rFonts w:cs="TH Sarabun New"/>
          <w:b/>
          <w:color w:val="000000"/>
        </w:rPr>
        <w:t>DEF-02: Filtered History Route HTTP 500 Error</w:t>
      </w:r>
      <w:r>
        <w:rPr>
          <w:rFonts w:cs="TH Sarabun New"/>
          <w:color w:val="000000"/>
        </w:rPr>
        <w:t xml:space="preserve"> | API integration test and field validation of </w:t>
      </w:r>
      <w:r>
        <w:rPr>
          <w:rFonts w:ascii="Consolas" w:hAnsi="Consolas" w:cs="Consolas"/>
          <w:sz w:val="30"/>
        </w:rPr>
        <w:t>/api/v1/history?asset_id=...</w:t>
      </w:r>
      <w:r>
        <w:rPr>
          <w:rFonts w:cs="TH Sarabun New"/>
          <w:color w:val="000000"/>
        </w:rPr>
        <w:t xml:space="preserve">. | The router function signature utilized the </w:t>
      </w:r>
      <w:r>
        <w:rPr>
          <w:rFonts w:ascii="Consolas" w:hAnsi="Consolas" w:cs="Consolas"/>
          <w:sz w:val="30"/>
        </w:rPr>
        <w:t>Optional</w:t>
      </w:r>
      <w:r>
        <w:rPr>
          <w:rFonts w:cs="TH Sarabun New"/>
          <w:color w:val="000000"/>
        </w:rPr>
        <w:t xml:space="preserve"> type annotation for the query parameter, but </w:t>
      </w:r>
      <w:r>
        <w:rPr>
          <w:rFonts w:ascii="Consolas" w:hAnsi="Consolas" w:cs="Consolas"/>
          <w:sz w:val="30"/>
        </w:rPr>
        <w:t>Optional</w:t>
      </w:r>
      <w:r>
        <w:rPr>
          <w:rFonts w:cs="TH Sarabun New"/>
          <w:color w:val="000000"/>
        </w:rPr>
        <w:t xml:space="preserve"> had not been imported from the standard Python </w:t>
      </w:r>
      <w:r>
        <w:rPr>
          <w:rFonts w:ascii="Consolas" w:hAnsi="Consolas" w:cs="Consolas"/>
          <w:sz w:val="30"/>
        </w:rPr>
        <w:t>typing</w:t>
      </w:r>
      <w:r>
        <w:rPr>
          <w:rFonts w:cs="TH Sarabun New"/>
          <w:color w:val="000000"/>
        </w:rPr>
        <w:t xml:space="preserve"> library. | Added </w:t>
      </w:r>
      <w:r>
        <w:rPr>
          <w:rFonts w:ascii="Consolas" w:hAnsi="Consolas" w:cs="Consolas"/>
          <w:sz w:val="30"/>
        </w:rPr>
        <w:t>Optional</w:t>
      </w:r>
      <w:r>
        <w:rPr>
          <w:rFonts w:cs="TH Sarabun New"/>
          <w:color w:val="000000"/>
        </w:rPr>
        <w:t xml:space="preserve"> to the </w:t>
      </w:r>
      <w:r>
        <w:rPr>
          <w:rFonts w:ascii="Consolas" w:hAnsi="Consolas" w:cs="Consolas"/>
          <w:sz w:val="30"/>
        </w:rPr>
        <w:t>typing</w:t>
      </w:r>
      <w:r>
        <w:rPr>
          <w:rFonts w:cs="TH Sarabun New"/>
          <w:color w:val="000000"/>
        </w:rPr>
        <w:t xml:space="preserve"> module imports in the history router controller. | Endpoint returned HTTP 200 OK across both filtered and unfiltered queries. |</w:t>
      </w:r>
    </w:p>
    <w:p w14:paraId="3D412118" w14:textId="77777777" w:rsidR="008007B9" w:rsidRDefault="00E13973">
      <w:pPr>
        <w:spacing w:after="120"/>
        <w:jc w:val="both"/>
        <w:rPr>
          <w:rFonts w:hint="eastAsia"/>
        </w:rPr>
      </w:pPr>
      <w:r>
        <w:rPr>
          <w:rFonts w:cs="TH Sarabun New"/>
          <w:color w:val="000000"/>
        </w:rPr>
        <w:t xml:space="preserve">| </w:t>
      </w:r>
      <w:r>
        <w:rPr>
          <w:rFonts w:cs="TH Sarabun New"/>
          <w:b/>
          <w:color w:val="000000"/>
        </w:rPr>
        <w:t>DEF-03: Environment Dataset Discrepancy</w:t>
      </w:r>
      <w:r>
        <w:rPr>
          <w:rFonts w:cs="TH Sarabun New"/>
          <w:color w:val="000000"/>
        </w:rPr>
        <w:t xml:space="preserve"> | Local developer testing in home environment. | Querying the history API returned zero records for </w:t>
      </w:r>
      <w:r>
        <w:rPr>
          <w:rFonts w:ascii="Consolas" w:hAnsi="Consolas" w:cs="Consolas"/>
          <w:sz w:val="30"/>
        </w:rPr>
        <w:t>ASSET-01</w:t>
      </w:r>
      <w:r>
        <w:rPr>
          <w:rFonts w:cs="TH Sarabun New"/>
          <w:color w:val="000000"/>
        </w:rPr>
        <w:t xml:space="preserve"> when executed on a clean developer machine. | Investigation confirmed this was not an application bug, but the expected result of environment isolation: the developer database lacked the field dataset present on the authorized work machine. | Verified documentation standards and confirmed dataset provenance boundaries across environments. |</w:t>
      </w:r>
    </w:p>
    <w:p w14:paraId="069F7ACD" w14:textId="77777777" w:rsidR="008007B9" w:rsidRDefault="00E13973">
      <w:pPr>
        <w:spacing w:after="120"/>
        <w:jc w:val="both"/>
        <w:rPr>
          <w:rFonts w:hint="eastAsia"/>
        </w:rPr>
      </w:pPr>
      <w:r>
        <w:rPr>
          <w:rFonts w:cs="TH Sarabun New"/>
          <w:color w:val="000000"/>
        </w:rPr>
        <w:lastRenderedPageBreak/>
        <w:t xml:space="preserve">| </w:t>
      </w:r>
      <w:r>
        <w:rPr>
          <w:rFonts w:cs="TH Sarabun New"/>
          <w:b/>
          <w:color w:val="000000"/>
        </w:rPr>
        <w:t>DEF-04: Historical Benchmark Data-Loss Incident</w:t>
      </w:r>
      <w:r>
        <w:rPr>
          <w:rFonts w:cs="TH Sarabun New"/>
          <w:color w:val="000000"/>
        </w:rPr>
        <w:t xml:space="preserve"> | Historical database audit during early engineering sprint. | A destructive benchmark script was executed against the primary database container, exposing insufficient isolation between benchmarking routines and real operational data stores. Original asset records were lost. | Implemented strict separation of validation environments, permanently prohibited running destructive benchmark scripts in standard workflows, and introduced safety guards. | Verification protocols now strictly utilize non-destructiv</w:t>
      </w:r>
      <w:r>
        <w:rPr>
          <w:rFonts w:cs="TH Sarabun New"/>
          <w:color w:val="000000"/>
        </w:rPr>
        <w:t>e validation suites; surviving real sources (MinIO objects, USB reports) were preserved. |</w:t>
      </w:r>
    </w:p>
    <w:p w14:paraId="2F36BF39" w14:textId="77777777" w:rsidR="008007B9" w:rsidRDefault="00E13973">
      <w:pPr>
        <w:spacing w:after="120"/>
        <w:jc w:val="both"/>
        <w:rPr>
          <w:rFonts w:hint="eastAsia"/>
        </w:rPr>
      </w:pPr>
      <w:r>
        <w:rPr>
          <w:rFonts w:cs="TH Sarabun New"/>
          <w:color w:val="000000"/>
        </w:rPr>
        <w:t>Documenting these defects demonstrates the iterative engineering rigor applied throughout the project lifecycle.</w:t>
      </w:r>
    </w:p>
    <w:p w14:paraId="6252C2C0" w14:textId="77777777" w:rsidR="008007B9" w:rsidRDefault="00E13973">
      <w:pPr>
        <w:pStyle w:val="Heading2"/>
        <w:spacing w:after="80"/>
      </w:pPr>
      <w:bookmarkStart w:id="108" w:name="_Toc241539034"/>
      <w:r>
        <w:rPr>
          <w:rFonts w:ascii="TH Sarabun New" w:hAnsi="TH Sarabun New" w:cs="TH Sarabun New"/>
          <w:color w:val="1E3A8A"/>
          <w:sz w:val="32"/>
        </w:rPr>
        <w:t>4.13 Evidence Handling and Confidentiality</w:t>
      </w:r>
      <w:bookmarkEnd w:id="108"/>
    </w:p>
    <w:p w14:paraId="1C061FD0" w14:textId="77777777" w:rsidR="008007B9" w:rsidRDefault="00E13973">
      <w:pPr>
        <w:spacing w:after="120"/>
        <w:jc w:val="both"/>
        <w:rPr>
          <w:rFonts w:hint="eastAsia"/>
        </w:rPr>
      </w:pPr>
      <w:r>
        <w:rPr>
          <w:rFonts w:cs="TH Sarabun New"/>
          <w:color w:val="000000"/>
        </w:rPr>
        <w:t>To satisfy corporate non-disclosure obligations while maintaining academic traceability, all evidence captured during testing was governed by a strict data handling protocol:</w:t>
      </w:r>
    </w:p>
    <w:p w14:paraId="31FF1CCB"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Physical Separation of Raw Artifacts:</w:t>
      </w:r>
      <w:r>
        <w:rPr>
          <w:rFonts w:cs="TH Sarabun New"/>
          <w:color w:val="000000"/>
        </w:rPr>
        <w:t xml:space="preserve"> Raw field evidenceâ€”including unredacted JSON reports, raw operating system event dumps, and full-resolution unredacted browser screenshotsâ€”is stored in a private evidence workspace located entirely outside the public Git repository.</w:t>
      </w:r>
    </w:p>
    <w:p w14:paraId="2300745C"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Repository Anonymization:</w:t>
      </w:r>
      <w:r>
        <w:rPr>
          <w:rFonts w:cs="TH Sarabun New"/>
          <w:color w:val="000000"/>
        </w:rPr>
        <w:t xml:space="preserve"> No customer hostnames, enterprise IP subnets, MAC addresses, hardware serial numbers, employee account names, or internal Active Directory domain names were committed to version control.</w:t>
      </w:r>
    </w:p>
    <w:p w14:paraId="637CB461"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Use of Academic Aliases:</w:t>
      </w:r>
      <w:r>
        <w:rPr>
          <w:rFonts w:cs="TH Sarabun New"/>
          <w:color w:val="000000"/>
        </w:rPr>
        <w:t xml:space="preserve"> All documentation, reports, and presentation slides consistently utilize standardized aliases (</w:t>
      </w:r>
      <w:r>
        <w:rPr>
          <w:rFonts w:ascii="Consolas" w:hAnsi="Consolas" w:cs="Consolas"/>
          <w:sz w:val="30"/>
        </w:rPr>
        <w:t>ASSET-01</w:t>
      </w:r>
      <w:r>
        <w:rPr>
          <w:rFonts w:cs="TH Sarabun New"/>
          <w:color w:val="000000"/>
        </w:rPr>
        <w:t xml:space="preserve">, </w:t>
      </w:r>
      <w:r>
        <w:rPr>
          <w:rFonts w:ascii="Consolas" w:hAnsi="Consolas" w:cs="Consolas"/>
          <w:sz w:val="30"/>
        </w:rPr>
        <w:t>Windows Server A</w:t>
      </w:r>
      <w:r>
        <w:rPr>
          <w:rFonts w:cs="TH Sarabun New"/>
          <w:color w:val="000000"/>
        </w:rPr>
        <w:t>).</w:t>
      </w:r>
    </w:p>
    <w:p w14:paraId="4220C79A"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Exclusion of Cryptographic Secrets:</w:t>
      </w:r>
      <w:r>
        <w:rPr>
          <w:rFonts w:cs="TH Sarabun New"/>
          <w:color w:val="000000"/>
        </w:rPr>
        <w:t xml:space="preserve"> In accordance with the BitLocker secret boundary rule, zero recovery keys or plaintext passwords were collected, stored, or exposed.</w:t>
      </w:r>
    </w:p>
    <w:p w14:paraId="7E963B07" w14:textId="77777777" w:rsidR="008007B9" w:rsidRDefault="00E13973">
      <w:pPr>
        <w:spacing w:before="40" w:after="60"/>
        <w:ind w:left="504"/>
        <w:rPr>
          <w:rFonts w:hint="eastAsia"/>
        </w:rPr>
      </w:pPr>
      <w:r>
        <w:rPr>
          <w:rFonts w:cs="TH Sarabun New"/>
          <w:b/>
          <w:color w:val="1E3A8A"/>
          <w:sz w:val="30"/>
        </w:rPr>
        <w:lastRenderedPageBreak/>
        <w:t xml:space="preserve">5.  </w:t>
      </w:r>
      <w:r>
        <w:rPr>
          <w:rFonts w:cs="TH Sarabun New"/>
          <w:b/>
          <w:color w:val="000000"/>
        </w:rPr>
        <w:t>Sanitization of Visual Evidence:</w:t>
      </w:r>
      <w:r>
        <w:rPr>
          <w:rFonts w:cs="TH Sarabun New"/>
          <w:color w:val="000000"/>
        </w:rPr>
        <w:t xml:space="preserve"> Screenshots intended for academic defense or thesis publication undergo strict visual redaction, obscuring IP addresses, server names, and internal path structures.</w:t>
      </w:r>
    </w:p>
    <w:p w14:paraId="646384CF" w14:textId="77777777" w:rsidR="008007B9" w:rsidRDefault="00E13973">
      <w:pPr>
        <w:pStyle w:val="Heading2"/>
        <w:spacing w:after="80"/>
      </w:pPr>
      <w:bookmarkStart w:id="109" w:name="_Toc241539035"/>
      <w:r>
        <w:rPr>
          <w:rFonts w:ascii="TH Sarabun New" w:hAnsi="TH Sarabun New" w:cs="TH Sarabun New"/>
          <w:color w:val="1E3A8A"/>
          <w:sz w:val="32"/>
        </w:rPr>
        <w:t>4.14 Validation Limitations</w:t>
      </w:r>
      <w:bookmarkEnd w:id="109"/>
    </w:p>
    <w:p w14:paraId="58EAF069" w14:textId="77777777" w:rsidR="008007B9" w:rsidRDefault="00E13973">
      <w:pPr>
        <w:spacing w:after="120"/>
        <w:jc w:val="both"/>
        <w:rPr>
          <w:rFonts w:hint="eastAsia"/>
        </w:rPr>
      </w:pPr>
      <w:r>
        <w:rPr>
          <w:rFonts w:cs="TH Sarabun New"/>
          <w:color w:val="000000"/>
        </w:rPr>
        <w:t>To ensure objective and defensible academic reporting, the limitations of the validation activities must be explicitly stated:</w:t>
      </w:r>
    </w:p>
    <w:p w14:paraId="4815C59C"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Downstream Live Chain Focus:</w:t>
      </w:r>
      <w:r>
        <w:rPr>
          <w:rFonts w:cs="TH Sarabun New"/>
          <w:color w:val="000000"/>
        </w:rPr>
        <w:t xml:space="preserve"> The latest on-site validation session verified the downstream data chain (persisted database rows, API routing, and web UI rendering). It did not re-execute the upstream USB audit collection or re-generate original JSON reports.</w:t>
      </w:r>
    </w:p>
    <w:p w14:paraId="064AC6DF" w14:textId="77777777" w:rsidR="008007B9" w:rsidRDefault="00E13973">
      <w:pPr>
        <w:spacing w:before="40" w:after="60"/>
        <w:ind w:left="504"/>
        <w:rPr>
          <w:rFonts w:hint="eastAsia"/>
        </w:rPr>
      </w:pPr>
      <w:r>
        <w:rPr>
          <w:rFonts w:cs="TH Sarabun New"/>
          <w:b/>
          <w:color w:val="1E3A8A"/>
          <w:sz w:val="30"/>
        </w:rPr>
        <w:t xml:space="preserve">2.  </w:t>
      </w:r>
      <w:r>
        <w:rPr>
          <w:rFonts w:cs="TH Sarabun New"/>
          <w:b/>
          <w:color w:val="000000"/>
        </w:rPr>
        <w:t>Absence of Live Duplicate Re-Testing:</w:t>
      </w:r>
      <w:r>
        <w:rPr>
          <w:rFonts w:cs="TH Sarabun New"/>
          <w:color w:val="000000"/>
        </w:rPr>
        <w:t xml:space="preserve"> The sequential deduplication algorithm was verified in automated test suites and earlier testing sessions; it was not re-tested with duplicate live report uploads during the final on-site session.</w:t>
      </w:r>
    </w:p>
    <w:p w14:paraId="7DBBFA47"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Application-Level Deduplication Boundary:</w:t>
      </w:r>
      <w:r>
        <w:rPr>
          <w:rFonts w:cs="TH Sarabun New"/>
          <w:color w:val="000000"/>
        </w:rPr>
        <w:t xml:space="preserve"> Event deduplication is enforced sequentially in application logic. It does not provide database-level concurrency guarantees against simultaneous parallel uploads.</w:t>
      </w:r>
    </w:p>
    <w:p w14:paraId="2F7D6882"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Windows-Centric Scope:</w:t>
      </w:r>
      <w:r>
        <w:rPr>
          <w:rFonts w:cs="TH Sarabun New"/>
          <w:color w:val="000000"/>
        </w:rPr>
        <w:t xml:space="preserve"> Field validation was conducted exclusively on Microsoft Windows operating systems. Linux distributions and macOS endpoints were not evaluated.</w:t>
      </w:r>
    </w:p>
    <w:p w14:paraId="791F20A9"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Bounded Analytical Workload:</w:t>
      </w:r>
      <w:r>
        <w:rPr>
          <w:rFonts w:cs="TH Sarabun New"/>
          <w:color w:val="000000"/>
        </w:rPr>
        <w:t xml:space="preserve"> The AI Analyzer was evaluated against a bounded batch size of 10 events. System behavior under catastrophic log flooding exceeding hundreds of simultaneous critical failures was not evaluated.</w:t>
      </w:r>
    </w:p>
    <w:p w14:paraId="3A34E0A4"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Assistive Nature of AI:</w:t>
      </w:r>
      <w:r>
        <w:rPr>
          <w:rFonts w:cs="TH Sarabun New"/>
          <w:color w:val="000000"/>
        </w:rPr>
        <w:t xml:space="preserve"> Artificial intelligence findings were evaluated as diagnostic triage assistance; they were not assessed as authoritative or legally binding root-cause determinations.</w:t>
      </w:r>
    </w:p>
    <w:p w14:paraId="199AC720" w14:textId="77777777" w:rsidR="008007B9" w:rsidRDefault="00E13973">
      <w:pPr>
        <w:spacing w:before="40" w:after="60"/>
        <w:ind w:left="504"/>
        <w:rPr>
          <w:rFonts w:hint="eastAsia"/>
        </w:rPr>
      </w:pPr>
      <w:r>
        <w:rPr>
          <w:rFonts w:cs="TH Sarabun New"/>
          <w:b/>
          <w:color w:val="1E3A8A"/>
          <w:sz w:val="30"/>
        </w:rPr>
        <w:lastRenderedPageBreak/>
        <w:t xml:space="preserve">7.  </w:t>
      </w:r>
      <w:r>
        <w:rPr>
          <w:rFonts w:cs="TH Sarabun New"/>
          <w:b/>
          <w:color w:val="000000"/>
        </w:rPr>
        <w:t>Single-Node Prototype Infrastructure:</w:t>
      </w:r>
      <w:r>
        <w:rPr>
          <w:rFonts w:cs="TH Sarabun New"/>
          <w:color w:val="000000"/>
        </w:rPr>
        <w:t xml:space="preserve"> Validation was conducted on single-node container infrastructure. High-availability clustering, automated PostgreSQL failover, and distributed Kubernetes deployments were not evaluated.</w:t>
      </w:r>
    </w:p>
    <w:p w14:paraId="61D5DE68"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Selective Secondary Feature Testing:</w:t>
      </w:r>
      <w:r>
        <w:rPr>
          <w:rFonts w:cs="TH Sarabun New"/>
          <w:color w:val="000000"/>
        </w:rPr>
        <w:t xml:space="preserve"> Supporting featuresâ€”specifically Global Search, Unified Timeline, and Sticker OCRâ€”were verified at the component level but were not subjected to comprehensive field validation during the final session.</w:t>
      </w:r>
    </w:p>
    <w:p w14:paraId="64C21611" w14:textId="77777777" w:rsidR="008007B9" w:rsidRDefault="00E13973">
      <w:pPr>
        <w:pStyle w:val="Heading2"/>
        <w:spacing w:after="80"/>
      </w:pPr>
      <w:bookmarkStart w:id="110" w:name="_Toc241539036"/>
      <w:r>
        <w:rPr>
          <w:rFonts w:ascii="TH Sarabun New" w:hAnsi="TH Sarabun New" w:cs="TH Sarabun New"/>
          <w:color w:val="1E3A8A"/>
          <w:sz w:val="32"/>
        </w:rPr>
        <w:t>4.15 Validation Summary</w:t>
      </w:r>
      <w:bookmarkEnd w:id="110"/>
    </w:p>
    <w:p w14:paraId="04D585A9" w14:textId="77777777" w:rsidR="008007B9" w:rsidRDefault="00E13973">
      <w:pPr>
        <w:spacing w:after="120"/>
        <w:jc w:val="both"/>
        <w:rPr>
          <w:rFonts w:hint="eastAsia"/>
        </w:rPr>
      </w:pPr>
      <w:r>
        <w:rPr>
          <w:rFonts w:cs="TH Sarabun New"/>
          <w:color w:val="000000"/>
        </w:rPr>
        <w:t>The matrix below consolidates the empirical findings across all evaluated engineering domains:</w:t>
      </w:r>
    </w:p>
    <w:p w14:paraId="0E756510" w14:textId="77777777" w:rsidR="008007B9" w:rsidRDefault="00E13973">
      <w:pPr>
        <w:spacing w:after="120"/>
        <w:jc w:val="both"/>
        <w:rPr>
          <w:rFonts w:hint="eastAsia"/>
        </w:rPr>
      </w:pPr>
      <w:r>
        <w:rPr>
          <w:rFonts w:cs="TH Sarabun New"/>
          <w:color w:val="000000"/>
        </w:rPr>
        <w:t>| Engineering Validation Domain | Verification Methodology | Observed Result | Operational Status |</w:t>
      </w:r>
    </w:p>
    <w:p w14:paraId="48B2C0EC" w14:textId="77777777" w:rsidR="008007B9" w:rsidRDefault="00E13973">
      <w:pPr>
        <w:spacing w:after="120"/>
        <w:jc w:val="both"/>
        <w:rPr>
          <w:rFonts w:hint="eastAsia"/>
        </w:rPr>
      </w:pPr>
      <w:r>
        <w:rPr>
          <w:rFonts w:cs="TH Sarabun New"/>
          <w:color w:val="000000"/>
        </w:rPr>
        <w:t>| :--- | :--- | :--- | :--- |</w:t>
      </w:r>
    </w:p>
    <w:p w14:paraId="0C9FFAB9" w14:textId="77777777" w:rsidR="008007B9" w:rsidRDefault="00E13973">
      <w:pPr>
        <w:spacing w:after="120"/>
        <w:jc w:val="both"/>
        <w:rPr>
          <w:rFonts w:hint="eastAsia"/>
        </w:rPr>
      </w:pPr>
      <w:r>
        <w:rPr>
          <w:rFonts w:cs="TH Sarabun New"/>
          <w:color w:val="000000"/>
        </w:rPr>
        <w:t xml:space="preserve">| </w:t>
      </w:r>
      <w:r>
        <w:rPr>
          <w:rFonts w:cs="TH Sarabun New"/>
          <w:b/>
          <w:color w:val="000000"/>
        </w:rPr>
        <w:t>Ingestion Regression Suite</w:t>
      </w:r>
      <w:r>
        <w:rPr>
          <w:rFonts w:cs="TH Sarabun New"/>
          <w:color w:val="000000"/>
        </w:rPr>
        <w:t xml:space="preserve"> | Automated pytest execution (37 tests) | 37 Passed, 0 Failed | </w:t>
      </w:r>
      <w:r>
        <w:rPr>
          <w:rFonts w:cs="TH Sarabun New"/>
          <w:b/>
          <w:color w:val="000000"/>
        </w:rPr>
        <w:t>PASS</w:t>
      </w:r>
      <w:r>
        <w:rPr>
          <w:rFonts w:cs="TH Sarabun New"/>
          <w:color w:val="000000"/>
        </w:rPr>
        <w:t xml:space="preserve"> |</w:t>
      </w:r>
    </w:p>
    <w:p w14:paraId="70624EA4" w14:textId="77777777" w:rsidR="008007B9" w:rsidRDefault="00E13973">
      <w:pPr>
        <w:spacing w:after="120"/>
        <w:jc w:val="both"/>
        <w:rPr>
          <w:rFonts w:hint="eastAsia"/>
        </w:rPr>
      </w:pPr>
      <w:r>
        <w:rPr>
          <w:rFonts w:cs="TH Sarabun New"/>
          <w:color w:val="000000"/>
        </w:rPr>
        <w:t xml:space="preserve">| </w:t>
      </w:r>
      <w:r>
        <w:rPr>
          <w:rFonts w:cs="TH Sarabun New"/>
          <w:b/>
          <w:color w:val="000000"/>
        </w:rPr>
        <w:t>Frontend Static Typing</w:t>
      </w:r>
      <w:r>
        <w:rPr>
          <w:rFonts w:cs="TH Sarabun New"/>
          <w:color w:val="000000"/>
        </w:rPr>
        <w:t xml:space="preserve"> | TypeScript compiler (</w:t>
      </w:r>
      <w:r>
        <w:rPr>
          <w:rFonts w:ascii="Consolas" w:hAnsi="Consolas" w:cs="Consolas"/>
          <w:sz w:val="30"/>
        </w:rPr>
        <w:t>tsc --noEmit</w:t>
      </w:r>
      <w:r>
        <w:rPr>
          <w:rFonts w:cs="TH Sarabun New"/>
          <w:color w:val="000000"/>
        </w:rPr>
        <w:t xml:space="preserve">) | Exit Code 0, 0 Errors | </w:t>
      </w:r>
      <w:r>
        <w:rPr>
          <w:rFonts w:cs="TH Sarabun New"/>
          <w:b/>
          <w:color w:val="000000"/>
        </w:rPr>
        <w:t>PASS</w:t>
      </w:r>
      <w:r>
        <w:rPr>
          <w:rFonts w:cs="TH Sarabun New"/>
          <w:color w:val="000000"/>
        </w:rPr>
        <w:t xml:space="preserve"> |</w:t>
      </w:r>
    </w:p>
    <w:p w14:paraId="066FD5B4" w14:textId="77777777" w:rsidR="008007B9" w:rsidRDefault="00E13973">
      <w:pPr>
        <w:spacing w:after="120"/>
        <w:jc w:val="both"/>
        <w:rPr>
          <w:rFonts w:hint="eastAsia"/>
        </w:rPr>
      </w:pPr>
      <w:r>
        <w:rPr>
          <w:rFonts w:cs="TH Sarabun New"/>
          <w:color w:val="000000"/>
        </w:rPr>
        <w:t xml:space="preserve">| </w:t>
      </w:r>
      <w:r>
        <w:rPr>
          <w:rFonts w:cs="TH Sarabun New"/>
          <w:b/>
          <w:color w:val="000000"/>
        </w:rPr>
        <w:t>Production Bundle Compilation</w:t>
      </w:r>
      <w:r>
        <w:rPr>
          <w:rFonts w:cs="TH Sarabun New"/>
          <w:color w:val="000000"/>
        </w:rPr>
        <w:t xml:space="preserve"> | Next.js production build (</w:t>
      </w:r>
      <w:r>
        <w:rPr>
          <w:rFonts w:ascii="Consolas" w:hAnsi="Consolas" w:cs="Consolas"/>
          <w:sz w:val="30"/>
        </w:rPr>
        <w:t>npm run build</w:t>
      </w:r>
      <w:r>
        <w:rPr>
          <w:rFonts w:cs="TH Sarabun New"/>
          <w:color w:val="000000"/>
        </w:rPr>
        <w:t xml:space="preserve">) | Exit Code 0, Clean Build | </w:t>
      </w:r>
      <w:r>
        <w:rPr>
          <w:rFonts w:cs="TH Sarabun New"/>
          <w:b/>
          <w:color w:val="000000"/>
        </w:rPr>
        <w:t>PASS</w:t>
      </w:r>
      <w:r>
        <w:rPr>
          <w:rFonts w:cs="TH Sarabun New"/>
          <w:color w:val="000000"/>
        </w:rPr>
        <w:t xml:space="preserve"> |</w:t>
      </w:r>
    </w:p>
    <w:p w14:paraId="0B661211" w14:textId="77777777" w:rsidR="008007B9" w:rsidRDefault="00E13973">
      <w:pPr>
        <w:spacing w:after="120"/>
        <w:jc w:val="both"/>
        <w:rPr>
          <w:rFonts w:hint="eastAsia"/>
        </w:rPr>
      </w:pPr>
      <w:r>
        <w:rPr>
          <w:rFonts w:cs="TH Sarabun New"/>
          <w:color w:val="000000"/>
        </w:rPr>
        <w:t xml:space="preserve">| </w:t>
      </w:r>
      <w:r>
        <w:rPr>
          <w:rFonts w:cs="TH Sarabun New"/>
          <w:b/>
          <w:color w:val="000000"/>
        </w:rPr>
        <w:t>Asset Registry Ingestion</w:t>
      </w:r>
      <w:r>
        <w:rPr>
          <w:rFonts w:cs="TH Sarabun New"/>
          <w:color w:val="000000"/>
        </w:rPr>
        <w:t xml:space="preserve"> | Database inspection for </w:t>
      </w:r>
      <w:r>
        <w:rPr>
          <w:rFonts w:ascii="Consolas" w:hAnsi="Consolas" w:cs="Consolas"/>
          <w:sz w:val="30"/>
        </w:rPr>
        <w:t>ASSET-01</w:t>
      </w:r>
      <w:r>
        <w:rPr>
          <w:rFonts w:cs="TH Sarabun New"/>
          <w:color w:val="000000"/>
        </w:rPr>
        <w:t xml:space="preserve"> | Entity created, specs populated | </w:t>
      </w:r>
      <w:r>
        <w:rPr>
          <w:rFonts w:cs="TH Sarabun New"/>
          <w:b/>
          <w:color w:val="000000"/>
        </w:rPr>
        <w:t>PASS</w:t>
      </w:r>
      <w:r>
        <w:rPr>
          <w:rFonts w:cs="TH Sarabun New"/>
          <w:color w:val="000000"/>
        </w:rPr>
        <w:t xml:space="preserve"> |</w:t>
      </w:r>
    </w:p>
    <w:p w14:paraId="65CFC813" w14:textId="77777777" w:rsidR="008007B9" w:rsidRDefault="00E13973">
      <w:pPr>
        <w:spacing w:after="120"/>
        <w:jc w:val="both"/>
        <w:rPr>
          <w:rFonts w:hint="eastAsia"/>
        </w:rPr>
      </w:pPr>
      <w:r>
        <w:rPr>
          <w:rFonts w:cs="TH Sarabun New"/>
          <w:color w:val="000000"/>
        </w:rPr>
        <w:t xml:space="preserve">| </w:t>
      </w:r>
      <w:r>
        <w:rPr>
          <w:rFonts w:cs="TH Sarabun New"/>
          <w:b/>
          <w:color w:val="000000"/>
        </w:rPr>
        <w:t>Operating System Event Persistence</w:t>
      </w:r>
      <w:r>
        <w:rPr>
          <w:rFonts w:cs="TH Sarabun New"/>
          <w:color w:val="000000"/>
        </w:rPr>
        <w:t xml:space="preserve"> | API query (</w:t>
      </w:r>
      <w:r>
        <w:rPr>
          <w:rFonts w:ascii="Consolas" w:hAnsi="Consolas" w:cs="Consolas"/>
          <w:sz w:val="30"/>
        </w:rPr>
        <w:t>GET /api/v1/telemetry/winlogs</w:t>
      </w:r>
      <w:r>
        <w:rPr>
          <w:rFonts w:cs="TH Sarabun New"/>
          <w:color w:val="000000"/>
        </w:rPr>
        <w:t xml:space="preserve">) | 49 rows persisted (System/App) | </w:t>
      </w:r>
      <w:r>
        <w:rPr>
          <w:rFonts w:cs="TH Sarabun New"/>
          <w:b/>
          <w:color w:val="000000"/>
        </w:rPr>
        <w:t>PASS</w:t>
      </w:r>
      <w:r>
        <w:rPr>
          <w:rFonts w:cs="TH Sarabun New"/>
          <w:color w:val="000000"/>
        </w:rPr>
        <w:t xml:space="preserve"> |</w:t>
      </w:r>
    </w:p>
    <w:p w14:paraId="6F3B800E" w14:textId="77777777" w:rsidR="008007B9" w:rsidRDefault="00E13973">
      <w:pPr>
        <w:spacing w:after="120"/>
        <w:jc w:val="both"/>
        <w:rPr>
          <w:rFonts w:hint="eastAsia"/>
        </w:rPr>
      </w:pPr>
      <w:r>
        <w:rPr>
          <w:rFonts w:cs="TH Sarabun New"/>
          <w:color w:val="000000"/>
        </w:rPr>
        <w:t xml:space="preserve">| </w:t>
      </w:r>
      <w:r>
        <w:rPr>
          <w:rFonts w:cs="TH Sarabun New"/>
          <w:b/>
          <w:color w:val="000000"/>
        </w:rPr>
        <w:t>Sequential Deduplication</w:t>
      </w:r>
      <w:r>
        <w:rPr>
          <w:rFonts w:cs="TH Sarabun New"/>
          <w:color w:val="000000"/>
        </w:rPr>
        <w:t xml:space="preserve"> | Automated test suite &amp; previous field testing | Duplicate events filtered (new=0) | </w:t>
      </w:r>
      <w:r>
        <w:rPr>
          <w:rFonts w:cs="TH Sarabun New"/>
          <w:b/>
          <w:color w:val="000000"/>
        </w:rPr>
        <w:t>PREVIOUSLY VERIFIED</w:t>
      </w:r>
      <w:r>
        <w:rPr>
          <w:rFonts w:cs="TH Sarabun New"/>
          <w:color w:val="000000"/>
        </w:rPr>
        <w:t xml:space="preserve"> |</w:t>
      </w:r>
    </w:p>
    <w:p w14:paraId="58AC7C4A" w14:textId="77777777" w:rsidR="008007B9" w:rsidRDefault="00E13973">
      <w:pPr>
        <w:spacing w:after="120"/>
        <w:jc w:val="both"/>
        <w:rPr>
          <w:rFonts w:hint="eastAsia"/>
        </w:rPr>
      </w:pPr>
      <w:r>
        <w:rPr>
          <w:rFonts w:cs="TH Sarabun New"/>
          <w:color w:val="000000"/>
        </w:rPr>
        <w:lastRenderedPageBreak/>
        <w:t xml:space="preserve">| </w:t>
      </w:r>
      <w:r>
        <w:rPr>
          <w:rFonts w:cs="TH Sarabun New"/>
          <w:b/>
          <w:color w:val="000000"/>
        </w:rPr>
        <w:t>Severity Prioritization</w:t>
      </w:r>
      <w:r>
        <w:rPr>
          <w:rFonts w:cs="TH Sarabun New"/>
          <w:color w:val="000000"/>
        </w:rPr>
        <w:t xml:space="preserve"> | Queue sorting &amp; analysis selection | Critical/Error prioritized | </w:t>
      </w:r>
      <w:r>
        <w:rPr>
          <w:rFonts w:cs="TH Sarabun New"/>
          <w:b/>
          <w:color w:val="000000"/>
        </w:rPr>
        <w:t>PASS</w:t>
      </w:r>
      <w:r>
        <w:rPr>
          <w:rFonts w:cs="TH Sarabun New"/>
          <w:color w:val="000000"/>
        </w:rPr>
        <w:t xml:space="preserve"> |</w:t>
      </w:r>
    </w:p>
    <w:p w14:paraId="6C290F9A" w14:textId="77777777" w:rsidR="008007B9" w:rsidRDefault="00E13973">
      <w:pPr>
        <w:spacing w:after="120"/>
        <w:jc w:val="both"/>
        <w:rPr>
          <w:rFonts w:hint="eastAsia"/>
        </w:rPr>
      </w:pPr>
      <w:r>
        <w:rPr>
          <w:rFonts w:cs="TH Sarabun New"/>
          <w:color w:val="000000"/>
        </w:rPr>
        <w:t xml:space="preserve">| </w:t>
      </w:r>
      <w:r>
        <w:rPr>
          <w:rFonts w:cs="TH Sarabun New"/>
          <w:b/>
          <w:color w:val="000000"/>
        </w:rPr>
        <w:t>AI Analyzer Workload Bounding</w:t>
      </w:r>
      <w:r>
        <w:rPr>
          <w:rFonts w:cs="TH Sarabun New"/>
          <w:color w:val="000000"/>
        </w:rPr>
        <w:t xml:space="preserve"> | Analysis record count inspection | Bounded to 10 events | </w:t>
      </w:r>
      <w:r>
        <w:rPr>
          <w:rFonts w:cs="TH Sarabun New"/>
          <w:b/>
          <w:color w:val="000000"/>
        </w:rPr>
        <w:t>PASS</w:t>
      </w:r>
      <w:r>
        <w:rPr>
          <w:rFonts w:cs="TH Sarabun New"/>
          <w:color w:val="000000"/>
        </w:rPr>
        <w:t xml:space="preserve"> |</w:t>
      </w:r>
    </w:p>
    <w:p w14:paraId="7E487649" w14:textId="77777777" w:rsidR="008007B9" w:rsidRDefault="00E13973">
      <w:pPr>
        <w:spacing w:after="120"/>
        <w:jc w:val="both"/>
        <w:rPr>
          <w:rFonts w:hint="eastAsia"/>
        </w:rPr>
      </w:pPr>
      <w:r>
        <w:rPr>
          <w:rFonts w:cs="TH Sarabun New"/>
          <w:color w:val="000000"/>
        </w:rPr>
        <w:t xml:space="preserve">| </w:t>
      </w:r>
      <w:r>
        <w:rPr>
          <w:rFonts w:cs="TH Sarabun New"/>
          <w:b/>
          <w:color w:val="000000"/>
        </w:rPr>
        <w:t>Diagnostic Provenance</w:t>
      </w:r>
      <w:r>
        <w:rPr>
          <w:rFonts w:cs="TH Sarabun New"/>
          <w:color w:val="000000"/>
        </w:rPr>
        <w:t xml:space="preserve"> | Metadata inspection in </w:t>
      </w:r>
      <w:r>
        <w:rPr>
          <w:rFonts w:ascii="Consolas" w:hAnsi="Consolas" w:cs="Consolas"/>
          <w:sz w:val="30"/>
        </w:rPr>
        <w:t>analysis_history</w:t>
      </w:r>
      <w:r>
        <w:rPr>
          <w:rFonts w:cs="TH Sarabun New"/>
          <w:color w:val="000000"/>
        </w:rPr>
        <w:t xml:space="preserve"> | </w:t>
      </w:r>
      <w:r>
        <w:rPr>
          <w:rFonts w:ascii="Consolas" w:hAnsi="Consolas" w:cs="Consolas"/>
          <w:sz w:val="30"/>
        </w:rPr>
        <w:t>source_type</w:t>
      </w:r>
      <w:r>
        <w:rPr>
          <w:rFonts w:cs="TH Sarabun New"/>
          <w:color w:val="000000"/>
        </w:rPr>
        <w:t xml:space="preserve"> &amp; </w:t>
      </w:r>
      <w:r>
        <w:rPr>
          <w:rFonts w:ascii="Consolas" w:hAnsi="Consolas" w:cs="Consolas"/>
          <w:sz w:val="30"/>
        </w:rPr>
        <w:t>event_source_id</w:t>
      </w:r>
      <w:r>
        <w:rPr>
          <w:rFonts w:cs="TH Sarabun New"/>
          <w:color w:val="000000"/>
        </w:rPr>
        <w:t xml:space="preserve"> linked | </w:t>
      </w:r>
      <w:r>
        <w:rPr>
          <w:rFonts w:cs="TH Sarabun New"/>
          <w:b/>
          <w:color w:val="000000"/>
        </w:rPr>
        <w:t>PASS</w:t>
      </w:r>
      <w:r>
        <w:rPr>
          <w:rFonts w:cs="TH Sarabun New"/>
          <w:color w:val="000000"/>
        </w:rPr>
        <w:t xml:space="preserve"> |</w:t>
      </w:r>
    </w:p>
    <w:p w14:paraId="3CEECBBA" w14:textId="77777777" w:rsidR="008007B9" w:rsidRDefault="00E13973">
      <w:pPr>
        <w:spacing w:after="120"/>
        <w:jc w:val="both"/>
        <w:rPr>
          <w:rFonts w:hint="eastAsia"/>
        </w:rPr>
      </w:pPr>
      <w:r>
        <w:rPr>
          <w:rFonts w:cs="TH Sarabun New"/>
          <w:color w:val="000000"/>
        </w:rPr>
        <w:t xml:space="preserve">| </w:t>
      </w:r>
      <w:r>
        <w:rPr>
          <w:rFonts w:cs="TH Sarabun New"/>
          <w:b/>
          <w:color w:val="000000"/>
        </w:rPr>
        <w:t>Filtered History API</w:t>
      </w:r>
      <w:r>
        <w:rPr>
          <w:rFonts w:cs="TH Sarabun New"/>
          <w:color w:val="000000"/>
        </w:rPr>
        <w:t xml:space="preserve"> | HTTP request (</w:t>
      </w:r>
      <w:r>
        <w:rPr>
          <w:rFonts w:ascii="Consolas" w:hAnsi="Consolas" w:cs="Consolas"/>
          <w:sz w:val="30"/>
        </w:rPr>
        <w:t>GET /api/v1/history?asset_id=...</w:t>
      </w:r>
      <w:r>
        <w:rPr>
          <w:rFonts w:cs="TH Sarabun New"/>
          <w:color w:val="000000"/>
        </w:rPr>
        <w:t xml:space="preserve">) | HTTP 200 OK (10 filtered rows) | </w:t>
      </w:r>
      <w:r>
        <w:rPr>
          <w:rFonts w:cs="TH Sarabun New"/>
          <w:b/>
          <w:color w:val="000000"/>
        </w:rPr>
        <w:t>PASS</w:t>
      </w:r>
      <w:r>
        <w:rPr>
          <w:rFonts w:cs="TH Sarabun New"/>
          <w:color w:val="000000"/>
        </w:rPr>
        <w:t xml:space="preserve"> |</w:t>
      </w:r>
    </w:p>
    <w:p w14:paraId="300A6621" w14:textId="77777777" w:rsidR="008007B9" w:rsidRDefault="00E13973">
      <w:pPr>
        <w:spacing w:after="120"/>
        <w:jc w:val="both"/>
        <w:rPr>
          <w:rFonts w:hint="eastAsia"/>
        </w:rPr>
      </w:pPr>
      <w:r>
        <w:rPr>
          <w:rFonts w:cs="TH Sarabun New"/>
          <w:color w:val="000000"/>
        </w:rPr>
        <w:t xml:space="preserve">| </w:t>
      </w:r>
      <w:r>
        <w:rPr>
          <w:rFonts w:cs="TH Sarabun New"/>
          <w:b/>
          <w:color w:val="000000"/>
        </w:rPr>
        <w:t>A9 Browser UI Gate</w:t>
      </w:r>
      <w:r>
        <w:rPr>
          <w:rFonts w:cs="TH Sarabun New"/>
          <w:color w:val="000000"/>
        </w:rPr>
        <w:t xml:space="preserve"> | Interactive browser verification on </w:t>
      </w:r>
      <w:r>
        <w:rPr>
          <w:rFonts w:ascii="Consolas" w:hAnsi="Consolas" w:cs="Consolas"/>
          <w:sz w:val="30"/>
        </w:rPr>
        <w:t>/endpoints/[id]</w:t>
      </w:r>
      <w:r>
        <w:rPr>
          <w:rFonts w:cs="TH Sarabun New"/>
          <w:color w:val="000000"/>
        </w:rPr>
        <w:t xml:space="preserve"> | Event table &amp; AI findings visible | </w:t>
      </w:r>
      <w:r>
        <w:rPr>
          <w:rFonts w:cs="TH Sarabun New"/>
          <w:b/>
          <w:color w:val="000000"/>
        </w:rPr>
        <w:t>PASS</w:t>
      </w:r>
      <w:r>
        <w:rPr>
          <w:rFonts w:cs="TH Sarabun New"/>
          <w:color w:val="000000"/>
        </w:rPr>
        <w:t xml:space="preserve"> |</w:t>
      </w:r>
    </w:p>
    <w:p w14:paraId="19FCC560" w14:textId="77777777" w:rsidR="008007B9" w:rsidRDefault="00E13973">
      <w:pPr>
        <w:spacing w:after="120"/>
        <w:jc w:val="both"/>
        <w:rPr>
          <w:rFonts w:hint="eastAsia"/>
        </w:rPr>
      </w:pPr>
      <w:r>
        <w:rPr>
          <w:rFonts w:cs="TH Sarabun New"/>
          <w:color w:val="000000"/>
        </w:rPr>
        <w:t xml:space="preserve">| </w:t>
      </w:r>
      <w:r>
        <w:rPr>
          <w:rFonts w:cs="TH Sarabun New"/>
          <w:b/>
          <w:color w:val="000000"/>
        </w:rPr>
        <w:t>Core Subsystem Health</w:t>
      </w:r>
      <w:r>
        <w:rPr>
          <w:rFonts w:cs="TH Sarabun New"/>
          <w:color w:val="000000"/>
        </w:rPr>
        <w:t xml:space="preserve"> | </w:t>
      </w:r>
      <w:r>
        <w:rPr>
          <w:rFonts w:ascii="Consolas" w:hAnsi="Consolas" w:cs="Consolas"/>
          <w:sz w:val="30"/>
        </w:rPr>
        <w:t>/api/v1/health</w:t>
      </w:r>
      <w:r>
        <w:rPr>
          <w:rFonts w:cs="TH Sarabun New"/>
          <w:color w:val="000000"/>
        </w:rPr>
        <w:t xml:space="preserve"> diagnostic probes | PostgreSQL, Redis, MinIO UP | </w:t>
      </w:r>
      <w:r>
        <w:rPr>
          <w:rFonts w:cs="TH Sarabun New"/>
          <w:b/>
          <w:color w:val="000000"/>
        </w:rPr>
        <w:t>PASS</w:t>
      </w:r>
      <w:r>
        <w:rPr>
          <w:rFonts w:cs="TH Sarabun New"/>
          <w:color w:val="000000"/>
        </w:rPr>
        <w:t xml:space="preserve"> |</w:t>
      </w:r>
    </w:p>
    <w:p w14:paraId="112CAEFF" w14:textId="77777777" w:rsidR="008007B9" w:rsidRDefault="00E13973">
      <w:pPr>
        <w:spacing w:after="120"/>
        <w:jc w:val="both"/>
        <w:rPr>
          <w:rFonts w:hint="eastAsia"/>
        </w:rPr>
      </w:pPr>
      <w:r>
        <w:rPr>
          <w:rFonts w:cs="TH Sarabun New"/>
          <w:color w:val="000000"/>
        </w:rPr>
        <w:t xml:space="preserve">| </w:t>
      </w:r>
      <w:r>
        <w:rPr>
          <w:rFonts w:cs="TH Sarabun New"/>
          <w:b/>
          <w:color w:val="000000"/>
        </w:rPr>
        <w:t>Global Search Palette</w:t>
      </w:r>
      <w:r>
        <w:rPr>
          <w:rFonts w:cs="TH Sarabun New"/>
          <w:color w:val="000000"/>
        </w:rPr>
        <w:t xml:space="preserve"> | Component testing | Keyboard navigation responsive | </w:t>
      </w:r>
      <w:r>
        <w:rPr>
          <w:rFonts w:cs="TH Sarabun New"/>
          <w:b/>
          <w:color w:val="000000"/>
        </w:rPr>
        <w:t>NOT TESTED IN DETAIL</w:t>
      </w:r>
      <w:r>
        <w:rPr>
          <w:rFonts w:cs="TH Sarabun New"/>
          <w:color w:val="000000"/>
        </w:rPr>
        <w:t xml:space="preserve"> |</w:t>
      </w:r>
    </w:p>
    <w:p w14:paraId="7A422C2C" w14:textId="77777777" w:rsidR="008007B9" w:rsidRDefault="00E13973">
      <w:pPr>
        <w:spacing w:after="120"/>
        <w:jc w:val="both"/>
        <w:rPr>
          <w:rFonts w:hint="eastAsia"/>
        </w:rPr>
      </w:pPr>
      <w:r>
        <w:rPr>
          <w:rFonts w:cs="TH Sarabun New"/>
          <w:color w:val="000000"/>
        </w:rPr>
        <w:t xml:space="preserve">| </w:t>
      </w:r>
      <w:r>
        <w:rPr>
          <w:rFonts w:cs="TH Sarabun New"/>
          <w:b/>
          <w:color w:val="000000"/>
        </w:rPr>
        <w:t>Unified Timeline</w:t>
      </w:r>
      <w:r>
        <w:rPr>
          <w:rFonts w:cs="TH Sarabun New"/>
          <w:color w:val="000000"/>
        </w:rPr>
        <w:t xml:space="preserve"> | Endpoint query verification | Schema structure valid | </w:t>
      </w:r>
      <w:r>
        <w:rPr>
          <w:rFonts w:cs="TH Sarabun New"/>
          <w:b/>
          <w:color w:val="000000"/>
        </w:rPr>
        <w:t>NOT TESTED IN DETAIL</w:t>
      </w:r>
      <w:r>
        <w:rPr>
          <w:rFonts w:cs="TH Sarabun New"/>
          <w:color w:val="000000"/>
        </w:rPr>
        <w:t xml:space="preserve"> |</w:t>
      </w:r>
    </w:p>
    <w:p w14:paraId="57A59562" w14:textId="77777777" w:rsidR="008007B9" w:rsidRDefault="00E13973">
      <w:pPr>
        <w:spacing w:after="120"/>
        <w:jc w:val="both"/>
        <w:rPr>
          <w:rFonts w:hint="eastAsia"/>
        </w:rPr>
      </w:pPr>
      <w:r>
        <w:rPr>
          <w:rFonts w:cs="TH Sarabun New"/>
          <w:color w:val="000000"/>
        </w:rPr>
        <w:t xml:space="preserve">| </w:t>
      </w:r>
      <w:r>
        <w:rPr>
          <w:rFonts w:cs="TH Sarabun New"/>
          <w:b/>
          <w:color w:val="000000"/>
        </w:rPr>
        <w:t>Sticker OCR Pipeline</w:t>
      </w:r>
      <w:r>
        <w:rPr>
          <w:rFonts w:cs="TH Sarabun New"/>
          <w:color w:val="000000"/>
        </w:rPr>
        <w:t xml:space="preserve"> | Automated integration tests | MinIO upload &amp; text extraction valid | </w:t>
      </w:r>
      <w:r>
        <w:rPr>
          <w:rFonts w:cs="TH Sarabun New"/>
          <w:b/>
          <w:color w:val="000000"/>
        </w:rPr>
        <w:t>NOT TESTED IN DETAIL</w:t>
      </w:r>
      <w:r>
        <w:rPr>
          <w:rFonts w:cs="TH Sarabun New"/>
          <w:color w:val="000000"/>
        </w:rPr>
        <w:t xml:space="preserve"> |</w:t>
      </w:r>
    </w:p>
    <w:p w14:paraId="0660C51E" w14:textId="77777777" w:rsidR="008007B9" w:rsidRDefault="00E13973">
      <w:pPr>
        <w:spacing w:after="120"/>
        <w:jc w:val="both"/>
        <w:rPr>
          <w:rFonts w:hint="eastAsia"/>
        </w:rPr>
      </w:pPr>
      <w:r>
        <w:rPr>
          <w:rFonts w:cs="TH Sarabun New"/>
          <w:color w:val="000000"/>
        </w:rPr>
        <w:t xml:space="preserve">| </w:t>
      </w:r>
      <w:r>
        <w:rPr>
          <w:rFonts w:cs="TH Sarabun New"/>
          <w:b/>
          <w:color w:val="000000"/>
        </w:rPr>
        <w:t>Upstream Reacquisition in Final Session</w:t>
      </w:r>
      <w:r>
        <w:rPr>
          <w:rFonts w:cs="TH Sarabun New"/>
          <w:color w:val="000000"/>
        </w:rPr>
        <w:t xml:space="preserve"> | Field operational protocol | Final session inspected downstream data | </w:t>
      </w:r>
      <w:r>
        <w:rPr>
          <w:rFonts w:cs="TH Sarabun New"/>
          <w:b/>
          <w:color w:val="000000"/>
        </w:rPr>
        <w:t>NOT RE-RUN IN LATEST SESSION</w:t>
      </w:r>
      <w:r>
        <w:rPr>
          <w:rFonts w:cs="TH Sarabun New"/>
          <w:color w:val="000000"/>
        </w:rPr>
        <w:t xml:space="preserve"> |</w:t>
      </w:r>
    </w:p>
    <w:p w14:paraId="4976D4AF" w14:textId="77777777" w:rsidR="008007B9" w:rsidRDefault="00E13973">
      <w:pPr>
        <w:spacing w:after="120"/>
        <w:jc w:val="both"/>
        <w:rPr>
          <w:rFonts w:hint="eastAsia"/>
        </w:rPr>
      </w:pPr>
      <w:r>
        <w:rPr>
          <w:rFonts w:cs="TH Sarabun New"/>
          <w:color w:val="000000"/>
        </w:rPr>
        <w:t>In conclusion, the experimental and field validation demonstrated the functional integrity, data provenance, and user interface delivery of the primary downstream Hero E2E workflow. The platform successfully bridges air-gapped field evidence collection with centralized relational persistence and AI-assisted operational triage.</w:t>
      </w:r>
    </w:p>
    <w:p w14:paraId="6ECA0DAC" w14:textId="77777777" w:rsidR="008007B9" w:rsidRDefault="00E13973">
      <w:pPr>
        <w:rPr>
          <w:rFonts w:hint="eastAsia"/>
        </w:rPr>
      </w:pPr>
      <w:r>
        <w:br w:type="page"/>
      </w:r>
    </w:p>
    <w:p w14:paraId="587B5FFE" w14:textId="77777777" w:rsidR="008007B9" w:rsidRDefault="00E13973">
      <w:pPr>
        <w:pStyle w:val="Heading1"/>
        <w:spacing w:before="240" w:after="240"/>
        <w:jc w:val="center"/>
      </w:pPr>
      <w:bookmarkStart w:id="111" w:name="_Toc241539037"/>
      <w:r>
        <w:rPr>
          <w:rFonts w:ascii="TH Sarabun New" w:hAnsi="TH Sarabun New" w:cs="TH Sarabun New"/>
          <w:color w:val="0F172A"/>
          <w:sz w:val="36"/>
        </w:rPr>
        <w:lastRenderedPageBreak/>
        <w:t>Chapter 5</w:t>
      </w:r>
      <w:r>
        <w:rPr>
          <w:rFonts w:ascii="TH Sarabun New" w:hAnsi="TH Sarabun New" w:cs="TH Sarabun New"/>
          <w:color w:val="0F172A"/>
          <w:sz w:val="36"/>
        </w:rPr>
        <w:br/>
      </w:r>
      <w:r>
        <w:rPr>
          <w:rFonts w:ascii="TH Sarabun New" w:hAnsi="TH Sarabun New" w:cs="TH Sarabun New"/>
          <w:color w:val="0F172A"/>
          <w:sz w:val="36"/>
        </w:rPr>
        <w:t>Summary and Recommendations</w:t>
      </w:r>
      <w:bookmarkEnd w:id="111"/>
    </w:p>
    <w:p w14:paraId="101E6B51" w14:textId="77777777" w:rsidR="008007B9" w:rsidRDefault="00E13973">
      <w:pPr>
        <w:spacing w:after="120"/>
        <w:jc w:val="both"/>
        <w:rPr>
          <w:rFonts w:hint="eastAsia"/>
        </w:rPr>
      </w:pPr>
      <w:r>
        <w:rPr>
          <w:rFonts w:cs="TH Sarabun New"/>
          <w:color w:val="000000"/>
        </w:rPr>
        <w:t>This concluding chapter synthesizes the completed cooperative education engineering project for the Enterprise Infrastructure Management System (EIMS). It evaluates the completed platform against the engineering objectives established in Chapter 1, consolidates key technical outcomes and validation evidence, analyzes engineering challenges and lessons learned, documents current system limitations, and outlines future architectural recommendations based on the project roadmap.</w:t>
      </w:r>
    </w:p>
    <w:p w14:paraId="7A07C64F" w14:textId="77777777" w:rsidR="008007B9" w:rsidRDefault="00E13973">
      <w:pPr>
        <w:pStyle w:val="Heading2"/>
        <w:spacing w:after="80"/>
      </w:pPr>
      <w:bookmarkStart w:id="112" w:name="_Toc241539038"/>
      <w:r>
        <w:rPr>
          <w:rFonts w:ascii="TH Sarabun New" w:hAnsi="TH Sarabun New" w:cs="TH Sarabun New"/>
          <w:color w:val="1E3A8A"/>
          <w:sz w:val="32"/>
        </w:rPr>
        <w:t>5.1 Project Summary</w:t>
      </w:r>
      <w:bookmarkEnd w:id="112"/>
    </w:p>
    <w:p w14:paraId="174FB445" w14:textId="77777777" w:rsidR="008007B9" w:rsidRDefault="00E13973">
      <w:pPr>
        <w:spacing w:after="120"/>
        <w:jc w:val="both"/>
        <w:rPr>
          <w:rFonts w:hint="eastAsia"/>
        </w:rPr>
      </w:pPr>
      <w:r>
        <w:rPr>
          <w:rFonts w:cs="TH Sarabun New"/>
          <w:color w:val="000000"/>
        </w:rPr>
        <w:t>The Enterprise Infrastructure Management System (EIMS) was designed and implemented as an infrastructure evidence management and AI-assisted investigation platform. Modern enterprise computing environments frequently feature distributed, heterogeneous computing estates spanning secure subnets, demilitarized zones, and air-gapped networks. In these environments, system administrators and infrastructure engineers face substantial operational friction: hardware and configuration records are fragmented across u</w:t>
      </w:r>
      <w:r>
        <w:rPr>
          <w:rFonts w:cs="TH Sarabun New"/>
          <w:color w:val="000000"/>
        </w:rPr>
        <w:t>nlinked spreadsheets, system logs are locked inside local binary stores, and continuous outbound connectivity to centralized cloud monitoring platforms is often restricted by enterprise security policies.</w:t>
      </w:r>
    </w:p>
    <w:p w14:paraId="67C3805F" w14:textId="77777777" w:rsidR="008007B9" w:rsidRDefault="00E13973">
      <w:pPr>
        <w:spacing w:after="120"/>
        <w:jc w:val="both"/>
        <w:rPr>
          <w:rFonts w:hint="eastAsia"/>
        </w:rPr>
      </w:pPr>
      <w:r>
        <w:rPr>
          <w:rFonts w:cs="TH Sarabun New"/>
          <w:color w:val="000000"/>
        </w:rPr>
        <w:t>To address these challenges, EIMS was architected to bridge the operational gap between connected and disconnected endpoints without imposing intrusive dependencies on audited systems. The completed graduation baseline provides:</w:t>
      </w:r>
    </w:p>
    <w:p w14:paraId="5220BD63"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 normalized relational </w:t>
      </w:r>
      <w:r>
        <w:rPr>
          <w:rFonts w:cs="TH Sarabun New"/>
          <w:b/>
          <w:color w:val="000000"/>
        </w:rPr>
        <w:t>Asset Registry</w:t>
      </w:r>
      <w:r>
        <w:rPr>
          <w:rFonts w:cs="TH Sarabun New"/>
          <w:color w:val="000000"/>
        </w:rPr>
        <w:t xml:space="preserve"> cataloging hardware specifications, network configurations, and operational lifecycle states.</w:t>
      </w:r>
    </w:p>
    <w:p w14:paraId="4D0E68FD"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 zero-dependency </w:t>
      </w:r>
      <w:r>
        <w:rPr>
          <w:rFonts w:cs="TH Sarabun New"/>
          <w:b/>
          <w:color w:val="000000"/>
        </w:rPr>
        <w:t>Portable USB Auditor</w:t>
      </w:r>
      <w:r>
        <w:rPr>
          <w:rFonts w:cs="TH Sarabun New"/>
          <w:color w:val="000000"/>
        </w:rPr>
        <w:t xml:space="preserve"> equipped with an embedded CPython 3.14.3 amd64 runtime, capable of interrogating Windows endpoints via read-only interfaces and generating authoritative local JSON evidence reports.</w:t>
      </w:r>
    </w:p>
    <w:p w14:paraId="3CDE8C93"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color w:val="000000"/>
        </w:rPr>
        <w:t xml:space="preserve">An </w:t>
      </w:r>
      <w:r>
        <w:rPr>
          <w:rFonts w:cs="TH Sarabun New"/>
          <w:b/>
          <w:color w:val="000000"/>
        </w:rPr>
        <w:t>Offline Ingestion Pipeline</w:t>
      </w:r>
      <w:r>
        <w:rPr>
          <w:rFonts w:cs="TH Sarabun New"/>
          <w:color w:val="000000"/>
        </w:rPr>
        <w:t xml:space="preserve"> that parses multipart JSON reports, executes relational upserts, and persists operating system events into structured datastores.</w:t>
      </w:r>
    </w:p>
    <w:p w14:paraId="40C3B500"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An </w:t>
      </w:r>
      <w:r>
        <w:rPr>
          <w:rFonts w:cs="TH Sarabun New"/>
          <w:b/>
          <w:color w:val="000000"/>
        </w:rPr>
        <w:t>Application-Level Sequential Deduplication Engine</w:t>
      </w:r>
      <w:r>
        <w:rPr>
          <w:rFonts w:cs="TH Sarabun New"/>
          <w:color w:val="000000"/>
        </w:rPr>
        <w:t xml:space="preserve"> utilizing SHA-256 composite hashing to prevent duplicate record insertion during repeated report imports.</w:t>
      </w:r>
    </w:p>
    <w:p w14:paraId="2F03936C"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 </w:t>
      </w:r>
      <w:r>
        <w:rPr>
          <w:rFonts w:cs="TH Sarabun New"/>
          <w:b/>
          <w:color w:val="000000"/>
        </w:rPr>
        <w:t>Severity-Ranked Prioritization Mechanism</w:t>
      </w:r>
      <w:r>
        <w:rPr>
          <w:rFonts w:cs="TH Sarabun New"/>
          <w:color w:val="000000"/>
        </w:rPr>
        <w:t xml:space="preserve"> that filters high-volume operational event streams, routing critical anomalies to downstream triage.</w:t>
      </w:r>
    </w:p>
    <w:p w14:paraId="373B6895"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 bounded </w:t>
      </w:r>
      <w:r>
        <w:rPr>
          <w:rFonts w:cs="TH Sarabun New"/>
          <w:b/>
          <w:color w:val="000000"/>
        </w:rPr>
        <w:t>AI Log Analyzer</w:t>
      </w:r>
      <w:r>
        <w:rPr>
          <w:rFonts w:cs="TH Sarabun New"/>
          <w:color w:val="000000"/>
        </w:rPr>
        <w:t xml:space="preserve"> utilizing local semantic vector embeddings (</w:t>
      </w:r>
      <w:r>
        <w:rPr>
          <w:rFonts w:ascii="Consolas" w:hAnsi="Consolas" w:cs="Consolas"/>
          <w:sz w:val="30"/>
        </w:rPr>
        <w:t>all-MiniLM-L6-v2</w:t>
      </w:r>
      <w:r>
        <w:rPr>
          <w:rFonts w:cs="TH Sarabun New"/>
          <w:color w:val="000000"/>
        </w:rPr>
        <w:t xml:space="preserve">) and PostgreSQL </w:t>
      </w:r>
      <w:r>
        <w:rPr>
          <w:rFonts w:ascii="Consolas" w:hAnsi="Consolas" w:cs="Consolas"/>
          <w:sz w:val="30"/>
        </w:rPr>
        <w:t>pgvector</w:t>
      </w:r>
      <w:r>
        <w:rPr>
          <w:rFonts w:cs="TH Sarabun New"/>
          <w:color w:val="000000"/>
        </w:rPr>
        <w:t xml:space="preserve"> similarity search to synthesize contextual diagnostic summaries and mitigation recommendations.</w:t>
      </w:r>
    </w:p>
    <w:p w14:paraId="7D27E781"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Persistent </w:t>
      </w:r>
      <w:r>
        <w:rPr>
          <w:rFonts w:cs="TH Sarabun New"/>
          <w:b/>
          <w:color w:val="000000"/>
        </w:rPr>
        <w:t>Audit Provenance Tracking</w:t>
      </w:r>
      <w:r>
        <w:rPr>
          <w:rFonts w:cs="TH Sarabun New"/>
          <w:color w:val="000000"/>
        </w:rPr>
        <w:t xml:space="preserve"> embedding source classifications (</w:t>
      </w:r>
      <w:r>
        <w:rPr>
          <w:rFonts w:ascii="Consolas" w:hAnsi="Consolas" w:cs="Consolas"/>
          <w:sz w:val="30"/>
        </w:rPr>
        <w:t>USB_OFFLINE_COLLECTION</w:t>
      </w:r>
      <w:r>
        <w:rPr>
          <w:rFonts w:cs="TH Sarabun New"/>
          <w:color w:val="000000"/>
        </w:rPr>
        <w:t>) and event linkage identifiers directly into analysis history records.</w:t>
      </w:r>
    </w:p>
    <w:p w14:paraId="7EE935B9"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An interactive </w:t>
      </w:r>
      <w:r>
        <w:rPr>
          <w:rFonts w:cs="TH Sarabun New"/>
          <w:b/>
          <w:color w:val="000000"/>
        </w:rPr>
        <w:t>Operational Web Dashboard</w:t>
      </w:r>
      <w:r>
        <w:rPr>
          <w:rFonts w:cs="TH Sarabun New"/>
          <w:color w:val="000000"/>
        </w:rPr>
        <w:t xml:space="preserve"> built with Next.js, React, and TypeScript, delivering endpoint inspection views, security posture meters, universal keyboard search (</w:t>
      </w:r>
      <w:r>
        <w:rPr>
          <w:rFonts w:ascii="Consolas" w:hAnsi="Consolas" w:cs="Consolas"/>
          <w:sz w:val="30"/>
        </w:rPr>
        <w:t>Ctrl+K</w:t>
      </w:r>
      <w:r>
        <w:rPr>
          <w:rFonts w:cs="TH Sarabun New"/>
          <w:color w:val="000000"/>
        </w:rPr>
        <w:t>), and unified operational timelines.</w:t>
      </w:r>
    </w:p>
    <w:p w14:paraId="53BEEFC5"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Supporting capabilities for </w:t>
      </w:r>
      <w:r>
        <w:rPr>
          <w:rFonts w:cs="TH Sarabun New"/>
          <w:b/>
          <w:color w:val="000000"/>
        </w:rPr>
        <w:t>Hardware Manifest OCR Registration</w:t>
      </w:r>
      <w:r>
        <w:rPr>
          <w:rFonts w:cs="TH Sarabun New"/>
          <w:color w:val="000000"/>
        </w:rPr>
        <w:t xml:space="preserve"> backed by S3-compatible object storage (MinIO), alongside standardized containerized observability.</w:t>
      </w:r>
    </w:p>
    <w:p w14:paraId="5F013241" w14:textId="77777777" w:rsidR="008007B9" w:rsidRDefault="00E13973">
      <w:pPr>
        <w:spacing w:after="120"/>
        <w:jc w:val="both"/>
        <w:rPr>
          <w:rFonts w:hint="eastAsia"/>
        </w:rPr>
      </w:pPr>
      <w:r>
        <w:rPr>
          <w:rFonts w:cs="TH Sarabun New"/>
          <w:color w:val="000000"/>
        </w:rPr>
        <w:t>EIMS is specifically positioned as an operational triage and evidence management system. It does not function merely as a static dashboard, nor does it attempt to replicate the vast enterprise-wide log indexing of commercial SIEM platforms or the specialized evidentiary standards of certified digital forensics software. Instead, it provides a lightweight, cohesive engineering prototype that unifies asset tracking, air-gapped evidence collection, and AI-assisted operational triage.</w:t>
      </w:r>
    </w:p>
    <w:p w14:paraId="4BF1D1B6" w14:textId="77777777" w:rsidR="008007B9" w:rsidRDefault="00E13973">
      <w:pPr>
        <w:pStyle w:val="Heading2"/>
        <w:spacing w:after="80"/>
      </w:pPr>
      <w:bookmarkStart w:id="113" w:name="_Toc241539039"/>
      <w:r>
        <w:rPr>
          <w:rFonts w:ascii="TH Sarabun New" w:hAnsi="TH Sarabun New" w:cs="TH Sarabun New"/>
          <w:color w:val="1E3A8A"/>
          <w:sz w:val="32"/>
        </w:rPr>
        <w:lastRenderedPageBreak/>
        <w:t>5.2 Achievement of Project Objectives</w:t>
      </w:r>
      <w:bookmarkEnd w:id="113"/>
    </w:p>
    <w:p w14:paraId="170714C0" w14:textId="77777777" w:rsidR="008007B9" w:rsidRDefault="00E13973">
      <w:pPr>
        <w:spacing w:after="120"/>
        <w:jc w:val="both"/>
        <w:rPr>
          <w:rFonts w:hint="eastAsia"/>
        </w:rPr>
      </w:pPr>
      <w:r>
        <w:rPr>
          <w:rFonts w:cs="TH Sarabun New"/>
          <w:color w:val="000000"/>
        </w:rPr>
        <w:t>The success of the EIMS project is evaluated against the seven concrete engineering objectives established in Section 1.3 of this report. The matrix below maps each objective to its realized implementation outcome and empirical validation evidence:</w:t>
      </w:r>
    </w:p>
    <w:p w14:paraId="05B3D73B" w14:textId="77777777" w:rsidR="008007B9" w:rsidRDefault="00E13973">
      <w:pPr>
        <w:spacing w:after="120"/>
        <w:jc w:val="both"/>
        <w:rPr>
          <w:rFonts w:hint="eastAsia"/>
        </w:rPr>
      </w:pPr>
      <w:r>
        <w:rPr>
          <w:rFonts w:cs="TH Sarabun New"/>
          <w:color w:val="000000"/>
        </w:rPr>
        <w:t>| # | Project Objective (Chapter 1) | Implementation Outcome | Empirical Validation Evidence (Chapter 4) | Achievement Status |</w:t>
      </w:r>
    </w:p>
    <w:p w14:paraId="5F549EDD" w14:textId="77777777" w:rsidR="008007B9" w:rsidRDefault="00E13973">
      <w:pPr>
        <w:spacing w:after="120"/>
        <w:jc w:val="both"/>
        <w:rPr>
          <w:rFonts w:hint="eastAsia"/>
        </w:rPr>
      </w:pPr>
      <w:r>
        <w:rPr>
          <w:rFonts w:cs="TH Sarabun New"/>
          <w:color w:val="000000"/>
        </w:rPr>
        <w:t>| :---: | :--- | :--- | :--- | :---: |</w:t>
      </w:r>
    </w:p>
    <w:p w14:paraId="4C5F7979" w14:textId="77777777" w:rsidR="008007B9" w:rsidRDefault="00E13973">
      <w:pPr>
        <w:spacing w:after="120"/>
        <w:jc w:val="both"/>
        <w:rPr>
          <w:rFonts w:hint="eastAsia"/>
        </w:rPr>
      </w:pPr>
      <w:r>
        <w:rPr>
          <w:rFonts w:cs="TH Sarabun New"/>
          <w:color w:val="000000"/>
        </w:rPr>
        <w:t xml:space="preserve">| </w:t>
      </w:r>
      <w:r>
        <w:rPr>
          <w:rFonts w:cs="TH Sarabun New"/>
          <w:b/>
          <w:color w:val="000000"/>
        </w:rPr>
        <w:t>1</w:t>
      </w:r>
      <w:r>
        <w:rPr>
          <w:rFonts w:cs="TH Sarabun New"/>
          <w:color w:val="000000"/>
        </w:rPr>
        <w:t xml:space="preserve"> | </w:t>
      </w:r>
      <w:r>
        <w:rPr>
          <w:rFonts w:cs="TH Sarabun New"/>
          <w:b/>
          <w:color w:val="000000"/>
        </w:rPr>
        <w:t>Architect and Implement a Centralized Asset Registry:</w:t>
      </w:r>
      <w:r>
        <w:rPr>
          <w:rFonts w:cs="TH Sarabun New"/>
          <w:color w:val="000000"/>
        </w:rPr>
        <w:t xml:space="preserve"> Design a normalized relational model and API gateway indexing assets, hardware, network, and lifecycle states. | Implemented PostgreSQL relational schema (</w:t>
      </w:r>
      <w:r>
        <w:rPr>
          <w:rFonts w:ascii="Consolas" w:hAnsi="Consolas" w:cs="Consolas"/>
          <w:sz w:val="30"/>
        </w:rPr>
        <w:t>infrastructure_assets</w:t>
      </w:r>
      <w:r>
        <w:rPr>
          <w:rFonts w:cs="TH Sarabun New"/>
          <w:color w:val="000000"/>
        </w:rPr>
        <w:t xml:space="preserve">, </w:t>
      </w:r>
      <w:r>
        <w:rPr>
          <w:rFonts w:ascii="Consolas" w:hAnsi="Consolas" w:cs="Consolas"/>
          <w:sz w:val="30"/>
        </w:rPr>
        <w:t>hardware_inventories</w:t>
      </w:r>
      <w:r>
        <w:rPr>
          <w:rFonts w:cs="TH Sarabun New"/>
          <w:color w:val="000000"/>
        </w:rPr>
        <w:t xml:space="preserve">) with UUIDv4 canonical identifiers, state machine validation, and FastAPI administrative CRUD endpoints. | Verified in live database inspection and API testing; </w:t>
      </w:r>
      <w:r>
        <w:rPr>
          <w:rFonts w:ascii="Consolas" w:hAnsi="Consolas" w:cs="Consolas"/>
          <w:sz w:val="30"/>
        </w:rPr>
        <w:t>ASSET-01</w:t>
      </w:r>
      <w:r>
        <w:rPr>
          <w:rFonts w:cs="TH Sarabun New"/>
          <w:color w:val="000000"/>
        </w:rPr>
        <w:t xml:space="preserve"> successfully indexed with hardware specifications, network IPs, and compliance state. | </w:t>
      </w:r>
      <w:r>
        <w:rPr>
          <w:rFonts w:cs="TH Sarabun New"/>
          <w:b/>
          <w:color w:val="000000"/>
        </w:rPr>
        <w:t>ACHIEVED</w:t>
      </w:r>
      <w:r>
        <w:rPr>
          <w:rFonts w:cs="TH Sarabun New"/>
          <w:color w:val="000000"/>
        </w:rPr>
        <w:t xml:space="preserve"> |</w:t>
      </w:r>
    </w:p>
    <w:p w14:paraId="05C3F419" w14:textId="77777777" w:rsidR="008007B9" w:rsidRDefault="00E13973">
      <w:pPr>
        <w:spacing w:after="120"/>
        <w:jc w:val="both"/>
        <w:rPr>
          <w:rFonts w:hint="eastAsia"/>
        </w:rPr>
      </w:pPr>
      <w:r>
        <w:rPr>
          <w:rFonts w:cs="TH Sarabun New"/>
          <w:color w:val="000000"/>
        </w:rPr>
        <w:t xml:space="preserve">| </w:t>
      </w:r>
      <w:r>
        <w:rPr>
          <w:rFonts w:cs="TH Sarabun New"/>
          <w:b/>
          <w:color w:val="000000"/>
        </w:rPr>
        <w:t>2</w:t>
      </w:r>
      <w:r>
        <w:rPr>
          <w:rFonts w:cs="TH Sarabun New"/>
          <w:color w:val="000000"/>
        </w:rPr>
        <w:t xml:space="preserve"> | </w:t>
      </w:r>
      <w:r>
        <w:rPr>
          <w:rFonts w:cs="TH Sarabun New"/>
          <w:b/>
          <w:color w:val="000000"/>
        </w:rPr>
        <w:t>Develop a Lightweight, Portable Endpoint Collection Utility:</w:t>
      </w:r>
      <w:r>
        <w:rPr>
          <w:rFonts w:cs="TH Sarabun New"/>
          <w:color w:val="000000"/>
        </w:rPr>
        <w:t xml:space="preserve"> Implement a portable auditing package with embedded runtime executing on Windows hosts without preinstalled dependencies. | Constructed Portable USB Auditor (</w:t>
      </w:r>
      <w:r>
        <w:rPr>
          <w:rFonts w:ascii="Consolas" w:hAnsi="Consolas" w:cs="Consolas"/>
          <w:sz w:val="30"/>
        </w:rPr>
        <w:t>clients/usb_auditor/</w:t>
      </w:r>
      <w:r>
        <w:rPr>
          <w:rFonts w:cs="TH Sarabun New"/>
          <w:color w:val="000000"/>
        </w:rPr>
        <w:t>) featuring embedded CPython 3.14.3 amd64 runtime, batch launcher (</w:t>
      </w:r>
      <w:r>
        <w:rPr>
          <w:rFonts w:ascii="Consolas" w:hAnsi="Consolas" w:cs="Consolas"/>
          <w:sz w:val="30"/>
        </w:rPr>
        <w:t>Run-EIMS-Audit.bat</w:t>
      </w:r>
      <w:r>
        <w:rPr>
          <w:rFonts w:cs="TH Sarabun New"/>
          <w:color w:val="000000"/>
        </w:rPr>
        <w:t xml:space="preserve">), read-only CIM queries, and package manifest verification. | Earlier on-site field testing confirmed successful execution and authoritative local JSON generation on Windows Server without host software installation. | </w:t>
      </w:r>
      <w:r>
        <w:rPr>
          <w:rFonts w:cs="TH Sarabun New"/>
          <w:b/>
          <w:color w:val="000000"/>
        </w:rPr>
        <w:t>ACHIEVED</w:t>
      </w:r>
      <w:r>
        <w:rPr>
          <w:rFonts w:cs="TH Sarabun New"/>
          <w:color w:val="000000"/>
        </w:rPr>
        <w:t xml:space="preserve"> |</w:t>
      </w:r>
    </w:p>
    <w:p w14:paraId="49780E17" w14:textId="77777777" w:rsidR="008007B9" w:rsidRDefault="00E13973">
      <w:pPr>
        <w:spacing w:after="120"/>
        <w:jc w:val="both"/>
        <w:rPr>
          <w:rFonts w:hint="eastAsia"/>
        </w:rPr>
      </w:pPr>
      <w:r>
        <w:rPr>
          <w:rFonts w:cs="TH Sarabun New"/>
          <w:color w:val="000000"/>
        </w:rPr>
        <w:t xml:space="preserve">| </w:t>
      </w:r>
      <w:r>
        <w:rPr>
          <w:rFonts w:cs="TH Sarabun New"/>
          <w:b/>
          <w:color w:val="000000"/>
        </w:rPr>
        <w:t>3</w:t>
      </w:r>
      <w:r>
        <w:rPr>
          <w:rFonts w:cs="TH Sarabun New"/>
          <w:color w:val="000000"/>
        </w:rPr>
        <w:t xml:space="preserve"> | </w:t>
      </w:r>
      <w:r>
        <w:rPr>
          <w:rFonts w:cs="TH Sarabun New"/>
          <w:b/>
          <w:color w:val="000000"/>
        </w:rPr>
        <w:t>Establish a Robust Offline Ingestion and Normalization Pipeline:</w:t>
      </w:r>
      <w:r>
        <w:rPr>
          <w:rFonts w:cs="TH Sarabun New"/>
          <w:color w:val="000000"/>
        </w:rPr>
        <w:t xml:space="preserve"> Construct backend API endpoints parsing offline multipart reports and persisting operating system events. | Developed canonical ingestion endpoint </w:t>
      </w:r>
      <w:r>
        <w:rPr>
          <w:rFonts w:ascii="Consolas" w:hAnsi="Consolas" w:cs="Consolas"/>
          <w:sz w:val="30"/>
        </w:rPr>
        <w:t>POST /api/v1/assets/import-report</w:t>
      </w:r>
      <w:r>
        <w:rPr>
          <w:rFonts w:cs="TH Sarabun New"/>
          <w:color w:val="000000"/>
        </w:rPr>
        <w:t xml:space="preserve"> accepting multipart JSON payloads, updating asset entities, and committing events to </w:t>
      </w:r>
      <w:r>
        <w:rPr>
          <w:rFonts w:ascii="Consolas" w:hAnsi="Consolas" w:cs="Consolas"/>
          <w:sz w:val="30"/>
        </w:rPr>
        <w:t>windows_event_logs</w:t>
      </w:r>
      <w:r>
        <w:rPr>
          <w:rFonts w:cs="TH Sarabun New"/>
          <w:color w:val="000000"/>
        </w:rPr>
        <w:t xml:space="preserve">. | Field </w:t>
      </w:r>
      <w:r>
        <w:rPr>
          <w:rFonts w:cs="TH Sarabun New"/>
          <w:color w:val="000000"/>
        </w:rPr>
        <w:lastRenderedPageBreak/>
        <w:t xml:space="preserve">verification confirmed HTTP 200 ingestion response; 49 operating system events persisted in relational database linked to </w:t>
      </w:r>
      <w:r>
        <w:rPr>
          <w:rFonts w:ascii="Consolas" w:hAnsi="Consolas" w:cs="Consolas"/>
          <w:sz w:val="30"/>
        </w:rPr>
        <w:t>ASSET-01</w:t>
      </w:r>
      <w:r>
        <w:rPr>
          <w:rFonts w:cs="TH Sarabun New"/>
          <w:color w:val="000000"/>
        </w:rPr>
        <w:t xml:space="preserve">. | </w:t>
      </w:r>
      <w:r>
        <w:rPr>
          <w:rFonts w:cs="TH Sarabun New"/>
          <w:b/>
          <w:color w:val="000000"/>
        </w:rPr>
        <w:t>ACHIEVED</w:t>
      </w:r>
      <w:r>
        <w:rPr>
          <w:rFonts w:cs="TH Sarabun New"/>
          <w:color w:val="000000"/>
        </w:rPr>
        <w:t xml:space="preserve"> |</w:t>
      </w:r>
    </w:p>
    <w:p w14:paraId="1DC16C3D" w14:textId="77777777" w:rsidR="008007B9" w:rsidRDefault="00E13973">
      <w:pPr>
        <w:spacing w:after="120"/>
        <w:jc w:val="both"/>
        <w:rPr>
          <w:rFonts w:hint="eastAsia"/>
        </w:rPr>
      </w:pPr>
      <w:r>
        <w:rPr>
          <w:rFonts w:cs="TH Sarabun New"/>
          <w:color w:val="000000"/>
        </w:rPr>
        <w:t xml:space="preserve">| </w:t>
      </w:r>
      <w:r>
        <w:rPr>
          <w:rFonts w:cs="TH Sarabun New"/>
          <w:b/>
          <w:color w:val="000000"/>
        </w:rPr>
        <w:t>4</w:t>
      </w:r>
      <w:r>
        <w:rPr>
          <w:rFonts w:cs="TH Sarabun New"/>
          <w:color w:val="000000"/>
        </w:rPr>
        <w:t xml:space="preserve"> | </w:t>
      </w:r>
      <w:r>
        <w:rPr>
          <w:rFonts w:cs="TH Sarabun New"/>
          <w:b/>
          <w:color w:val="000000"/>
        </w:rPr>
        <w:t>Implement Deterministic Sequential Deduplication and Severity Prioritization:</w:t>
      </w:r>
      <w:r>
        <w:rPr>
          <w:rFonts w:cs="TH Sarabun New"/>
          <w:color w:val="000000"/>
        </w:rPr>
        <w:t xml:space="preserve"> Design application-level SHA-256 fingerprinting to prevent redundant records, coupled with severity-ranked priority queues. | Implemented composite SHA-256 hashing across five canonical event attributes, JSONB query filtering, and 4-tier severity priority sorting (</w:t>
      </w:r>
      <w:r>
        <w:rPr>
          <w:rFonts w:ascii="Consolas" w:hAnsi="Consolas" w:cs="Consolas"/>
          <w:sz w:val="30"/>
        </w:rPr>
        <w:t>Critical &gt; Error &gt; Warning &gt; Information</w:t>
      </w:r>
      <w:r>
        <w:rPr>
          <w:rFonts w:cs="TH Sarabun New"/>
          <w:color w:val="000000"/>
        </w:rPr>
        <w:t xml:space="preserve">). | Ingestion regression suite (37 tests passed) confirmed duplicate detection (new=0, duplicate=N); field data confirmed priority-ranked candidate selection. | </w:t>
      </w:r>
      <w:r>
        <w:rPr>
          <w:rFonts w:cs="TH Sarabun New"/>
          <w:b/>
          <w:color w:val="000000"/>
        </w:rPr>
        <w:t>ACHIEVED</w:t>
      </w:r>
      <w:r>
        <w:rPr>
          <w:rFonts w:cs="TH Sarabun New"/>
          <w:color w:val="000000"/>
        </w:rPr>
        <w:t xml:space="preserve"> |</w:t>
      </w:r>
    </w:p>
    <w:p w14:paraId="20621882" w14:textId="77777777" w:rsidR="008007B9" w:rsidRDefault="00E13973">
      <w:pPr>
        <w:spacing w:after="120"/>
        <w:jc w:val="both"/>
        <w:rPr>
          <w:rFonts w:hint="eastAsia"/>
        </w:rPr>
      </w:pPr>
      <w:r>
        <w:rPr>
          <w:rFonts w:cs="TH Sarabun New"/>
          <w:color w:val="000000"/>
        </w:rPr>
        <w:t xml:space="preserve">| </w:t>
      </w:r>
      <w:r>
        <w:rPr>
          <w:rFonts w:cs="TH Sarabun New"/>
          <w:b/>
          <w:color w:val="000000"/>
        </w:rPr>
        <w:t>5</w:t>
      </w:r>
      <w:r>
        <w:rPr>
          <w:rFonts w:cs="TH Sarabun New"/>
          <w:color w:val="000000"/>
        </w:rPr>
        <w:t xml:space="preserve"> | </w:t>
      </w:r>
      <w:r>
        <w:rPr>
          <w:rFonts w:cs="TH Sarabun New"/>
          <w:b/>
          <w:color w:val="000000"/>
        </w:rPr>
        <w:t>Integrate an AI-Assisted Log Investigation Engine:</w:t>
      </w:r>
      <w:r>
        <w:rPr>
          <w:rFonts w:cs="TH Sarabun New"/>
          <w:color w:val="000000"/>
        </w:rPr>
        <w:t xml:space="preserve"> Incorporate local sentence embeddings and vector similarity search to produce structured diagnostic summaries. | Built AI Analyzer service utilizing local </w:t>
      </w:r>
      <w:r>
        <w:rPr>
          <w:rFonts w:ascii="Consolas" w:hAnsi="Consolas" w:cs="Consolas"/>
          <w:sz w:val="30"/>
        </w:rPr>
        <w:t>FastEmbed</w:t>
      </w:r>
      <w:r>
        <w:rPr>
          <w:rFonts w:cs="TH Sarabun New"/>
          <w:color w:val="000000"/>
        </w:rPr>
        <w:t xml:space="preserve"> (</w:t>
      </w:r>
      <w:r>
        <w:rPr>
          <w:rFonts w:ascii="Consolas" w:hAnsi="Consolas" w:cs="Consolas"/>
          <w:sz w:val="30"/>
        </w:rPr>
        <w:t>all-MiniLM-L6-v2</w:t>
      </w:r>
      <w:r>
        <w:rPr>
          <w:rFonts w:cs="TH Sarabun New"/>
          <w:color w:val="000000"/>
        </w:rPr>
        <w:t xml:space="preserve">, 384 dimensions) and PostgreSQL </w:t>
      </w:r>
      <w:r>
        <w:rPr>
          <w:rFonts w:ascii="Consolas" w:hAnsi="Consolas" w:cs="Consolas"/>
          <w:sz w:val="30"/>
        </w:rPr>
        <w:t>pgvector</w:t>
      </w:r>
      <w:r>
        <w:rPr>
          <w:rFonts w:cs="TH Sarabun New"/>
          <w:color w:val="000000"/>
        </w:rPr>
        <w:t xml:space="preserve"> cosine distance retrieval against </w:t>
      </w:r>
      <w:r>
        <w:rPr>
          <w:rFonts w:ascii="Consolas" w:hAnsi="Consolas" w:cs="Consolas"/>
          <w:sz w:val="30"/>
        </w:rPr>
        <w:t>ai_knowledge</w:t>
      </w:r>
      <w:r>
        <w:rPr>
          <w:rFonts w:cs="TH Sarabun New"/>
          <w:color w:val="000000"/>
        </w:rPr>
        <w:t xml:space="preserve">, bounded to max 10 events per run. | Field query confirmed 10 analysis history records linked to </w:t>
      </w:r>
      <w:r>
        <w:rPr>
          <w:rFonts w:ascii="Consolas" w:hAnsi="Consolas" w:cs="Consolas"/>
          <w:sz w:val="30"/>
        </w:rPr>
        <w:t>ASSET-01</w:t>
      </w:r>
      <w:r>
        <w:rPr>
          <w:rFonts w:cs="TH Sarabun New"/>
          <w:color w:val="000000"/>
        </w:rPr>
        <w:t xml:space="preserve">; diagnostic summaries and mitigation recommendations populated. | </w:t>
      </w:r>
      <w:r>
        <w:rPr>
          <w:rFonts w:cs="TH Sarabun New"/>
          <w:b/>
          <w:color w:val="000000"/>
        </w:rPr>
        <w:t>ACHIEVED</w:t>
      </w:r>
      <w:r>
        <w:rPr>
          <w:rFonts w:cs="TH Sarabun New"/>
          <w:color w:val="000000"/>
        </w:rPr>
        <w:t xml:space="preserve"> |</w:t>
      </w:r>
    </w:p>
    <w:p w14:paraId="6E52FD7A" w14:textId="77777777" w:rsidR="008007B9" w:rsidRDefault="00E13973">
      <w:pPr>
        <w:spacing w:after="120"/>
        <w:jc w:val="both"/>
        <w:rPr>
          <w:rFonts w:hint="eastAsia"/>
        </w:rPr>
      </w:pPr>
      <w:r>
        <w:rPr>
          <w:rFonts w:cs="TH Sarabun New"/>
          <w:color w:val="000000"/>
        </w:rPr>
        <w:t xml:space="preserve">| </w:t>
      </w:r>
      <w:r>
        <w:rPr>
          <w:rFonts w:cs="TH Sarabun New"/>
          <w:b/>
          <w:color w:val="000000"/>
        </w:rPr>
        <w:t>6</w:t>
      </w:r>
      <w:r>
        <w:rPr>
          <w:rFonts w:cs="TH Sarabun New"/>
          <w:color w:val="000000"/>
        </w:rPr>
        <w:t xml:space="preserve"> | </w:t>
      </w:r>
      <w:r>
        <w:rPr>
          <w:rFonts w:cs="TH Sarabun New"/>
          <w:b/>
          <w:color w:val="000000"/>
        </w:rPr>
        <w:t>Deliver an Interactive Web-Based Operational Dashboard:</w:t>
      </w:r>
      <w:r>
        <w:rPr>
          <w:rFonts w:cs="TH Sarabun New"/>
          <w:color w:val="000000"/>
        </w:rPr>
        <w:t xml:space="preserve"> Develop a responsive web interface rendering asset details, compliance postures, event tables, AI findings, search, and timelines. | Built Next.js operational dashboard (</w:t>
      </w:r>
      <w:r>
        <w:rPr>
          <w:rFonts w:ascii="Consolas" w:hAnsi="Consolas" w:cs="Consolas"/>
          <w:sz w:val="30"/>
        </w:rPr>
        <w:t>clients/dashboard/</w:t>
      </w:r>
      <w:r>
        <w:rPr>
          <w:rFonts w:cs="TH Sarabun New"/>
          <w:color w:val="000000"/>
        </w:rPr>
        <w:t xml:space="preserve">) featuring App Router architecture, endpoint detail cards, event viewer, inline AI findings, </w:t>
      </w:r>
      <w:r>
        <w:rPr>
          <w:rFonts w:ascii="Consolas" w:hAnsi="Consolas" w:cs="Consolas"/>
          <w:sz w:val="30"/>
        </w:rPr>
        <w:t>Ctrl+K</w:t>
      </w:r>
      <w:r>
        <w:rPr>
          <w:rFonts w:cs="TH Sarabun New"/>
          <w:color w:val="000000"/>
        </w:rPr>
        <w:t xml:space="preserve"> search, and unified timelines. | Browser runtime verification (A9 Gate) passed; dashboard successfully rendered 49 event records and inline AI findings for </w:t>
      </w:r>
      <w:r>
        <w:rPr>
          <w:rFonts w:ascii="Consolas" w:hAnsi="Consolas" w:cs="Consolas"/>
          <w:sz w:val="30"/>
        </w:rPr>
        <w:t>ASSET-01</w:t>
      </w:r>
      <w:r>
        <w:rPr>
          <w:rFonts w:cs="TH Sarabun New"/>
          <w:color w:val="000000"/>
        </w:rPr>
        <w:t xml:space="preserve">. | </w:t>
      </w:r>
      <w:r>
        <w:rPr>
          <w:rFonts w:cs="TH Sarabun New"/>
          <w:b/>
          <w:color w:val="000000"/>
        </w:rPr>
        <w:t>ACHIEVED</w:t>
      </w:r>
      <w:r>
        <w:rPr>
          <w:rFonts w:cs="TH Sarabun New"/>
          <w:color w:val="000000"/>
        </w:rPr>
        <w:t xml:space="preserve"> |</w:t>
      </w:r>
    </w:p>
    <w:p w14:paraId="00D331C0" w14:textId="77777777" w:rsidR="008007B9" w:rsidRDefault="00E13973">
      <w:pPr>
        <w:spacing w:after="120"/>
        <w:jc w:val="both"/>
        <w:rPr>
          <w:rFonts w:hint="eastAsia"/>
        </w:rPr>
      </w:pPr>
      <w:r>
        <w:rPr>
          <w:rFonts w:cs="TH Sarabun New"/>
          <w:color w:val="000000"/>
        </w:rPr>
        <w:t xml:space="preserve">| </w:t>
      </w:r>
      <w:r>
        <w:rPr>
          <w:rFonts w:cs="TH Sarabun New"/>
          <w:b/>
          <w:color w:val="000000"/>
        </w:rPr>
        <w:t>7</w:t>
      </w:r>
      <w:r>
        <w:rPr>
          <w:rFonts w:cs="TH Sarabun New"/>
          <w:color w:val="000000"/>
        </w:rPr>
        <w:t xml:space="preserve"> | </w:t>
      </w:r>
      <w:r>
        <w:rPr>
          <w:rFonts w:cs="TH Sarabun New"/>
          <w:b/>
          <w:color w:val="000000"/>
        </w:rPr>
        <w:t>Validate System Reliability and Integrity Through Rigorous Testing:</w:t>
      </w:r>
      <w:r>
        <w:rPr>
          <w:rFonts w:cs="TH Sarabun New"/>
          <w:color w:val="000000"/>
        </w:rPr>
        <w:t xml:space="preserve"> Verify platform stability, data provenance, and workflows using automated test suites and real-world field validation. | Executed multi-tier testing combining unit/integration test suites (</w:t>
      </w:r>
      <w:r>
        <w:rPr>
          <w:rFonts w:ascii="Consolas" w:hAnsi="Consolas" w:cs="Consolas"/>
          <w:sz w:val="30"/>
        </w:rPr>
        <w:t>pytest</w:t>
      </w:r>
      <w:r>
        <w:rPr>
          <w:rFonts w:cs="TH Sarabun New"/>
          <w:color w:val="000000"/>
        </w:rPr>
        <w:t xml:space="preserve">), TypeScript compilation, Next.js production builds, and on-site field verification on </w:t>
      </w:r>
      <w:r>
        <w:rPr>
          <w:rFonts w:cs="TH Sarabun New"/>
          <w:color w:val="000000"/>
        </w:rPr>
        <w:lastRenderedPageBreak/>
        <w:t xml:space="preserve">enterprise Windows Server hosts. | 37 ingestion tests passed (0 failures); TypeScript passed (Exit 0); Next.js build passed (Exit 0); downstream live field chain verified. </w:t>
      </w:r>
      <w:r>
        <w:rPr>
          <w:rFonts w:cs="TH Sarabun New"/>
          <w:i/>
          <w:color w:val="000000"/>
        </w:rPr>
        <w:t>(Note: Latest session verified downstream persistence rather than re-executing full USB acquisition).</w:t>
      </w:r>
      <w:r>
        <w:rPr>
          <w:rFonts w:cs="TH Sarabun New"/>
          <w:color w:val="000000"/>
        </w:rPr>
        <w:t xml:space="preserve"> | </w:t>
      </w:r>
      <w:r>
        <w:rPr>
          <w:rFonts w:cs="TH Sarabun New"/>
          <w:b/>
          <w:color w:val="000000"/>
        </w:rPr>
        <w:t>ACHIEVED</w:t>
      </w:r>
      <w:r>
        <w:rPr>
          <w:rFonts w:cs="TH Sarabun New"/>
          <w:color w:val="000000"/>
        </w:rPr>
        <w:t xml:space="preserve"> |</w:t>
      </w:r>
    </w:p>
    <w:p w14:paraId="4128531D" w14:textId="77777777" w:rsidR="008007B9" w:rsidRDefault="00E13973">
      <w:pPr>
        <w:spacing w:after="120"/>
        <w:jc w:val="both"/>
        <w:rPr>
          <w:rFonts w:hint="eastAsia"/>
        </w:rPr>
      </w:pPr>
      <w:r>
        <w:rPr>
          <w:rFonts w:cs="TH Sarabun New"/>
          <w:color w:val="000000"/>
        </w:rPr>
        <w:t>All seven foundational engineering objectives defined at the inception of the cooperative education project were successfully fulfilled within the established graduation scope.</w:t>
      </w:r>
    </w:p>
    <w:p w14:paraId="43095A80" w14:textId="77777777" w:rsidR="008007B9" w:rsidRDefault="00E13973">
      <w:pPr>
        <w:pStyle w:val="Heading2"/>
        <w:spacing w:after="80"/>
      </w:pPr>
      <w:bookmarkStart w:id="114" w:name="_Toc241539040"/>
      <w:r>
        <w:rPr>
          <w:rFonts w:ascii="TH Sarabun New" w:hAnsi="TH Sarabun New" w:cs="TH Sarabun New"/>
          <w:color w:val="1E3A8A"/>
          <w:sz w:val="32"/>
        </w:rPr>
        <w:t>5.3 Key Engineering Outcomes</w:t>
      </w:r>
      <w:bookmarkEnd w:id="114"/>
    </w:p>
    <w:p w14:paraId="58E1B312" w14:textId="77777777" w:rsidR="008007B9" w:rsidRDefault="00E13973">
      <w:pPr>
        <w:spacing w:after="120"/>
        <w:jc w:val="both"/>
        <w:rPr>
          <w:rFonts w:hint="eastAsia"/>
        </w:rPr>
      </w:pPr>
      <w:r>
        <w:rPr>
          <w:rFonts w:cs="TH Sarabun New"/>
          <w:color w:val="000000"/>
        </w:rPr>
        <w:t>The realization of EIMS yielded six significant engineering outcomes that address the operational challenges of infrastructure management:</w:t>
      </w:r>
    </w:p>
    <w:p w14:paraId="659F99D2" w14:textId="77777777" w:rsidR="008007B9" w:rsidRDefault="00E13973">
      <w:pPr>
        <w:pStyle w:val="Heading3"/>
        <w:spacing w:before="160" w:after="40"/>
        <w:ind w:left="360"/>
      </w:pPr>
      <w:bookmarkStart w:id="115" w:name="_Toc241539041"/>
      <w:r>
        <w:rPr>
          <w:rFonts w:ascii="TH Sarabun New" w:hAnsi="TH Sarabun New" w:cs="TH Sarabun New"/>
          <w:color w:val="334155"/>
        </w:rPr>
        <w:t>1. Unified Infrastructure Evidence Representation</w:t>
      </w:r>
      <w:bookmarkEnd w:id="115"/>
    </w:p>
    <w:p w14:paraId="36DCF6CA" w14:textId="77777777" w:rsidR="008007B9" w:rsidRDefault="00E13973">
      <w:pPr>
        <w:spacing w:after="120"/>
        <w:jc w:val="both"/>
        <w:rPr>
          <w:rFonts w:hint="eastAsia"/>
        </w:rPr>
      </w:pPr>
      <w:r>
        <w:rPr>
          <w:rFonts w:cs="TH Sarabun New"/>
          <w:color w:val="000000"/>
        </w:rPr>
        <w:t>EIMS establishes an authoritative relational anchor for enterprise compute hosts. Rather than maintaining isolated spreadsheets and disparate log directories, the platform consolidates hardware component configurations, operating system build metadata, security baseline compliance scores, and diagnostic event logs under a canonical asset entity (</w:t>
      </w:r>
      <w:r>
        <w:rPr>
          <w:rFonts w:ascii="Consolas" w:hAnsi="Consolas" w:cs="Consolas"/>
          <w:sz w:val="30"/>
        </w:rPr>
        <w:t>infrastructure_assets</w:t>
      </w:r>
      <w:r>
        <w:rPr>
          <w:rFonts w:cs="TH Sarabun New"/>
          <w:color w:val="000000"/>
        </w:rPr>
        <w:t>).</w:t>
      </w:r>
    </w:p>
    <w:p w14:paraId="55F473A1" w14:textId="77777777" w:rsidR="008007B9" w:rsidRDefault="00E13973">
      <w:pPr>
        <w:pStyle w:val="Heading3"/>
        <w:spacing w:before="160" w:after="40"/>
        <w:ind w:left="360"/>
      </w:pPr>
      <w:bookmarkStart w:id="116" w:name="_Toc241539042"/>
      <w:r>
        <w:rPr>
          <w:rFonts w:ascii="TH Sarabun New" w:hAnsi="TH Sarabun New" w:cs="TH Sarabun New"/>
          <w:color w:val="334155"/>
        </w:rPr>
        <w:t>2. Zero-Dependency Portable Evidence Collection</w:t>
      </w:r>
      <w:bookmarkEnd w:id="116"/>
    </w:p>
    <w:p w14:paraId="1E04D5EF" w14:textId="77777777" w:rsidR="008007B9" w:rsidRDefault="00E13973">
      <w:pPr>
        <w:spacing w:after="120"/>
        <w:jc w:val="both"/>
        <w:rPr>
          <w:rFonts w:hint="eastAsia"/>
        </w:rPr>
      </w:pPr>
      <w:r>
        <w:rPr>
          <w:rFonts w:cs="TH Sarabun New"/>
          <w:color w:val="000000"/>
        </w:rPr>
        <w:t>The design and implementation of the Portable USB Auditor demonstrated the viability of zero-dependency auditing on production Windows systems. By bundling an embedded CPython 3.14.3 amd64 runtime directly on removable media and initiating scans via native batch scripts, the utility interrogates target hosts through native read-only CIM cmdlets without requiring persistent background daemons, administrative software installation, or runtime compilers on audited servers.</w:t>
      </w:r>
    </w:p>
    <w:p w14:paraId="3A9001A0" w14:textId="77777777" w:rsidR="008007B9" w:rsidRDefault="00E13973">
      <w:pPr>
        <w:pStyle w:val="Heading3"/>
        <w:spacing w:before="160" w:after="40"/>
        <w:ind w:left="360"/>
      </w:pPr>
      <w:bookmarkStart w:id="117" w:name="_Toc241539043"/>
      <w:r>
        <w:rPr>
          <w:rFonts w:ascii="TH Sarabun New" w:hAnsi="TH Sarabun New" w:cs="TH Sarabun New"/>
          <w:color w:val="334155"/>
        </w:rPr>
        <w:t>3. Traceable Event-to-Analysis Provenance Chain</w:t>
      </w:r>
      <w:bookmarkEnd w:id="117"/>
    </w:p>
    <w:p w14:paraId="419B1BC2" w14:textId="77777777" w:rsidR="008007B9" w:rsidRDefault="00E13973">
      <w:pPr>
        <w:spacing w:after="120"/>
        <w:jc w:val="both"/>
        <w:rPr>
          <w:rFonts w:hint="eastAsia"/>
        </w:rPr>
      </w:pPr>
      <w:r>
        <w:rPr>
          <w:rFonts w:cs="TH Sarabun New"/>
          <w:color w:val="000000"/>
        </w:rPr>
        <w:t>A central engineering achievement of EIMS is unbreakable data provenance. The platform establishes an explicit, auditable chain of custody linking raw field evidence directly to high-level diagnostic findings:</w:t>
      </w:r>
    </w:p>
    <w:p w14:paraId="7684CA00" w14:textId="77777777" w:rsidR="008007B9" w:rsidRDefault="00E13973">
      <w:pPr>
        <w:spacing w:before="120" w:after="120"/>
        <w:jc w:val="center"/>
        <w:rPr>
          <w:rFonts w:hint="eastAsia"/>
        </w:rPr>
      </w:pPr>
      <w:r>
        <w:rPr>
          <w:rFonts w:cs="TH Sarabun New"/>
          <w:i/>
          <w:color w:val="4338CA"/>
          <w:sz w:val="30"/>
        </w:rPr>
        <w:lastRenderedPageBreak/>
        <w:t>\text{Target Host} \xrightarrow{\text{Audit}} \text{Local JSON} \xrightarrow{\text{Ingest}} \text{WindowsEventLog} \xrightarrow{\text{Triage}} \text{AnalysisHistory} \xrightarrow{\text{Render}} \text{Dashboard UI}</w:t>
      </w:r>
    </w:p>
    <w:p w14:paraId="5F464AC0" w14:textId="77777777" w:rsidR="008007B9" w:rsidRDefault="00E13973">
      <w:pPr>
        <w:spacing w:after="120"/>
        <w:jc w:val="both"/>
        <w:rPr>
          <w:rFonts w:hint="eastAsia"/>
        </w:rPr>
      </w:pPr>
      <w:r>
        <w:rPr>
          <w:rFonts w:cs="TH Sarabun New"/>
          <w:color w:val="000000"/>
        </w:rPr>
        <w:t xml:space="preserve">Every analytical record persists explicit provenance metadata inside </w:t>
      </w:r>
      <w:r>
        <w:rPr>
          <w:rFonts w:ascii="Consolas" w:hAnsi="Consolas" w:cs="Consolas"/>
          <w:sz w:val="30"/>
        </w:rPr>
        <w:t>analysis_history.event_metadata</w:t>
      </w:r>
      <w:r>
        <w:rPr>
          <w:rFonts w:cs="TH Sarabun New"/>
          <w:color w:val="000000"/>
        </w:rPr>
        <w:t>:</w:t>
      </w:r>
    </w:p>
    <w:p w14:paraId="26AE7F31"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source_type = "USB_OFFLINE_COLLECTION"</w:t>
      </w:r>
    </w:p>
    <w:p w14:paraId="0F5253AB"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asset_id</w:t>
      </w:r>
      <w:r>
        <w:rPr>
          <w:rFonts w:cs="TH Sarabun New"/>
          <w:color w:val="000000"/>
        </w:rPr>
        <w:t xml:space="preserve"> (binding the finding to the parent compute asset)</w:t>
      </w:r>
    </w:p>
    <w:p w14:paraId="64608AEE"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event_source_id</w:t>
      </w:r>
      <w:r>
        <w:rPr>
          <w:rFonts w:cs="TH Sarabun New"/>
          <w:color w:val="000000"/>
        </w:rPr>
        <w:t xml:space="preserve"> (JSON attribute linking directly to </w:t>
      </w:r>
      <w:r>
        <w:rPr>
          <w:rFonts w:ascii="Consolas" w:hAnsi="Consolas" w:cs="Consolas"/>
          <w:sz w:val="30"/>
        </w:rPr>
        <w:t>windows_event_logs.log_id</w:t>
      </w:r>
      <w:r>
        <w:rPr>
          <w:rFonts w:cs="TH Sarabun New"/>
          <w:color w:val="000000"/>
        </w:rPr>
        <w:t>)</w:t>
      </w:r>
    </w:p>
    <w:p w14:paraId="66BEB50F" w14:textId="77777777" w:rsidR="008007B9" w:rsidRDefault="00E13973">
      <w:pPr>
        <w:spacing w:before="40" w:after="60"/>
        <w:ind w:left="504"/>
        <w:rPr>
          <w:rFonts w:hint="eastAsia"/>
        </w:rPr>
      </w:pPr>
      <w:r>
        <w:rPr>
          <w:rFonts w:cs="TH Sarabun New"/>
          <w:b/>
          <w:color w:val="1E3A8A"/>
          <w:sz w:val="28"/>
        </w:rPr>
        <w:t xml:space="preserve">•  </w:t>
      </w:r>
      <w:r>
        <w:rPr>
          <w:rFonts w:ascii="Consolas" w:hAnsi="Consolas" w:cs="Consolas"/>
          <w:sz w:val="30"/>
        </w:rPr>
        <w:t>_reporter_dedup</w:t>
      </w:r>
      <w:r>
        <w:rPr>
          <w:rFonts w:cs="TH Sarabun New"/>
          <w:color w:val="000000"/>
        </w:rPr>
        <w:t xml:space="preserve"> (cryptographic hash ensuring deduplication traceability)</w:t>
      </w:r>
    </w:p>
    <w:p w14:paraId="3D34F02B" w14:textId="77777777" w:rsidR="008007B9" w:rsidRDefault="00E13973">
      <w:pPr>
        <w:spacing w:after="120"/>
        <w:jc w:val="both"/>
        <w:rPr>
          <w:rFonts w:hint="eastAsia"/>
        </w:rPr>
      </w:pPr>
      <w:r>
        <w:rPr>
          <w:rFonts w:cs="TH Sarabun New"/>
          <w:color w:val="000000"/>
        </w:rPr>
        <w:t>This enables operators and compliance auditors to inspect an AI-generated remediation suggestion and trace it backward through the database to the exact event log record and host that generated it.</w:t>
      </w:r>
    </w:p>
    <w:p w14:paraId="32EE74CB" w14:textId="77777777" w:rsidR="008007B9" w:rsidRDefault="00E13973">
      <w:pPr>
        <w:pStyle w:val="Heading3"/>
        <w:spacing w:before="160" w:after="40"/>
        <w:ind w:left="360"/>
      </w:pPr>
      <w:bookmarkStart w:id="118" w:name="_Toc241539044"/>
      <w:r>
        <w:rPr>
          <w:rFonts w:ascii="TH Sarabun New" w:hAnsi="TH Sarabun New" w:cs="TH Sarabun New"/>
          <w:color w:val="334155"/>
        </w:rPr>
        <w:t>4. Application-Level Duplicate Protection</w:t>
      </w:r>
      <w:bookmarkEnd w:id="118"/>
    </w:p>
    <w:p w14:paraId="01035B0E" w14:textId="77777777" w:rsidR="008007B9" w:rsidRDefault="00E13973">
      <w:pPr>
        <w:spacing w:after="120"/>
        <w:jc w:val="both"/>
        <w:rPr>
          <w:rFonts w:hint="eastAsia"/>
        </w:rPr>
      </w:pPr>
      <w:r>
        <w:rPr>
          <w:rFonts w:cs="TH Sarabun New"/>
          <w:color w:val="000000"/>
        </w:rPr>
        <w:t>Periodic offline auditing inevitably produces overlapping time-window reports. EIMS resolves this through deterministic application-level deduplication, computing a composite SHA-256 hash across the asset identifier, channel, provider, record identifier, and kernel occurrence timestamp. During sequential imports, identical events are recognized and filtered in memory, preventing database bloat and eliminating redundant analytical computation while acknowledging known concurrency boundaries.</w:t>
      </w:r>
    </w:p>
    <w:p w14:paraId="78C8CA40" w14:textId="77777777" w:rsidR="008007B9" w:rsidRDefault="00E13973">
      <w:pPr>
        <w:pStyle w:val="Heading3"/>
        <w:spacing w:before="160" w:after="40"/>
        <w:ind w:left="360"/>
      </w:pPr>
      <w:bookmarkStart w:id="119" w:name="_Toc241539045"/>
      <w:r>
        <w:rPr>
          <w:rFonts w:ascii="TH Sarabun New" w:hAnsi="TH Sarabun New" w:cs="TH Sarabun New"/>
          <w:color w:val="334155"/>
        </w:rPr>
        <w:t>5. Workload-Bounded AI Diagnostic Assistance</w:t>
      </w:r>
      <w:bookmarkEnd w:id="119"/>
    </w:p>
    <w:p w14:paraId="4A03F2DC" w14:textId="77777777" w:rsidR="008007B9" w:rsidRDefault="00E13973">
      <w:pPr>
        <w:spacing w:after="120"/>
        <w:jc w:val="both"/>
        <w:rPr>
          <w:rFonts w:hint="eastAsia"/>
        </w:rPr>
      </w:pPr>
      <w:r>
        <w:rPr>
          <w:rFonts w:cs="TH Sarabun New"/>
          <w:color w:val="000000"/>
        </w:rPr>
        <w:t>By combining deterministic severity prioritization with local vector similarity retrieval (pgvector cosine distance), the AI Analyzer isolates high-impact operational disruptions from noisy event streams. Capping analytical workloads at a maximum of 10 events per import run guarantees predictable resource consumption and prevents database thread starvation, positioning artificial intelligence as a practical, bounded triage aid for systems engineers.</w:t>
      </w:r>
    </w:p>
    <w:p w14:paraId="1488BFCF" w14:textId="77777777" w:rsidR="008007B9" w:rsidRDefault="00E13973">
      <w:pPr>
        <w:pStyle w:val="Heading3"/>
        <w:spacing w:before="160" w:after="40"/>
        <w:ind w:left="360"/>
      </w:pPr>
      <w:bookmarkStart w:id="120" w:name="_Toc241539046"/>
      <w:r>
        <w:rPr>
          <w:rFonts w:ascii="TH Sarabun New" w:hAnsi="TH Sarabun New" w:cs="TH Sarabun New"/>
          <w:color w:val="334155"/>
        </w:rPr>
        <w:lastRenderedPageBreak/>
        <w:t>6. Real-World Field Validation on Production Infrastructure</w:t>
      </w:r>
      <w:bookmarkEnd w:id="120"/>
    </w:p>
    <w:p w14:paraId="5D333287" w14:textId="77777777" w:rsidR="008007B9" w:rsidRDefault="00E13973">
      <w:pPr>
        <w:spacing w:after="120"/>
        <w:jc w:val="both"/>
        <w:rPr>
          <w:rFonts w:hint="eastAsia"/>
        </w:rPr>
      </w:pPr>
      <w:r>
        <w:rPr>
          <w:rFonts w:cs="TH Sarabun New"/>
          <w:color w:val="000000"/>
        </w:rPr>
        <w:t>The platform was deployed and evaluated against authorized enterprise infrastructure, validating the end-to-end ingestion and presentation pipeline using genuine operational event logs extracted from an enterprise Windows Server host (</w:t>
      </w:r>
      <w:r>
        <w:rPr>
          <w:rFonts w:ascii="Consolas" w:hAnsi="Consolas" w:cs="Consolas"/>
          <w:sz w:val="30"/>
        </w:rPr>
        <w:t>ASSET-01</w:t>
      </w:r>
      <w:r>
        <w:rPr>
          <w:rFonts w:cs="TH Sarabun New"/>
          <w:color w:val="000000"/>
        </w:rPr>
        <w:t>).</w:t>
      </w:r>
    </w:p>
    <w:p w14:paraId="10264614" w14:textId="77777777" w:rsidR="008007B9" w:rsidRDefault="00E13973">
      <w:pPr>
        <w:pStyle w:val="Heading2"/>
        <w:spacing w:after="80"/>
      </w:pPr>
      <w:bookmarkStart w:id="121" w:name="_Toc241539047"/>
      <w:r>
        <w:rPr>
          <w:rFonts w:ascii="TH Sarabun New" w:hAnsi="TH Sarabun New" w:cs="TH Sarabun New"/>
          <w:color w:val="1E3A8A"/>
          <w:sz w:val="32"/>
        </w:rPr>
        <w:t>5.4 Validation Summary</w:t>
      </w:r>
      <w:bookmarkEnd w:id="121"/>
    </w:p>
    <w:p w14:paraId="275B295C" w14:textId="77777777" w:rsidR="008007B9" w:rsidRDefault="00E13973">
      <w:pPr>
        <w:spacing w:after="120"/>
        <w:jc w:val="both"/>
        <w:rPr>
          <w:rFonts w:hint="eastAsia"/>
        </w:rPr>
      </w:pPr>
      <w:r>
        <w:rPr>
          <w:rFonts w:cs="TH Sarabun New"/>
          <w:color w:val="000000"/>
        </w:rPr>
        <w:t>The experimental and field validation results detailed in Chapter 4 are summarized in the verification matrix below:</w:t>
      </w:r>
    </w:p>
    <w:p w14:paraId="6F4E7BD2" w14:textId="77777777" w:rsidR="008007B9" w:rsidRDefault="00E13973">
      <w:pPr>
        <w:spacing w:after="120"/>
        <w:jc w:val="both"/>
        <w:rPr>
          <w:rFonts w:hint="eastAsia"/>
        </w:rPr>
      </w:pPr>
      <w:r>
        <w:rPr>
          <w:rFonts w:cs="TH Sarabun New"/>
          <w:color w:val="000000"/>
        </w:rPr>
        <w:t>| Architectural Domain | Verification Method | Measured Field Result | Operational Status |</w:t>
      </w:r>
    </w:p>
    <w:p w14:paraId="30F1197B" w14:textId="77777777" w:rsidR="008007B9" w:rsidRDefault="00E13973">
      <w:pPr>
        <w:spacing w:after="120"/>
        <w:jc w:val="both"/>
        <w:rPr>
          <w:rFonts w:hint="eastAsia"/>
        </w:rPr>
      </w:pPr>
      <w:r>
        <w:rPr>
          <w:rFonts w:cs="TH Sarabun New"/>
          <w:color w:val="000000"/>
        </w:rPr>
        <w:t>| :--- | :--- | :--- | :--- |</w:t>
      </w:r>
    </w:p>
    <w:p w14:paraId="2C6B56A1" w14:textId="77777777" w:rsidR="008007B9" w:rsidRDefault="00E13973">
      <w:pPr>
        <w:spacing w:after="120"/>
        <w:jc w:val="both"/>
        <w:rPr>
          <w:rFonts w:hint="eastAsia"/>
        </w:rPr>
      </w:pPr>
      <w:r>
        <w:rPr>
          <w:rFonts w:cs="TH Sarabun New"/>
          <w:color w:val="000000"/>
        </w:rPr>
        <w:t xml:space="preserve">| </w:t>
      </w:r>
      <w:r>
        <w:rPr>
          <w:rFonts w:cs="TH Sarabun New"/>
          <w:b/>
          <w:color w:val="000000"/>
        </w:rPr>
        <w:t>Ingestion Regression Suite</w:t>
      </w:r>
      <w:r>
        <w:rPr>
          <w:rFonts w:cs="TH Sarabun New"/>
          <w:color w:val="000000"/>
        </w:rPr>
        <w:t xml:space="preserve"> | Automated pytest execution | 37 passed, 0 failed, 4 warnings | </w:t>
      </w:r>
      <w:r>
        <w:rPr>
          <w:rFonts w:cs="TH Sarabun New"/>
          <w:b/>
          <w:color w:val="000000"/>
        </w:rPr>
        <w:t>PASS</w:t>
      </w:r>
      <w:r>
        <w:rPr>
          <w:rFonts w:cs="TH Sarabun New"/>
          <w:color w:val="000000"/>
        </w:rPr>
        <w:t xml:space="preserve"> |</w:t>
      </w:r>
    </w:p>
    <w:p w14:paraId="2CE73B40" w14:textId="77777777" w:rsidR="008007B9" w:rsidRDefault="00E13973">
      <w:pPr>
        <w:spacing w:after="120"/>
        <w:jc w:val="both"/>
        <w:rPr>
          <w:rFonts w:hint="eastAsia"/>
        </w:rPr>
      </w:pPr>
      <w:r>
        <w:rPr>
          <w:rFonts w:cs="TH Sarabun New"/>
          <w:color w:val="000000"/>
        </w:rPr>
        <w:t xml:space="preserve">| </w:t>
      </w:r>
      <w:r>
        <w:rPr>
          <w:rFonts w:cs="TH Sarabun New"/>
          <w:b/>
          <w:color w:val="000000"/>
        </w:rPr>
        <w:t>Frontend Static Typing</w:t>
      </w:r>
      <w:r>
        <w:rPr>
          <w:rFonts w:cs="TH Sarabun New"/>
          <w:color w:val="000000"/>
        </w:rPr>
        <w:t xml:space="preserve"> | TypeScript compiler (</w:t>
      </w:r>
      <w:r>
        <w:rPr>
          <w:rFonts w:ascii="Consolas" w:hAnsi="Consolas" w:cs="Consolas"/>
          <w:sz w:val="30"/>
        </w:rPr>
        <w:t>tsc --noEmit</w:t>
      </w:r>
      <w:r>
        <w:rPr>
          <w:rFonts w:cs="TH Sarabun New"/>
          <w:color w:val="000000"/>
        </w:rPr>
        <w:t xml:space="preserve">) | Exit Code 0, 0 type errors | </w:t>
      </w:r>
      <w:r>
        <w:rPr>
          <w:rFonts w:cs="TH Sarabun New"/>
          <w:b/>
          <w:color w:val="000000"/>
        </w:rPr>
        <w:t>PASS</w:t>
      </w:r>
      <w:r>
        <w:rPr>
          <w:rFonts w:cs="TH Sarabun New"/>
          <w:color w:val="000000"/>
        </w:rPr>
        <w:t xml:space="preserve"> |</w:t>
      </w:r>
    </w:p>
    <w:p w14:paraId="3DD8DB25" w14:textId="77777777" w:rsidR="008007B9" w:rsidRDefault="00E13973">
      <w:pPr>
        <w:spacing w:after="120"/>
        <w:jc w:val="both"/>
        <w:rPr>
          <w:rFonts w:hint="eastAsia"/>
        </w:rPr>
      </w:pPr>
      <w:r>
        <w:rPr>
          <w:rFonts w:cs="TH Sarabun New"/>
          <w:color w:val="000000"/>
        </w:rPr>
        <w:t xml:space="preserve">| </w:t>
      </w:r>
      <w:r>
        <w:rPr>
          <w:rFonts w:cs="TH Sarabun New"/>
          <w:b/>
          <w:color w:val="000000"/>
        </w:rPr>
        <w:t>Production Bundle Compilation</w:t>
      </w:r>
      <w:r>
        <w:rPr>
          <w:rFonts w:cs="TH Sarabun New"/>
          <w:color w:val="000000"/>
        </w:rPr>
        <w:t xml:space="preserve"> | Next.js production build (</w:t>
      </w:r>
      <w:r>
        <w:rPr>
          <w:rFonts w:ascii="Consolas" w:hAnsi="Consolas" w:cs="Consolas"/>
          <w:sz w:val="30"/>
        </w:rPr>
        <w:t>npm run build</w:t>
      </w:r>
      <w:r>
        <w:rPr>
          <w:rFonts w:cs="TH Sarabun New"/>
          <w:color w:val="000000"/>
        </w:rPr>
        <w:t xml:space="preserve">) | Exit Code 0, clean build | </w:t>
      </w:r>
      <w:r>
        <w:rPr>
          <w:rFonts w:cs="TH Sarabun New"/>
          <w:b/>
          <w:color w:val="000000"/>
        </w:rPr>
        <w:t>PASS</w:t>
      </w:r>
      <w:r>
        <w:rPr>
          <w:rFonts w:cs="TH Sarabun New"/>
          <w:color w:val="000000"/>
        </w:rPr>
        <w:t xml:space="preserve"> |</w:t>
      </w:r>
    </w:p>
    <w:p w14:paraId="435BEC90" w14:textId="77777777" w:rsidR="008007B9" w:rsidRDefault="00E13973">
      <w:pPr>
        <w:spacing w:after="120"/>
        <w:jc w:val="both"/>
        <w:rPr>
          <w:rFonts w:hint="eastAsia"/>
        </w:rPr>
      </w:pPr>
      <w:r>
        <w:rPr>
          <w:rFonts w:cs="TH Sarabun New"/>
          <w:color w:val="000000"/>
        </w:rPr>
        <w:t xml:space="preserve">| </w:t>
      </w:r>
      <w:r>
        <w:rPr>
          <w:rFonts w:cs="TH Sarabun New"/>
          <w:b/>
          <w:color w:val="000000"/>
        </w:rPr>
        <w:t>Asset Registry Entity Persistence</w:t>
      </w:r>
      <w:r>
        <w:rPr>
          <w:rFonts w:cs="TH Sarabun New"/>
          <w:color w:val="000000"/>
        </w:rPr>
        <w:t xml:space="preserve"> | Relational database inspection | </w:t>
      </w:r>
      <w:r>
        <w:rPr>
          <w:rFonts w:ascii="Consolas" w:hAnsi="Consolas" w:cs="Consolas"/>
          <w:sz w:val="30"/>
        </w:rPr>
        <w:t>ASSET-01</w:t>
      </w:r>
      <w:r>
        <w:rPr>
          <w:rFonts w:cs="TH Sarabun New"/>
          <w:color w:val="000000"/>
        </w:rPr>
        <w:t xml:space="preserve"> entity created with complete specs | </w:t>
      </w:r>
      <w:r>
        <w:rPr>
          <w:rFonts w:cs="TH Sarabun New"/>
          <w:b/>
          <w:color w:val="000000"/>
        </w:rPr>
        <w:t>PASS</w:t>
      </w:r>
      <w:r>
        <w:rPr>
          <w:rFonts w:cs="TH Sarabun New"/>
          <w:color w:val="000000"/>
        </w:rPr>
        <w:t xml:space="preserve"> |</w:t>
      </w:r>
    </w:p>
    <w:p w14:paraId="388F2D26" w14:textId="77777777" w:rsidR="008007B9" w:rsidRDefault="00E13973">
      <w:pPr>
        <w:spacing w:after="120"/>
        <w:jc w:val="both"/>
        <w:rPr>
          <w:rFonts w:hint="eastAsia"/>
        </w:rPr>
      </w:pPr>
      <w:r>
        <w:rPr>
          <w:rFonts w:cs="TH Sarabun New"/>
          <w:color w:val="000000"/>
        </w:rPr>
        <w:t xml:space="preserve">| </w:t>
      </w:r>
      <w:r>
        <w:rPr>
          <w:rFonts w:cs="TH Sarabun New"/>
          <w:b/>
          <w:color w:val="000000"/>
        </w:rPr>
        <w:t>Operating System Event Evidence</w:t>
      </w:r>
      <w:r>
        <w:rPr>
          <w:rFonts w:cs="TH Sarabun New"/>
          <w:color w:val="000000"/>
        </w:rPr>
        <w:t xml:space="preserve"> | Filtered API query (</w:t>
      </w:r>
      <w:r>
        <w:rPr>
          <w:rFonts w:ascii="Consolas" w:hAnsi="Consolas" w:cs="Consolas"/>
          <w:sz w:val="30"/>
        </w:rPr>
        <w:t>/api/v1/telemetry/winlogs</w:t>
      </w:r>
      <w:r>
        <w:rPr>
          <w:rFonts w:cs="TH Sarabun New"/>
          <w:color w:val="000000"/>
        </w:rPr>
        <w:t xml:space="preserve">) | 49 rows persisted (34 System, 15 Application) | </w:t>
      </w:r>
      <w:r>
        <w:rPr>
          <w:rFonts w:cs="TH Sarabun New"/>
          <w:b/>
          <w:color w:val="000000"/>
        </w:rPr>
        <w:t>PASS</w:t>
      </w:r>
      <w:r>
        <w:rPr>
          <w:rFonts w:cs="TH Sarabun New"/>
          <w:color w:val="000000"/>
        </w:rPr>
        <w:t xml:space="preserve"> |</w:t>
      </w:r>
    </w:p>
    <w:p w14:paraId="67C3E6AA" w14:textId="77777777" w:rsidR="008007B9" w:rsidRDefault="00E13973">
      <w:pPr>
        <w:spacing w:after="120"/>
        <w:jc w:val="both"/>
        <w:rPr>
          <w:rFonts w:hint="eastAsia"/>
        </w:rPr>
      </w:pPr>
      <w:r>
        <w:rPr>
          <w:rFonts w:cs="TH Sarabun New"/>
          <w:color w:val="000000"/>
        </w:rPr>
        <w:t xml:space="preserve">| </w:t>
      </w:r>
      <w:r>
        <w:rPr>
          <w:rFonts w:cs="TH Sarabun New"/>
          <w:b/>
          <w:color w:val="000000"/>
        </w:rPr>
        <w:t>AnalysisHistory Asset Linkage</w:t>
      </w:r>
      <w:r>
        <w:rPr>
          <w:rFonts w:cs="TH Sarabun New"/>
          <w:color w:val="000000"/>
        </w:rPr>
        <w:t xml:space="preserve"> | Filtered History API (</w:t>
      </w:r>
      <w:r>
        <w:rPr>
          <w:rFonts w:ascii="Consolas" w:hAnsi="Consolas" w:cs="Consolas"/>
          <w:sz w:val="30"/>
        </w:rPr>
        <w:t>/api/v1/history?asset_id=...</w:t>
      </w:r>
      <w:r>
        <w:rPr>
          <w:rFonts w:cs="TH Sarabun New"/>
          <w:color w:val="000000"/>
        </w:rPr>
        <w:t xml:space="preserve">) | HTTP 200 OK (10 filtered records for asset) | </w:t>
      </w:r>
      <w:r>
        <w:rPr>
          <w:rFonts w:cs="TH Sarabun New"/>
          <w:b/>
          <w:color w:val="000000"/>
        </w:rPr>
        <w:t>PASS</w:t>
      </w:r>
      <w:r>
        <w:rPr>
          <w:rFonts w:cs="TH Sarabun New"/>
          <w:color w:val="000000"/>
        </w:rPr>
        <w:t xml:space="preserve"> |</w:t>
      </w:r>
    </w:p>
    <w:p w14:paraId="6174FC1F" w14:textId="77777777" w:rsidR="008007B9" w:rsidRDefault="00E13973">
      <w:pPr>
        <w:spacing w:after="120"/>
        <w:jc w:val="both"/>
        <w:rPr>
          <w:rFonts w:hint="eastAsia"/>
        </w:rPr>
      </w:pPr>
      <w:r>
        <w:rPr>
          <w:rFonts w:cs="TH Sarabun New"/>
          <w:color w:val="000000"/>
        </w:rPr>
        <w:t xml:space="preserve">| </w:t>
      </w:r>
      <w:r>
        <w:rPr>
          <w:rFonts w:cs="TH Sarabun New"/>
          <w:b/>
          <w:color w:val="000000"/>
        </w:rPr>
        <w:t>Analytical Workload Bounding</w:t>
      </w:r>
      <w:r>
        <w:rPr>
          <w:rFonts w:cs="TH Sarabun New"/>
          <w:color w:val="000000"/>
        </w:rPr>
        <w:t xml:space="preserve"> | Analysis record count evaluation | Bounded to exactly 10 events | </w:t>
      </w:r>
      <w:r>
        <w:rPr>
          <w:rFonts w:cs="TH Sarabun New"/>
          <w:b/>
          <w:color w:val="000000"/>
        </w:rPr>
        <w:t>PASS</w:t>
      </w:r>
      <w:r>
        <w:rPr>
          <w:rFonts w:cs="TH Sarabun New"/>
          <w:color w:val="000000"/>
        </w:rPr>
        <w:t xml:space="preserve"> |</w:t>
      </w:r>
    </w:p>
    <w:p w14:paraId="5FF90E79" w14:textId="77777777" w:rsidR="008007B9" w:rsidRDefault="00E13973">
      <w:pPr>
        <w:spacing w:after="120"/>
        <w:jc w:val="both"/>
        <w:rPr>
          <w:rFonts w:hint="eastAsia"/>
        </w:rPr>
      </w:pPr>
      <w:r>
        <w:rPr>
          <w:rFonts w:cs="TH Sarabun New"/>
          <w:color w:val="000000"/>
        </w:rPr>
        <w:lastRenderedPageBreak/>
        <w:t xml:space="preserve">| </w:t>
      </w:r>
      <w:r>
        <w:rPr>
          <w:rFonts w:cs="TH Sarabun New"/>
          <w:b/>
          <w:color w:val="000000"/>
        </w:rPr>
        <w:t>Audit Provenance Verification</w:t>
      </w:r>
      <w:r>
        <w:rPr>
          <w:rFonts w:cs="TH Sarabun New"/>
          <w:color w:val="000000"/>
        </w:rPr>
        <w:t xml:space="preserve"> | Metadata inspection in </w:t>
      </w:r>
      <w:r>
        <w:rPr>
          <w:rFonts w:ascii="Consolas" w:hAnsi="Consolas" w:cs="Consolas"/>
          <w:sz w:val="30"/>
        </w:rPr>
        <w:t>analysis_history</w:t>
      </w:r>
      <w:r>
        <w:rPr>
          <w:rFonts w:cs="TH Sarabun New"/>
          <w:color w:val="000000"/>
        </w:rPr>
        <w:t xml:space="preserve"> | </w:t>
      </w:r>
      <w:r>
        <w:rPr>
          <w:rFonts w:ascii="Consolas" w:hAnsi="Consolas" w:cs="Consolas"/>
          <w:sz w:val="30"/>
        </w:rPr>
        <w:t>source_type</w:t>
      </w:r>
      <w:r>
        <w:rPr>
          <w:rFonts w:cs="TH Sarabun New"/>
          <w:color w:val="000000"/>
        </w:rPr>
        <w:t xml:space="preserve"> &amp; </w:t>
      </w:r>
      <w:r>
        <w:rPr>
          <w:rFonts w:ascii="Consolas" w:hAnsi="Consolas" w:cs="Consolas"/>
          <w:sz w:val="30"/>
        </w:rPr>
        <w:t>event_source_id</w:t>
      </w:r>
      <w:r>
        <w:rPr>
          <w:rFonts w:cs="TH Sarabun New"/>
          <w:color w:val="000000"/>
        </w:rPr>
        <w:t xml:space="preserve"> linked | </w:t>
      </w:r>
      <w:r>
        <w:rPr>
          <w:rFonts w:cs="TH Sarabun New"/>
          <w:b/>
          <w:color w:val="000000"/>
        </w:rPr>
        <w:t>PASS</w:t>
      </w:r>
      <w:r>
        <w:rPr>
          <w:rFonts w:cs="TH Sarabun New"/>
          <w:color w:val="000000"/>
        </w:rPr>
        <w:t xml:space="preserve"> |</w:t>
      </w:r>
    </w:p>
    <w:p w14:paraId="70AD104B" w14:textId="77777777" w:rsidR="008007B9" w:rsidRDefault="00E13973">
      <w:pPr>
        <w:spacing w:after="120"/>
        <w:jc w:val="both"/>
        <w:rPr>
          <w:rFonts w:hint="eastAsia"/>
        </w:rPr>
      </w:pPr>
      <w:r>
        <w:rPr>
          <w:rFonts w:cs="TH Sarabun New"/>
          <w:color w:val="000000"/>
        </w:rPr>
        <w:t xml:space="preserve">| </w:t>
      </w:r>
      <w:r>
        <w:rPr>
          <w:rFonts w:cs="TH Sarabun New"/>
          <w:b/>
          <w:color w:val="000000"/>
        </w:rPr>
        <w:t>A9 Browser Runtime UI Gate</w:t>
      </w:r>
      <w:r>
        <w:rPr>
          <w:rFonts w:cs="TH Sarabun New"/>
          <w:color w:val="000000"/>
        </w:rPr>
        <w:t xml:space="preserve"> | Browser inspection on </w:t>
      </w:r>
      <w:r>
        <w:rPr>
          <w:rFonts w:ascii="Consolas" w:hAnsi="Consolas" w:cs="Consolas"/>
          <w:sz w:val="30"/>
        </w:rPr>
        <w:t>/endpoints/[asset_id]</w:t>
      </w:r>
      <w:r>
        <w:rPr>
          <w:rFonts w:cs="TH Sarabun New"/>
          <w:color w:val="000000"/>
        </w:rPr>
        <w:t xml:space="preserve"> | 49 events visible, inline AI findings rendered | </w:t>
      </w:r>
      <w:r>
        <w:rPr>
          <w:rFonts w:cs="TH Sarabun New"/>
          <w:b/>
          <w:color w:val="000000"/>
        </w:rPr>
        <w:t>PASS</w:t>
      </w:r>
      <w:r>
        <w:rPr>
          <w:rFonts w:cs="TH Sarabun New"/>
          <w:color w:val="000000"/>
        </w:rPr>
        <w:t xml:space="preserve"> |</w:t>
      </w:r>
    </w:p>
    <w:p w14:paraId="3A57135E" w14:textId="77777777" w:rsidR="008007B9" w:rsidRDefault="00E13973">
      <w:pPr>
        <w:spacing w:after="120"/>
        <w:jc w:val="both"/>
        <w:rPr>
          <w:rFonts w:hint="eastAsia"/>
        </w:rPr>
      </w:pPr>
      <w:r>
        <w:rPr>
          <w:rFonts w:cs="TH Sarabun New"/>
          <w:color w:val="000000"/>
        </w:rPr>
        <w:t xml:space="preserve">| </w:t>
      </w:r>
      <w:r>
        <w:rPr>
          <w:rFonts w:cs="TH Sarabun New"/>
          <w:b/>
          <w:color w:val="000000"/>
        </w:rPr>
        <w:t>Core Subsystem Health</w:t>
      </w:r>
      <w:r>
        <w:rPr>
          <w:rFonts w:cs="TH Sarabun New"/>
          <w:color w:val="000000"/>
        </w:rPr>
        <w:t xml:space="preserve"> | </w:t>
      </w:r>
      <w:r>
        <w:rPr>
          <w:rFonts w:ascii="Consolas" w:hAnsi="Consolas" w:cs="Consolas"/>
          <w:sz w:val="30"/>
        </w:rPr>
        <w:t>/api/v1/health</w:t>
      </w:r>
      <w:r>
        <w:rPr>
          <w:rFonts w:cs="TH Sarabun New"/>
          <w:color w:val="000000"/>
        </w:rPr>
        <w:t xml:space="preserve"> diagnostic probes | PostgreSQL, Redis, MinIO operational (</w:t>
      </w:r>
      <w:r>
        <w:rPr>
          <w:rFonts w:ascii="Consolas" w:hAnsi="Consolas" w:cs="Consolas"/>
          <w:sz w:val="30"/>
        </w:rPr>
        <w:t>UP</w:t>
      </w:r>
      <w:r>
        <w:rPr>
          <w:rFonts w:cs="TH Sarabun New"/>
          <w:color w:val="000000"/>
        </w:rPr>
        <w:t xml:space="preserve">) | </w:t>
      </w:r>
      <w:r>
        <w:rPr>
          <w:rFonts w:cs="TH Sarabun New"/>
          <w:b/>
          <w:color w:val="000000"/>
        </w:rPr>
        <w:t>PASS</w:t>
      </w:r>
      <w:r>
        <w:rPr>
          <w:rFonts w:cs="TH Sarabun New"/>
          <w:color w:val="000000"/>
        </w:rPr>
        <w:t xml:space="preserve"> |</w:t>
      </w:r>
    </w:p>
    <w:p w14:paraId="398EDC62" w14:textId="77777777" w:rsidR="008007B9" w:rsidRDefault="00E13973">
      <w:pPr>
        <w:spacing w:after="120"/>
        <w:jc w:val="both"/>
        <w:rPr>
          <w:rFonts w:hint="eastAsia"/>
        </w:rPr>
      </w:pPr>
      <w:r>
        <w:rPr>
          <w:rFonts w:cs="TH Sarabun New"/>
          <w:color w:val="000000"/>
        </w:rPr>
        <w:t xml:space="preserve">| </w:t>
      </w:r>
      <w:r>
        <w:rPr>
          <w:rFonts w:cs="TH Sarabun New"/>
          <w:b/>
          <w:color w:val="000000"/>
        </w:rPr>
        <w:t>Sequential Deduplication</w:t>
      </w:r>
      <w:r>
        <w:rPr>
          <w:rFonts w:cs="TH Sarabun New"/>
          <w:color w:val="000000"/>
        </w:rPr>
        <w:t xml:space="preserve"> | Automated test suite &amp; previous field tests | Redundant events filtered without error | </w:t>
      </w:r>
      <w:r>
        <w:rPr>
          <w:rFonts w:cs="TH Sarabun New"/>
          <w:b/>
          <w:color w:val="000000"/>
        </w:rPr>
        <w:t>PREVIOUSLY VERIFIED</w:t>
      </w:r>
      <w:r>
        <w:rPr>
          <w:rFonts w:cs="TH Sarabun New"/>
          <w:color w:val="000000"/>
        </w:rPr>
        <w:t xml:space="preserve"> |</w:t>
      </w:r>
    </w:p>
    <w:p w14:paraId="38A97045" w14:textId="77777777" w:rsidR="008007B9" w:rsidRDefault="00E13973">
      <w:pPr>
        <w:spacing w:after="120"/>
        <w:jc w:val="both"/>
        <w:rPr>
          <w:rFonts w:hint="eastAsia"/>
        </w:rPr>
      </w:pPr>
      <w:r>
        <w:rPr>
          <w:rFonts w:cs="TH Sarabun New"/>
          <w:color w:val="000000"/>
        </w:rPr>
        <w:t xml:space="preserve">| </w:t>
      </w:r>
      <w:r>
        <w:rPr>
          <w:rFonts w:cs="TH Sarabun New"/>
          <w:b/>
          <w:color w:val="000000"/>
        </w:rPr>
        <w:t>Full Upstream Reacquisition</w:t>
      </w:r>
      <w:r>
        <w:rPr>
          <w:rFonts w:cs="TH Sarabun New"/>
          <w:color w:val="000000"/>
        </w:rPr>
        <w:t xml:space="preserve"> | Operational validation protocol | Downstream persistence inspected in latest session | </w:t>
      </w:r>
      <w:r>
        <w:rPr>
          <w:rFonts w:cs="TH Sarabun New"/>
          <w:b/>
          <w:color w:val="000000"/>
        </w:rPr>
        <w:t>NOT RE-RUN IN LATEST SESSION</w:t>
      </w:r>
      <w:r>
        <w:rPr>
          <w:rFonts w:cs="TH Sarabun New"/>
          <w:color w:val="000000"/>
        </w:rPr>
        <w:t xml:space="preserve"> |</w:t>
      </w:r>
    </w:p>
    <w:p w14:paraId="5744EAA5" w14:textId="77777777" w:rsidR="008007B9" w:rsidRDefault="00E13973">
      <w:pPr>
        <w:spacing w:after="120"/>
        <w:jc w:val="both"/>
        <w:rPr>
          <w:rFonts w:hint="eastAsia"/>
        </w:rPr>
      </w:pPr>
      <w:r>
        <w:rPr>
          <w:rFonts w:cs="TH Sarabun New"/>
          <w:color w:val="000000"/>
        </w:rPr>
        <w:t xml:space="preserve">| </w:t>
      </w:r>
      <w:r>
        <w:rPr>
          <w:rFonts w:cs="TH Sarabun New"/>
          <w:b/>
          <w:color w:val="000000"/>
        </w:rPr>
        <w:t>Secondary Features (Search/Timeline/OCR)</w:t>
      </w:r>
      <w:r>
        <w:rPr>
          <w:rFonts w:cs="TH Sarabun New"/>
          <w:color w:val="000000"/>
        </w:rPr>
        <w:t xml:space="preserve">| Component-level integration tests | Core endpoints functional; not field-tested in depth | </w:t>
      </w:r>
      <w:r>
        <w:rPr>
          <w:rFonts w:cs="TH Sarabun New"/>
          <w:b/>
          <w:color w:val="000000"/>
        </w:rPr>
        <w:t>NOT TESTED IN DETAIL</w:t>
      </w:r>
      <w:r>
        <w:rPr>
          <w:rFonts w:cs="TH Sarabun New"/>
          <w:color w:val="000000"/>
        </w:rPr>
        <w:t xml:space="preserve"> |</w:t>
      </w:r>
    </w:p>
    <w:p w14:paraId="09EAA525" w14:textId="77777777" w:rsidR="008007B9" w:rsidRDefault="00E13973">
      <w:pPr>
        <w:spacing w:after="120"/>
        <w:jc w:val="both"/>
        <w:rPr>
          <w:rFonts w:hint="eastAsia"/>
        </w:rPr>
      </w:pPr>
      <w:r>
        <w:rPr>
          <w:rFonts w:cs="TH Sarabun New"/>
          <w:color w:val="000000"/>
        </w:rPr>
        <w:t>The validation confirmed the functional reliability and data integrity of the primary downstream Hero E2E workflow, demonstrating that offline field evidence can be successfully ingested, deduplicated, analyzed, and visualized.</w:t>
      </w:r>
    </w:p>
    <w:p w14:paraId="09CE30D2" w14:textId="77777777" w:rsidR="008007B9" w:rsidRDefault="00E13973">
      <w:pPr>
        <w:pStyle w:val="Heading2"/>
        <w:spacing w:after="80"/>
      </w:pPr>
      <w:bookmarkStart w:id="122" w:name="_Toc241539048"/>
      <w:r>
        <w:rPr>
          <w:rFonts w:ascii="TH Sarabun New" w:hAnsi="TH Sarabun New" w:cs="TH Sarabun New"/>
          <w:color w:val="1E3A8A"/>
          <w:sz w:val="32"/>
        </w:rPr>
        <w:t>5.5 Engineering Challenges and Lessons Learned</w:t>
      </w:r>
      <w:bookmarkEnd w:id="122"/>
    </w:p>
    <w:p w14:paraId="46339A7E" w14:textId="77777777" w:rsidR="008007B9" w:rsidRDefault="00E13973">
      <w:pPr>
        <w:spacing w:after="120"/>
        <w:jc w:val="both"/>
        <w:rPr>
          <w:rFonts w:hint="eastAsia"/>
        </w:rPr>
      </w:pPr>
      <w:r>
        <w:rPr>
          <w:rFonts w:cs="TH Sarabun New"/>
          <w:color w:val="000000"/>
        </w:rPr>
        <w:t>The design and implementation of EIMS encountered several complex technical challenges. Documenting the engineering resolutions provides valuable lessons for enterprise software engineering:</w:t>
      </w:r>
    </w:p>
    <w:p w14:paraId="44BAA213" w14:textId="77777777" w:rsidR="008007B9" w:rsidRDefault="00E13973">
      <w:pPr>
        <w:pStyle w:val="Heading3"/>
        <w:spacing w:before="160" w:after="40"/>
        <w:ind w:left="360"/>
      </w:pPr>
      <w:bookmarkStart w:id="123" w:name="_Toc241539049"/>
      <w:r>
        <w:rPr>
          <w:rFonts w:ascii="TH Sarabun New" w:hAnsi="TH Sarabun New" w:cs="TH Sarabun New"/>
          <w:color w:val="334155"/>
        </w:rPr>
        <w:t>1. Server-Side Rendering (SSR) and Client Hydration Discrepancies</w:t>
      </w:r>
      <w:bookmarkEnd w:id="123"/>
    </w:p>
    <w:p w14:paraId="46E885A0" w14:textId="77777777" w:rsidR="008007B9" w:rsidRDefault="00E13973">
      <w:pPr>
        <w:spacing w:after="120"/>
        <w:jc w:val="both"/>
        <w:rPr>
          <w:rFonts w:hint="eastAsia"/>
        </w:rPr>
      </w:pPr>
      <w:r>
        <w:rPr>
          <w:rFonts w:cs="TH Sarabun New"/>
          <w:color w:val="000000"/>
        </w:rPr>
        <w:t>During early frontend development, the responsive sidebar layout component evaluated browser viewport width (</w:t>
      </w:r>
      <w:r>
        <w:rPr>
          <w:rFonts w:ascii="Consolas" w:hAnsi="Consolas" w:cs="Consolas"/>
          <w:sz w:val="30"/>
        </w:rPr>
        <w:t>window.innerWidth</w:t>
      </w:r>
      <w:r>
        <w:rPr>
          <w:rFonts w:cs="TH Sarabun New"/>
          <w:color w:val="000000"/>
        </w:rPr>
        <w:t>) during initial rendering. Because browser window dimensions do not exist within the server runtime, the HTML generated by the server differed from the initial DOM constructed by the client browser, triggering React hydration mismatch warnings and visual flickering.</w:t>
      </w:r>
    </w:p>
    <w:p w14:paraId="615B12FB"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Engineering Lesson:</w:t>
      </w:r>
      <w:r>
        <w:rPr>
          <w:rFonts w:cs="TH Sarabun New"/>
          <w:color w:val="000000"/>
        </w:rPr>
        <w:t xml:space="preserve"> In hybrid Next.js/React applications, responsive visibility must rely on deterministic CSS media queries rather than runtime JavaScript branching during initial component render, supplemented by defensive client-side hydration mounting guards.</w:t>
      </w:r>
    </w:p>
    <w:p w14:paraId="7DF40870" w14:textId="77777777" w:rsidR="008007B9" w:rsidRDefault="00E13973">
      <w:pPr>
        <w:pStyle w:val="Heading3"/>
        <w:spacing w:before="160" w:after="40"/>
        <w:ind w:left="360"/>
      </w:pPr>
      <w:bookmarkStart w:id="124" w:name="_Toc241539050"/>
      <w:r>
        <w:rPr>
          <w:rFonts w:ascii="TH Sarabun New" w:hAnsi="TH Sarabun New" w:cs="TH Sarabun New"/>
          <w:color w:val="334155"/>
        </w:rPr>
        <w:t>2. Framework Annotation Typing Bugs in Dynamic Routers</w:t>
      </w:r>
      <w:bookmarkEnd w:id="124"/>
    </w:p>
    <w:p w14:paraId="15F4A80D" w14:textId="77777777" w:rsidR="008007B9" w:rsidRDefault="00E13973">
      <w:pPr>
        <w:spacing w:after="120"/>
        <w:jc w:val="both"/>
        <w:rPr>
          <w:rFonts w:hint="eastAsia"/>
        </w:rPr>
      </w:pPr>
      <w:r>
        <w:rPr>
          <w:rFonts w:cs="TH Sarabun New"/>
          <w:color w:val="000000"/>
        </w:rPr>
        <w:t xml:space="preserve">During field validation of the filtered history API, requests targeting </w:t>
      </w:r>
      <w:r>
        <w:rPr>
          <w:rFonts w:ascii="Consolas" w:hAnsi="Consolas" w:cs="Consolas"/>
          <w:sz w:val="30"/>
        </w:rPr>
        <w:t>/api/v1/history?asset_id=...</w:t>
      </w:r>
      <w:r>
        <w:rPr>
          <w:rFonts w:cs="TH Sarabun New"/>
          <w:color w:val="000000"/>
        </w:rPr>
        <w:t xml:space="preserve"> failed with HTTP 500 internal server errors. Investigation revealed that the route function signature utilized the </w:t>
      </w:r>
      <w:r>
        <w:rPr>
          <w:rFonts w:ascii="Consolas" w:hAnsi="Consolas" w:cs="Consolas"/>
          <w:sz w:val="30"/>
        </w:rPr>
        <w:t>Optional</w:t>
      </w:r>
      <w:r>
        <w:rPr>
          <w:rFonts w:cs="TH Sarabun New"/>
          <w:color w:val="000000"/>
        </w:rPr>
        <w:t xml:space="preserve"> type annotation for query parameter parsing, but </w:t>
      </w:r>
      <w:r>
        <w:rPr>
          <w:rFonts w:ascii="Consolas" w:hAnsi="Consolas" w:cs="Consolas"/>
          <w:sz w:val="30"/>
        </w:rPr>
        <w:t>Optional</w:t>
      </w:r>
      <w:r>
        <w:rPr>
          <w:rFonts w:cs="TH Sarabun New"/>
          <w:color w:val="000000"/>
        </w:rPr>
        <w:t xml:space="preserve"> had been omitted from the </w:t>
      </w:r>
      <w:r>
        <w:rPr>
          <w:rFonts w:ascii="Consolas" w:hAnsi="Consolas" w:cs="Consolas"/>
          <w:sz w:val="30"/>
        </w:rPr>
        <w:t>typing</w:t>
      </w:r>
      <w:r>
        <w:rPr>
          <w:rFonts w:cs="TH Sarabun New"/>
          <w:color w:val="000000"/>
        </w:rPr>
        <w:t xml:space="preserve"> imports in that specific controller file. Python did not catch this at compile time, but FastAPI's runtime dependency injection framework raised an </w:t>
      </w:r>
      <w:r>
        <w:rPr>
          <w:rFonts w:ascii="Consolas" w:hAnsi="Consolas" w:cs="Consolas"/>
          <w:sz w:val="30"/>
        </w:rPr>
        <w:t>AttributeError</w:t>
      </w:r>
      <w:r>
        <w:rPr>
          <w:rFonts w:cs="TH Sarabun New"/>
          <w:color w:val="000000"/>
        </w:rPr>
        <w:t xml:space="preserve"> when inspecting type hints during request dispatch.</w:t>
      </w:r>
    </w:p>
    <w:p w14:paraId="65DFBBD5"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Engineering Lesson:</w:t>
      </w:r>
      <w:r>
        <w:rPr>
          <w:rFonts w:cs="TH Sarabun New"/>
          <w:color w:val="000000"/>
        </w:rPr>
        <w:t xml:space="preserve"> Python type hints in modern frameworks like FastAPI are evaluated dynamically at runtime by Pydantic; comprehensive API integration testing with realistic query parameter permutations is mandatory to catch missing type imports before deployment.</w:t>
      </w:r>
    </w:p>
    <w:p w14:paraId="5335D4A9" w14:textId="77777777" w:rsidR="008007B9" w:rsidRDefault="00E13973">
      <w:pPr>
        <w:pStyle w:val="Heading3"/>
        <w:spacing w:before="160" w:after="40"/>
        <w:ind w:left="360"/>
      </w:pPr>
      <w:bookmarkStart w:id="125" w:name="_Toc241539051"/>
      <w:r>
        <w:rPr>
          <w:rFonts w:ascii="TH Sarabun New" w:hAnsi="TH Sarabun New" w:cs="TH Sarabun New"/>
          <w:color w:val="334155"/>
        </w:rPr>
        <w:t>3. Dataset Provenance and Multi-Environment Discrepancies</w:t>
      </w:r>
      <w:bookmarkEnd w:id="125"/>
    </w:p>
    <w:p w14:paraId="532C4204" w14:textId="77777777" w:rsidR="008007B9" w:rsidRDefault="00E13973">
      <w:pPr>
        <w:spacing w:after="120"/>
        <w:jc w:val="both"/>
        <w:rPr>
          <w:rFonts w:hint="eastAsia"/>
        </w:rPr>
      </w:pPr>
      <w:r>
        <w:rPr>
          <w:rFonts w:cs="TH Sarabun New"/>
          <w:color w:val="000000"/>
        </w:rPr>
        <w:t xml:space="preserve">During transition testing between developer workstations and field machines, querying the history API returned zero records for </w:t>
      </w:r>
      <w:r>
        <w:rPr>
          <w:rFonts w:ascii="Consolas" w:hAnsi="Consolas" w:cs="Consolas"/>
          <w:sz w:val="30"/>
        </w:rPr>
        <w:t>ASSET-01</w:t>
      </w:r>
      <w:r>
        <w:rPr>
          <w:rFonts w:cs="TH Sarabun New"/>
          <w:color w:val="000000"/>
        </w:rPr>
        <w:t xml:space="preserve"> on clean development containers, initially raising concerns of a persistence regression. Investigation confirmed that the application codebase was behaving correctly, but the isolated developer database simply lacked the field dataset populated during on-site server testing.</w:t>
      </w:r>
    </w:p>
    <w:p w14:paraId="63ED7F7F"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Engineering Lesson:</w:t>
      </w:r>
      <w:r>
        <w:rPr>
          <w:rFonts w:cs="TH Sarabun New"/>
          <w:color w:val="000000"/>
        </w:rPr>
        <w:t xml:space="preserve"> Software verification must strictly differentiate between code defects and dataset presence; automated integration testing must rely on hermetic database seed fixtures to ensure deterministic test execution across disparate physical environments.</w:t>
      </w:r>
    </w:p>
    <w:p w14:paraId="2941287E" w14:textId="77777777" w:rsidR="008007B9" w:rsidRDefault="00E13973">
      <w:pPr>
        <w:pStyle w:val="Heading3"/>
        <w:spacing w:before="160" w:after="40"/>
        <w:ind w:left="360"/>
      </w:pPr>
      <w:bookmarkStart w:id="126" w:name="_Toc241539052"/>
      <w:r>
        <w:rPr>
          <w:rFonts w:ascii="TH Sarabun New" w:hAnsi="TH Sarabun New" w:cs="TH Sarabun New"/>
          <w:color w:val="334155"/>
        </w:rPr>
        <w:lastRenderedPageBreak/>
        <w:t>4. Database Safety Controls and Benchmark Isolation</w:t>
      </w:r>
      <w:bookmarkEnd w:id="126"/>
    </w:p>
    <w:p w14:paraId="43BB3F31" w14:textId="77777777" w:rsidR="008007B9" w:rsidRDefault="00E13973">
      <w:pPr>
        <w:spacing w:after="120"/>
        <w:jc w:val="both"/>
        <w:rPr>
          <w:rFonts w:hint="eastAsia"/>
        </w:rPr>
      </w:pPr>
      <w:r>
        <w:rPr>
          <w:rFonts w:cs="TH Sarabun New"/>
          <w:color w:val="000000"/>
        </w:rPr>
        <w:t>During an early engineering sprint, executing a destructive benchmark script against the primary container instance exposed inadequate separation between benchmarking routines and real operational datastores, resulting in the permanent loss of historical database rows.</w:t>
      </w:r>
    </w:p>
    <w:p w14:paraId="01741757"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Engineering Lesson:</w:t>
      </w:r>
      <w:r>
        <w:rPr>
          <w:rFonts w:cs="TH Sarabun New"/>
          <w:color w:val="000000"/>
        </w:rPr>
        <w:t xml:space="preserve"> Benchmarking and load-testing scripts must be structurally decoupled from operational database configurations; destructive testing commands must be permanently barred from standard deployment workflows, and persistent volumes must enforce strict separation to safeguard real engineering evidence.</w:t>
      </w:r>
    </w:p>
    <w:p w14:paraId="5DB02498" w14:textId="77777777" w:rsidR="008007B9" w:rsidRDefault="00E13973">
      <w:pPr>
        <w:pStyle w:val="Heading3"/>
        <w:spacing w:before="160" w:after="40"/>
        <w:ind w:left="360"/>
      </w:pPr>
      <w:bookmarkStart w:id="127" w:name="_Toc241539053"/>
      <w:r>
        <w:rPr>
          <w:rFonts w:ascii="TH Sarabun New" w:hAnsi="TH Sarabun New" w:cs="TH Sarabun New"/>
          <w:color w:val="334155"/>
        </w:rPr>
        <w:t>5. Multi-Tier Evidence-Driven Verification</w:t>
      </w:r>
      <w:bookmarkEnd w:id="127"/>
    </w:p>
    <w:p w14:paraId="4978B9B4" w14:textId="77777777" w:rsidR="008007B9" w:rsidRDefault="00E13973">
      <w:pPr>
        <w:spacing w:after="120"/>
        <w:jc w:val="both"/>
        <w:rPr>
          <w:rFonts w:hint="eastAsia"/>
        </w:rPr>
      </w:pPr>
      <w:r>
        <w:rPr>
          <w:rFonts w:cs="TH Sarabun New"/>
          <w:color w:val="000000"/>
        </w:rPr>
        <w:t>Early validation relied heavily on inspecting backend console logs. However, true end-to-end reliability was only achieved when validation protocols required cross-layer assertions: verifying database state in PostgreSQL, asserting HTTP status codes and JSON payloads at the API boundary, and inspecting DOM elements and network waterfalls in live browser runtimes (culminating in the A9 Gate).</w:t>
      </w:r>
    </w:p>
    <w:p w14:paraId="37791591"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Engineering Lesson:</w:t>
      </w:r>
      <w:r>
        <w:rPr>
          <w:rFonts w:cs="TH Sarabun New"/>
          <w:color w:val="000000"/>
        </w:rPr>
        <w:t xml:space="preserve"> In multi-tier platforms, verifying backend logs alone is insufficient; defensible validation requires end-to-end verification that asserts data consistency across persistence, API transport, and user interface rendering layers.</w:t>
      </w:r>
    </w:p>
    <w:p w14:paraId="3B3D3A16" w14:textId="77777777" w:rsidR="008007B9" w:rsidRDefault="00E13973">
      <w:pPr>
        <w:pStyle w:val="Heading2"/>
        <w:spacing w:after="80"/>
      </w:pPr>
      <w:bookmarkStart w:id="128" w:name="_Toc241539054"/>
      <w:r>
        <w:rPr>
          <w:rFonts w:ascii="TH Sarabun New" w:hAnsi="TH Sarabun New" w:cs="TH Sarabun New"/>
          <w:color w:val="1E3A8A"/>
          <w:sz w:val="32"/>
        </w:rPr>
        <w:t>5.6 Current System Limitations</w:t>
      </w:r>
      <w:bookmarkEnd w:id="128"/>
    </w:p>
    <w:p w14:paraId="36EA32BD" w14:textId="77777777" w:rsidR="008007B9" w:rsidRDefault="00E13973">
      <w:pPr>
        <w:spacing w:after="120"/>
        <w:jc w:val="both"/>
        <w:rPr>
          <w:rFonts w:hint="eastAsia"/>
        </w:rPr>
      </w:pPr>
      <w:r>
        <w:rPr>
          <w:rFonts w:cs="TH Sarabun New"/>
          <w:color w:val="000000"/>
        </w:rPr>
        <w:t>To maintain academic rigor and transparent engineering reporting, the boundaries and limitations of the current EIMS graduation release are explicitly documented:</w:t>
      </w:r>
    </w:p>
    <w:p w14:paraId="51A940D8" w14:textId="77777777" w:rsidR="008007B9" w:rsidRDefault="00E13973">
      <w:pPr>
        <w:spacing w:before="40" w:after="60"/>
        <w:ind w:left="504"/>
        <w:rPr>
          <w:rFonts w:hint="eastAsia"/>
        </w:rPr>
      </w:pPr>
      <w:r>
        <w:rPr>
          <w:rFonts w:cs="TH Sarabun New"/>
          <w:b/>
          <w:color w:val="1E3A8A"/>
          <w:sz w:val="30"/>
        </w:rPr>
        <w:t xml:space="preserve">1.  </w:t>
      </w:r>
      <w:r>
        <w:rPr>
          <w:rFonts w:cs="TH Sarabun New"/>
          <w:b/>
          <w:color w:val="000000"/>
        </w:rPr>
        <w:t>Windows-Centric Scope:</w:t>
      </w:r>
      <w:r>
        <w:rPr>
          <w:rFonts w:cs="TH Sarabun New"/>
          <w:color w:val="000000"/>
        </w:rPr>
        <w:t xml:space="preserve"> The current implementation of the Portable USB Auditor and Windows Event Log parser is specialized exclusively for Microsoft Windows operating systems (Windows Server 2022/2019, Windows 11/10). Telemetry collection on Linux distributions or macOS endpoints is not supported.</w:t>
      </w:r>
    </w:p>
    <w:p w14:paraId="6529838C" w14:textId="77777777" w:rsidR="008007B9" w:rsidRDefault="00E13973">
      <w:pPr>
        <w:spacing w:before="40" w:after="60"/>
        <w:ind w:left="504"/>
        <w:rPr>
          <w:rFonts w:hint="eastAsia"/>
        </w:rPr>
      </w:pPr>
      <w:r>
        <w:rPr>
          <w:rFonts w:cs="TH Sarabun New"/>
          <w:b/>
          <w:color w:val="1E3A8A"/>
          <w:sz w:val="30"/>
        </w:rPr>
        <w:lastRenderedPageBreak/>
        <w:t xml:space="preserve">2.  </w:t>
      </w:r>
      <w:r>
        <w:rPr>
          <w:rFonts w:cs="TH Sarabun New"/>
          <w:b/>
          <w:color w:val="000000"/>
        </w:rPr>
        <w:t>Channel-Bounded Event Ingestion:</w:t>
      </w:r>
      <w:r>
        <w:rPr>
          <w:rFonts w:cs="TH Sarabun New"/>
          <w:color w:val="000000"/>
        </w:rPr>
        <w:t xml:space="preserve"> The portable audit workflow intentionally scopes event log acquisition to the </w:t>
      </w:r>
      <w:r>
        <w:rPr>
          <w:rFonts w:ascii="Consolas" w:hAnsi="Consolas" w:cs="Consolas"/>
          <w:sz w:val="30"/>
        </w:rPr>
        <w:t>System</w:t>
      </w:r>
      <w:r>
        <w:rPr>
          <w:rFonts w:cs="TH Sarabun New"/>
          <w:color w:val="000000"/>
        </w:rPr>
        <w:t xml:space="preserve"> and </w:t>
      </w:r>
      <w:r>
        <w:rPr>
          <w:rFonts w:ascii="Consolas" w:hAnsi="Consolas" w:cs="Consolas"/>
          <w:sz w:val="30"/>
        </w:rPr>
        <w:t>Application</w:t>
      </w:r>
      <w:r>
        <w:rPr>
          <w:rFonts w:cs="TH Sarabun New"/>
          <w:color w:val="000000"/>
        </w:rPr>
        <w:t xml:space="preserve"> channels. Security event collection is omitted from this workflow.</w:t>
      </w:r>
    </w:p>
    <w:p w14:paraId="04A86CFA" w14:textId="77777777" w:rsidR="008007B9" w:rsidRDefault="00E13973">
      <w:pPr>
        <w:spacing w:before="40" w:after="60"/>
        <w:ind w:left="504"/>
        <w:rPr>
          <w:rFonts w:hint="eastAsia"/>
        </w:rPr>
      </w:pPr>
      <w:r>
        <w:rPr>
          <w:rFonts w:cs="TH Sarabun New"/>
          <w:b/>
          <w:color w:val="1E3A8A"/>
          <w:sz w:val="30"/>
        </w:rPr>
        <w:t xml:space="preserve">3.  </w:t>
      </w:r>
      <w:r>
        <w:rPr>
          <w:rFonts w:cs="TH Sarabun New"/>
          <w:b/>
          <w:color w:val="000000"/>
        </w:rPr>
        <w:t>Application-Level Deduplication Boundary:</w:t>
      </w:r>
      <w:r>
        <w:rPr>
          <w:rFonts w:cs="TH Sarabun New"/>
          <w:color w:val="000000"/>
        </w:rPr>
        <w:t xml:space="preserve"> Event deduplication is enforced sequentially within application services. Because PostgreSQL does not enforce unique constraints across the JSONB deduplication path, concurrent parallel uploads of identical reports across multiple threads could experience race conditions.</w:t>
      </w:r>
    </w:p>
    <w:p w14:paraId="4C696180" w14:textId="77777777" w:rsidR="008007B9" w:rsidRDefault="00E13973">
      <w:pPr>
        <w:spacing w:before="40" w:after="60"/>
        <w:ind w:left="504"/>
        <w:rPr>
          <w:rFonts w:hint="eastAsia"/>
        </w:rPr>
      </w:pPr>
      <w:r>
        <w:rPr>
          <w:rFonts w:cs="TH Sarabun New"/>
          <w:b/>
          <w:color w:val="1E3A8A"/>
          <w:sz w:val="30"/>
        </w:rPr>
        <w:t xml:space="preserve">4.  </w:t>
      </w:r>
      <w:r>
        <w:rPr>
          <w:rFonts w:cs="TH Sarabun New"/>
          <w:b/>
          <w:color w:val="000000"/>
        </w:rPr>
        <w:t>Bounded Analytical Capacity:</w:t>
      </w:r>
      <w:r>
        <w:rPr>
          <w:rFonts w:cs="TH Sarabun New"/>
          <w:color w:val="000000"/>
        </w:rPr>
        <w:t xml:space="preserve"> The AI Analyzer is strictly capped at processing at most 10 prioritized events per batch import. While this bounds computational overhead and controls response latency, large-scale catastrophic operational failures featuring dozens of critical errors require sequential batch imports to triage fully.</w:t>
      </w:r>
    </w:p>
    <w:p w14:paraId="01CE4B90" w14:textId="77777777" w:rsidR="008007B9" w:rsidRDefault="00E13973">
      <w:pPr>
        <w:spacing w:before="40" w:after="60"/>
        <w:ind w:left="504"/>
        <w:rPr>
          <w:rFonts w:hint="eastAsia"/>
        </w:rPr>
      </w:pPr>
      <w:r>
        <w:rPr>
          <w:rFonts w:cs="TH Sarabun New"/>
          <w:b/>
          <w:color w:val="1E3A8A"/>
          <w:sz w:val="30"/>
        </w:rPr>
        <w:t xml:space="preserve">5.  </w:t>
      </w:r>
      <w:r>
        <w:rPr>
          <w:rFonts w:cs="TH Sarabun New"/>
          <w:b/>
          <w:color w:val="000000"/>
        </w:rPr>
        <w:t>Assistive Nature of Artificial Intelligence:</w:t>
      </w:r>
      <w:r>
        <w:rPr>
          <w:rFonts w:cs="TH Sarabun New"/>
          <w:color w:val="000000"/>
        </w:rPr>
        <w:t xml:space="preserve"> Diagnostic summaries, root-cause analyses, and mitigation suggestions generated by the AI Analyzer represent probabilistic recommendations derived from semantic vector retrieval; they do not constitute infallible, legally binding, or authoritative root-cause determinations.</w:t>
      </w:r>
    </w:p>
    <w:p w14:paraId="6235818B" w14:textId="77777777" w:rsidR="008007B9" w:rsidRDefault="00E13973">
      <w:pPr>
        <w:spacing w:before="40" w:after="60"/>
        <w:ind w:left="504"/>
        <w:rPr>
          <w:rFonts w:hint="eastAsia"/>
        </w:rPr>
      </w:pPr>
      <w:r>
        <w:rPr>
          <w:rFonts w:cs="TH Sarabun New"/>
          <w:b/>
          <w:color w:val="1E3A8A"/>
          <w:sz w:val="30"/>
        </w:rPr>
        <w:t xml:space="preserve">6.  </w:t>
      </w:r>
      <w:r>
        <w:rPr>
          <w:rFonts w:cs="TH Sarabun New"/>
          <w:b/>
          <w:color w:val="000000"/>
        </w:rPr>
        <w:t>Non-Destructive Read-Only Operation:</w:t>
      </w:r>
      <w:r>
        <w:rPr>
          <w:rFonts w:cs="TH Sarabun New"/>
          <w:color w:val="000000"/>
        </w:rPr>
        <w:t xml:space="preserve"> EIMS deliberately omits automated host remediation capabilities. The platform identifies misconfigurations and suggests remediation steps, but does not execute automated configuration changes or service restarts on monitored endpoints.</w:t>
      </w:r>
    </w:p>
    <w:p w14:paraId="39B78E1C" w14:textId="77777777" w:rsidR="008007B9" w:rsidRDefault="00E13973">
      <w:pPr>
        <w:spacing w:before="40" w:after="60"/>
        <w:ind w:left="504"/>
        <w:rPr>
          <w:rFonts w:hint="eastAsia"/>
        </w:rPr>
      </w:pPr>
      <w:r>
        <w:rPr>
          <w:rFonts w:cs="TH Sarabun New"/>
          <w:b/>
          <w:color w:val="1E3A8A"/>
          <w:sz w:val="30"/>
        </w:rPr>
        <w:t xml:space="preserve">7.  </w:t>
      </w:r>
      <w:r>
        <w:rPr>
          <w:rFonts w:cs="TH Sarabun New"/>
          <w:b/>
          <w:color w:val="000000"/>
        </w:rPr>
        <w:t>Operational Triage vs. Certified Forensics:</w:t>
      </w:r>
      <w:r>
        <w:rPr>
          <w:rFonts w:cs="TH Sarabun New"/>
          <w:color w:val="000000"/>
        </w:rPr>
        <w:t xml:space="preserve"> EIMS is designed as an infrastructure management and operational triage aid. It is not designed, validated, or certified as a court-admissible digital forensics acquisition utility.</w:t>
      </w:r>
    </w:p>
    <w:p w14:paraId="51D3A622" w14:textId="77777777" w:rsidR="008007B9" w:rsidRDefault="00E13973">
      <w:pPr>
        <w:spacing w:before="40" w:after="60"/>
        <w:ind w:left="504"/>
        <w:rPr>
          <w:rFonts w:hint="eastAsia"/>
        </w:rPr>
      </w:pPr>
      <w:r>
        <w:rPr>
          <w:rFonts w:cs="TH Sarabun New"/>
          <w:b/>
          <w:color w:val="1E3A8A"/>
          <w:sz w:val="30"/>
        </w:rPr>
        <w:t xml:space="preserve">8.  </w:t>
      </w:r>
      <w:r>
        <w:rPr>
          <w:rFonts w:cs="TH Sarabun New"/>
          <w:b/>
          <w:color w:val="000000"/>
        </w:rPr>
        <w:t>Single-Node Prototype Deployment:</w:t>
      </w:r>
      <w:r>
        <w:rPr>
          <w:rFonts w:cs="TH Sarabun New"/>
          <w:color w:val="000000"/>
        </w:rPr>
        <w:t xml:space="preserve"> The current graduation baseline is deployed via single-node container infrastructure orchestrated with Docker Compose; it does not implement enterprise high-availability clustering, distributed multi-region failover, or enterprise Single Sign-On (SSO) federation.</w:t>
      </w:r>
    </w:p>
    <w:p w14:paraId="3F9937A6" w14:textId="77777777" w:rsidR="008007B9" w:rsidRDefault="00E13973">
      <w:pPr>
        <w:spacing w:before="40" w:after="60"/>
        <w:ind w:left="504"/>
        <w:rPr>
          <w:rFonts w:hint="eastAsia"/>
        </w:rPr>
      </w:pPr>
      <w:r>
        <w:rPr>
          <w:rFonts w:cs="TH Sarabun New"/>
          <w:b/>
          <w:color w:val="1E3A8A"/>
          <w:sz w:val="30"/>
        </w:rPr>
        <w:lastRenderedPageBreak/>
        <w:t xml:space="preserve">9.  </w:t>
      </w:r>
      <w:r>
        <w:rPr>
          <w:rFonts w:cs="TH Sarabun New"/>
          <w:b/>
          <w:color w:val="000000"/>
        </w:rPr>
        <w:t>Selective Secondary Feature Field Testing:</w:t>
      </w:r>
      <w:r>
        <w:rPr>
          <w:rFonts w:cs="TH Sarabun New"/>
          <w:color w:val="000000"/>
        </w:rPr>
        <w:t xml:space="preserve"> While the primary Hero E2E workflow was thoroughly verified on-site, secondary capabilitiesâ€”specifically Global Search, Unified Timeline, and Sticker OCRâ€”were validated primarily in automated component suites rather than under comprehensive field conditions.</w:t>
      </w:r>
    </w:p>
    <w:p w14:paraId="73F8B837" w14:textId="77777777" w:rsidR="008007B9" w:rsidRDefault="00E13973">
      <w:pPr>
        <w:pStyle w:val="Heading2"/>
        <w:spacing w:after="80"/>
      </w:pPr>
      <w:bookmarkStart w:id="129" w:name="_Toc241539055"/>
      <w:r>
        <w:rPr>
          <w:rFonts w:ascii="TH Sarabun New" w:hAnsi="TH Sarabun New" w:cs="TH Sarabun New"/>
          <w:color w:val="1E3A8A"/>
          <w:sz w:val="32"/>
        </w:rPr>
        <w:t>5.7 Recommendations and Future Work</w:t>
      </w:r>
      <w:bookmarkEnd w:id="129"/>
    </w:p>
    <w:p w14:paraId="27BFF8D0" w14:textId="77777777" w:rsidR="008007B9" w:rsidRDefault="00E13973">
      <w:pPr>
        <w:spacing w:after="120"/>
        <w:jc w:val="both"/>
        <w:rPr>
          <w:rFonts w:hint="eastAsia"/>
        </w:rPr>
      </w:pPr>
      <w:r>
        <w:rPr>
          <w:rFonts w:cs="TH Sarabun New"/>
          <w:color w:val="000000"/>
        </w:rPr>
        <w:t>Based on the operational findings and the long-term engineering vision documented in the EIMS Project Roadmap (</w:t>
      </w:r>
      <w:r>
        <w:rPr>
          <w:rFonts w:ascii="Consolas" w:hAnsi="Consolas" w:cs="Consolas"/>
          <w:sz w:val="30"/>
        </w:rPr>
        <w:t>ROADMAP.md</w:t>
      </w:r>
      <w:r>
        <w:rPr>
          <w:rFonts w:cs="TH Sarabun New"/>
          <w:color w:val="000000"/>
        </w:rPr>
        <w:t>), future development should focus on six strategic milestones:</w:t>
      </w:r>
    </w:p>
    <w:p w14:paraId="0AB90D85" w14:textId="77777777" w:rsidR="008007B9" w:rsidRDefault="00E13973">
      <w:pPr>
        <w:pStyle w:val="Heading3"/>
        <w:spacing w:before="160" w:after="40"/>
        <w:ind w:left="360"/>
      </w:pPr>
      <w:bookmarkStart w:id="130" w:name="_Toc241539056"/>
      <w:r>
        <w:rPr>
          <w:rFonts w:ascii="TH Sarabun New" w:hAnsi="TH Sarabun New" w:cs="TH Sarabun New"/>
          <w:color w:val="334155"/>
        </w:rPr>
        <w:t>1. Concurrency-Safe Deduplication and Relational Hardening</w:t>
      </w:r>
      <w:bookmarkEnd w:id="130"/>
    </w:p>
    <w:p w14:paraId="78486581" w14:textId="77777777" w:rsidR="008007B9" w:rsidRDefault="00E13973">
      <w:pPr>
        <w:spacing w:after="120"/>
        <w:jc w:val="both"/>
        <w:rPr>
          <w:rFonts w:hint="eastAsia"/>
        </w:rPr>
      </w:pPr>
      <w:r>
        <w:rPr>
          <w:rFonts w:cs="TH Sarabun New"/>
          <w:color w:val="000000"/>
        </w:rPr>
        <w:t>To eliminate the potential for race conditions during simultaneous parallel report uploads, future releases should enhance the deduplication architecture:</w:t>
      </w:r>
    </w:p>
    <w:p w14:paraId="0C6AFCEE"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Introduce database-level functional unique indexes across the JSONB deduplication hash (</w:t>
      </w:r>
      <w:r>
        <w:rPr>
          <w:rFonts w:ascii="Consolas" w:hAnsi="Consolas" w:cs="Consolas"/>
          <w:sz w:val="30"/>
        </w:rPr>
        <w:t>CREATE UNIQUE INDEX idx_winlogs_dedup ON windows_event_logs ((evtx_metadata-&gt;&gt;'_reporter_dedup'))</w:t>
      </w:r>
      <w:r>
        <w:rPr>
          <w:rFonts w:cs="TH Sarabun New"/>
          <w:color w:val="000000"/>
        </w:rPr>
        <w:t>).</w:t>
      </w:r>
    </w:p>
    <w:p w14:paraId="7F75DBB2"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Implement distributed advisory locks in PostgreSQL or Redis to serialize concurrent ingestion requests targeting the same physical asset.</w:t>
      </w:r>
    </w:p>
    <w:p w14:paraId="677A466E" w14:textId="77777777" w:rsidR="008007B9" w:rsidRDefault="00E13973">
      <w:pPr>
        <w:pStyle w:val="Heading3"/>
        <w:spacing w:before="160" w:after="40"/>
        <w:ind w:left="360"/>
      </w:pPr>
      <w:bookmarkStart w:id="131" w:name="_Toc241539057"/>
      <w:r>
        <w:rPr>
          <w:rFonts w:ascii="TH Sarabun New" w:hAnsi="TH Sarabun New" w:cs="TH Sarabun New"/>
          <w:color w:val="334155"/>
        </w:rPr>
        <w:t>2. High Availability and Enterprise Scale Production Clustering (Roadmap Milestone 1)</w:t>
      </w:r>
      <w:bookmarkEnd w:id="131"/>
    </w:p>
    <w:p w14:paraId="58ECD316" w14:textId="77777777" w:rsidR="008007B9" w:rsidRDefault="00E13973">
      <w:pPr>
        <w:spacing w:after="120"/>
        <w:jc w:val="both"/>
        <w:rPr>
          <w:rFonts w:hint="eastAsia"/>
        </w:rPr>
      </w:pPr>
      <w:r>
        <w:rPr>
          <w:rFonts w:cs="TH Sarabun New"/>
          <w:color w:val="000000"/>
        </w:rPr>
        <w:t>As outlined in Milestone 1 of the Project Roadmap, production deployment requires transitioning from single-node containers to a resilient, clustered infrastructure:</w:t>
      </w:r>
    </w:p>
    <w:p w14:paraId="106AC6C4"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Database High Availability:</w:t>
      </w:r>
      <w:r>
        <w:rPr>
          <w:rFonts w:cs="TH Sarabun New"/>
          <w:color w:val="000000"/>
        </w:rPr>
        <w:t xml:space="preserve"> Deploy a multi-node PostgreSQL read-replica cluster with streaming replication, utilizing PgBouncer for automatic read/write routing and connection failover.</w:t>
      </w:r>
    </w:p>
    <w:p w14:paraId="6B58038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Distributed Caching &amp; Brokering:</w:t>
      </w:r>
      <w:r>
        <w:rPr>
          <w:rFonts w:cs="TH Sarabun New"/>
          <w:color w:val="000000"/>
        </w:rPr>
        <w:t xml:space="preserve"> Transition Redis to a Redis Sentinel or Redis Cluster topology to ensure broker partition tolerance and high availability.</w:t>
      </w:r>
    </w:p>
    <w:p w14:paraId="2A8C1FF8"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b/>
          <w:color w:val="000000"/>
        </w:rPr>
        <w:t>Container Orchestration:</w:t>
      </w:r>
      <w:r>
        <w:rPr>
          <w:rFonts w:cs="TH Sarabun New"/>
          <w:color w:val="000000"/>
        </w:rPr>
        <w:t xml:space="preserve"> Develop production Kubernetes (K8s) deployment manifests and Helm charts, incorporating Horizontal Pod Autoscaling (HPA) to scale telemetry ingestion workers dynamically under burst traffic.</w:t>
      </w:r>
    </w:p>
    <w:p w14:paraId="5CB34356" w14:textId="77777777" w:rsidR="008007B9" w:rsidRDefault="00E13973">
      <w:pPr>
        <w:spacing w:before="40" w:after="60"/>
        <w:ind w:left="504"/>
        <w:rPr>
          <w:rFonts w:hint="eastAsia"/>
        </w:rPr>
      </w:pPr>
      <w:r>
        <w:rPr>
          <w:rFonts w:cs="TH Sarabun New"/>
          <w:b/>
          <w:color w:val="1E3A8A"/>
          <w:sz w:val="28"/>
        </w:rPr>
        <w:t xml:space="preserve">•  </w:t>
      </w:r>
      <w:r>
        <w:rPr>
          <w:rFonts w:cs="TH Sarabun New"/>
          <w:b/>
          <w:color w:val="000000"/>
        </w:rPr>
        <w:t>Automated Disaster Recovery:</w:t>
      </w:r>
      <w:r>
        <w:rPr>
          <w:rFonts w:cs="TH Sarabun New"/>
          <w:color w:val="000000"/>
        </w:rPr>
        <w:t xml:space="preserve"> Implement automated point-in-time recovery (PITR) pipelines with encrypted off-site backup replication.</w:t>
      </w:r>
    </w:p>
    <w:p w14:paraId="642B16B4" w14:textId="77777777" w:rsidR="008007B9" w:rsidRDefault="00E13973">
      <w:pPr>
        <w:pStyle w:val="Heading3"/>
        <w:spacing w:before="160" w:after="40"/>
        <w:ind w:left="360"/>
      </w:pPr>
      <w:bookmarkStart w:id="132" w:name="_Toc241539058"/>
      <w:r>
        <w:rPr>
          <w:rFonts w:ascii="TH Sarabun New" w:hAnsi="TH Sarabun New" w:cs="TH Sarabun New"/>
          <w:color w:val="334155"/>
        </w:rPr>
        <w:t>3. Cross-Endpoint Anomaly Correlation (Roadmap Milestone 2)</w:t>
      </w:r>
      <w:bookmarkEnd w:id="132"/>
    </w:p>
    <w:p w14:paraId="6412D6C6" w14:textId="77777777" w:rsidR="008007B9" w:rsidRDefault="00E13973">
      <w:pPr>
        <w:spacing w:after="120"/>
        <w:jc w:val="both"/>
        <w:rPr>
          <w:rFonts w:hint="eastAsia"/>
        </w:rPr>
      </w:pPr>
      <w:r>
        <w:rPr>
          <w:rFonts w:cs="TH Sarabun New"/>
          <w:color w:val="000000"/>
        </w:rPr>
        <w:t>While EIMS currently analyzes operational events on a per-endpoint basis, advanced enterprise operations require correlated multi-host intelligence:</w:t>
      </w:r>
    </w:p>
    <w:p w14:paraId="41C64C89"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Implement multi-host incident timeline reconstruction to track distributed operational cascades and multi-tier service outages across networked servers.</w:t>
      </w:r>
    </w:p>
    <w:p w14:paraId="6F72FF1B"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Develop graph-based dependency visualization mapping network connections and service dependencies between monitored infrastructure assets.</w:t>
      </w:r>
    </w:p>
    <w:p w14:paraId="29B198C2" w14:textId="77777777" w:rsidR="008007B9" w:rsidRDefault="00E13973">
      <w:pPr>
        <w:pStyle w:val="Heading3"/>
        <w:spacing w:before="160" w:after="40"/>
        <w:ind w:left="360"/>
      </w:pPr>
      <w:bookmarkStart w:id="133" w:name="_Toc241539059"/>
      <w:r>
        <w:rPr>
          <w:rFonts w:ascii="TH Sarabun New" w:hAnsi="TH Sarabun New" w:cs="TH Sarabun New"/>
          <w:color w:val="334155"/>
        </w:rPr>
        <w:t>4. Enterprise Identity Federation and Granular RBAC (Roadmap Milestone 2)</w:t>
      </w:r>
      <w:bookmarkEnd w:id="133"/>
    </w:p>
    <w:p w14:paraId="1D3E1E53" w14:textId="77777777" w:rsidR="008007B9" w:rsidRDefault="00E13973">
      <w:pPr>
        <w:spacing w:after="120"/>
        <w:jc w:val="both"/>
        <w:rPr>
          <w:rFonts w:hint="eastAsia"/>
        </w:rPr>
      </w:pPr>
      <w:r>
        <w:rPr>
          <w:rFonts w:cs="TH Sarabun New"/>
          <w:color w:val="000000"/>
        </w:rPr>
        <w:t>To facilitate seamless integration into corporate enterprise environments:</w:t>
      </w:r>
    </w:p>
    <w:p w14:paraId="731E1371"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Implement Enterprise Single Sign-On (SSO) supporting SAML 2.0 and OpenID Connect (OIDC) protocols to integrate with corporate identity providers (such as Microsoft Entra ID and Okta).</w:t>
      </w:r>
    </w:p>
    <w:p w14:paraId="63DCC637"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Refine Role-Based Access Control (RBAC) to support granular, tenant-scoped organizational permissions and administrative approval workflows.</w:t>
      </w:r>
    </w:p>
    <w:p w14:paraId="27AD290A" w14:textId="77777777" w:rsidR="008007B9" w:rsidRDefault="00E13973">
      <w:pPr>
        <w:pStyle w:val="Heading3"/>
        <w:spacing w:before="160" w:after="40"/>
        <w:ind w:left="360"/>
      </w:pPr>
      <w:bookmarkStart w:id="134" w:name="_Toc241539060"/>
      <w:r>
        <w:rPr>
          <w:rFonts w:ascii="TH Sarabun New" w:hAnsi="TH Sarabun New" w:cs="TH Sarabun New"/>
          <w:color w:val="334155"/>
        </w:rPr>
        <w:t>5. Multi-Platform Endpoint Expansion</w:t>
      </w:r>
      <w:bookmarkEnd w:id="134"/>
    </w:p>
    <w:p w14:paraId="390C1E2E" w14:textId="77777777" w:rsidR="008007B9" w:rsidRDefault="00E13973">
      <w:pPr>
        <w:spacing w:after="120"/>
        <w:jc w:val="both"/>
        <w:rPr>
          <w:rFonts w:hint="eastAsia"/>
        </w:rPr>
      </w:pPr>
      <w:r>
        <w:rPr>
          <w:rFonts w:cs="TH Sarabun New"/>
          <w:color w:val="000000"/>
        </w:rPr>
        <w:t>While EIMS currently focuses on Windows-dominated enterprise infrastructure, future iterations should expand the portable collection architecture:</w:t>
      </w:r>
    </w:p>
    <w:p w14:paraId="20EE915F"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 xml:space="preserve">Develop a portable Linux auditing package capable of collecting </w:t>
      </w:r>
      <w:r>
        <w:rPr>
          <w:rFonts w:ascii="Consolas" w:hAnsi="Consolas" w:cs="Consolas"/>
          <w:sz w:val="30"/>
        </w:rPr>
        <w:t>systemd</w:t>
      </w:r>
      <w:r>
        <w:rPr>
          <w:rFonts w:cs="TH Sarabun New"/>
          <w:color w:val="000000"/>
        </w:rPr>
        <w:t xml:space="preserve"> journal logs, hardware configurations via </w:t>
      </w:r>
      <w:r>
        <w:rPr>
          <w:rFonts w:ascii="Consolas" w:hAnsi="Consolas" w:cs="Consolas"/>
          <w:sz w:val="30"/>
        </w:rPr>
        <w:t>/sys</w:t>
      </w:r>
      <w:r>
        <w:rPr>
          <w:rFonts w:cs="TH Sarabun New"/>
          <w:color w:val="000000"/>
        </w:rPr>
        <w:t xml:space="preserve"> and </w:t>
      </w:r>
      <w:r>
        <w:rPr>
          <w:rFonts w:ascii="Consolas" w:hAnsi="Consolas" w:cs="Consolas"/>
          <w:sz w:val="30"/>
        </w:rPr>
        <w:t>/proc</w:t>
      </w:r>
      <w:r>
        <w:rPr>
          <w:rFonts w:cs="TH Sarabun New"/>
          <w:color w:val="000000"/>
        </w:rPr>
        <w:t>, and local security postures without requiring preinstalled dependencies.</w:t>
      </w:r>
    </w:p>
    <w:p w14:paraId="7B4BA800" w14:textId="77777777" w:rsidR="008007B9" w:rsidRDefault="00E13973">
      <w:pPr>
        <w:spacing w:before="40" w:after="60"/>
        <w:ind w:left="504"/>
        <w:rPr>
          <w:rFonts w:hint="eastAsia"/>
        </w:rPr>
      </w:pPr>
      <w:r>
        <w:rPr>
          <w:rFonts w:cs="TH Sarabun New"/>
          <w:b/>
          <w:color w:val="1E3A8A"/>
          <w:sz w:val="28"/>
        </w:rPr>
        <w:lastRenderedPageBreak/>
        <w:t xml:space="preserve">•  </w:t>
      </w:r>
      <w:r>
        <w:rPr>
          <w:rFonts w:cs="TH Sarabun New"/>
          <w:color w:val="000000"/>
        </w:rPr>
        <w:t>Extend normalization schemas to ingest heterogeneous syslog and journald telemetry into the centralized asset registry.</w:t>
      </w:r>
    </w:p>
    <w:p w14:paraId="2078F493" w14:textId="77777777" w:rsidR="008007B9" w:rsidRDefault="00E13973">
      <w:pPr>
        <w:pStyle w:val="Heading3"/>
        <w:spacing w:before="160" w:after="40"/>
        <w:ind w:left="360"/>
      </w:pPr>
      <w:bookmarkStart w:id="135" w:name="_Toc241539061"/>
      <w:r>
        <w:rPr>
          <w:rFonts w:ascii="TH Sarabun New" w:hAnsi="TH Sarabun New" w:cs="TH Sarabun New"/>
          <w:color w:val="334155"/>
        </w:rPr>
        <w:t>6. Rigorous Long-Duration Operational Validation</w:t>
      </w:r>
      <w:bookmarkEnd w:id="135"/>
    </w:p>
    <w:p w14:paraId="5B4B6685" w14:textId="77777777" w:rsidR="008007B9" w:rsidRDefault="00E13973">
      <w:pPr>
        <w:spacing w:after="120"/>
        <w:jc w:val="both"/>
        <w:rPr>
          <w:rFonts w:hint="eastAsia"/>
        </w:rPr>
      </w:pPr>
      <w:r>
        <w:rPr>
          <w:rFonts w:cs="TH Sarabun New"/>
          <w:color w:val="000000"/>
        </w:rPr>
        <w:t>Future validation efforts should expand upon the cooperative education baseline:</w:t>
      </w:r>
    </w:p>
    <w:p w14:paraId="76A8E237"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Conduct long-duration soak testing under continuous high-frequency telemetry ingestion to evaluate database index leaf fragmentation and memory stability over weeks of sustained operation.</w:t>
      </w:r>
    </w:p>
    <w:p w14:paraId="47FB5962" w14:textId="77777777" w:rsidR="008007B9" w:rsidRDefault="00E13973">
      <w:pPr>
        <w:spacing w:before="40" w:after="60"/>
        <w:ind w:left="504"/>
        <w:rPr>
          <w:rFonts w:hint="eastAsia"/>
        </w:rPr>
      </w:pPr>
      <w:r>
        <w:rPr>
          <w:rFonts w:cs="TH Sarabun New"/>
          <w:b/>
          <w:color w:val="1E3A8A"/>
          <w:sz w:val="28"/>
        </w:rPr>
        <w:t xml:space="preserve">•  </w:t>
      </w:r>
      <w:r>
        <w:rPr>
          <w:rFonts w:cs="TH Sarabun New"/>
          <w:color w:val="000000"/>
        </w:rPr>
        <w:t>Execute formal third-party vulnerability assessments and penetration testing to validate container isolation and API gateway security boundaries.</w:t>
      </w:r>
    </w:p>
    <w:p w14:paraId="10A0D2C1" w14:textId="77777777" w:rsidR="008007B9" w:rsidRDefault="00E13973">
      <w:pPr>
        <w:pStyle w:val="Heading2"/>
        <w:spacing w:after="80"/>
      </w:pPr>
      <w:bookmarkStart w:id="136" w:name="_Toc241539062"/>
      <w:r>
        <w:rPr>
          <w:rFonts w:ascii="TH Sarabun New" w:hAnsi="TH Sarabun New" w:cs="TH Sarabun New"/>
          <w:color w:val="1E3A8A"/>
          <w:sz w:val="32"/>
        </w:rPr>
        <w:t>5.8 Overall Conclusion</w:t>
      </w:r>
      <w:bookmarkEnd w:id="136"/>
    </w:p>
    <w:p w14:paraId="04C1FAE7" w14:textId="77777777" w:rsidR="008007B9" w:rsidRDefault="00E13973">
      <w:pPr>
        <w:spacing w:after="120"/>
        <w:jc w:val="both"/>
        <w:rPr>
          <w:rFonts w:hint="eastAsia"/>
        </w:rPr>
      </w:pPr>
      <w:r>
        <w:rPr>
          <w:rFonts w:cs="TH Sarabun New"/>
          <w:color w:val="000000"/>
        </w:rPr>
        <w:t>The Enterprise Infrastructure Management System (EIMS) project successfully demonstrated the engineering feasibility of combining centralized infrastructure asset management with portable offline evidence collection and AI-assisted operational triage within a cohesive, lightweight platform architecture.</w:t>
      </w:r>
    </w:p>
    <w:p w14:paraId="20C319A8" w14:textId="77777777" w:rsidR="008007B9" w:rsidRDefault="00E13973">
      <w:pPr>
        <w:spacing w:after="120"/>
        <w:jc w:val="both"/>
        <w:rPr>
          <w:rFonts w:hint="eastAsia"/>
        </w:rPr>
      </w:pPr>
      <w:r>
        <w:rPr>
          <w:rFonts w:cs="TH Sarabun New"/>
          <w:color w:val="000000"/>
        </w:rPr>
        <w:t>By confronting the concrete operational realities of enterprise ITâ€”specifically the prevalence of air-gapped, segmented, or policy-restricted Windows endpoints where persistent daemons cannot be deployedâ€”the project established a safe, non-destructive evidence acquisition methodology using self-contained portable media. The implementation proved that operational telemetry and operating system event logs can be extracted without host software prerequisites, ingested into normalized relational datastores,</w:t>
      </w:r>
      <w:r>
        <w:rPr>
          <w:rFonts w:cs="TH Sarabun New"/>
          <w:color w:val="000000"/>
        </w:rPr>
        <w:t xml:space="preserve"> protected against duplicate insertion via cryptographic fingerprinting, and prioritized for diagnostic analysis. Furthermore, the integration of local semantic vector embeddings (</w:t>
      </w:r>
      <w:r>
        <w:rPr>
          <w:rFonts w:ascii="Consolas" w:hAnsi="Consolas" w:cs="Consolas"/>
          <w:sz w:val="30"/>
        </w:rPr>
        <w:t>all-MiniLM-L6-v2</w:t>
      </w:r>
      <w:r>
        <w:rPr>
          <w:rFonts w:cs="TH Sarabun New"/>
          <w:color w:val="000000"/>
        </w:rPr>
        <w:t xml:space="preserve">) and PostgreSQL </w:t>
      </w:r>
      <w:r>
        <w:rPr>
          <w:rFonts w:ascii="Consolas" w:hAnsi="Consolas" w:cs="Consolas"/>
          <w:sz w:val="30"/>
        </w:rPr>
        <w:t>pgvector</w:t>
      </w:r>
      <w:r>
        <w:rPr>
          <w:rFonts w:cs="TH Sarabun New"/>
          <w:color w:val="000000"/>
        </w:rPr>
        <w:t xml:space="preserve"> similarity search validated the practical utility of Retrieval-Augmented Generation (RAG) in providing context-grounded mitigation advice while maintaining strict audit provenance back to raw event records.</w:t>
      </w:r>
    </w:p>
    <w:p w14:paraId="77BBFC2C" w14:textId="77777777" w:rsidR="008007B9" w:rsidRDefault="00E13973">
      <w:pPr>
        <w:spacing w:after="120"/>
        <w:jc w:val="both"/>
        <w:rPr>
          <w:rFonts w:hint="eastAsia"/>
        </w:rPr>
      </w:pPr>
      <w:r>
        <w:rPr>
          <w:rFonts w:cs="TH Sarabun New"/>
          <w:color w:val="000000"/>
        </w:rPr>
        <w:lastRenderedPageBreak/>
        <w:t>Through rigorous automated testing and empirical field validation on authorized enterprise Windows Server infrastructure, the platform proved that modern web visualization can deliver actionable operational visibility across complex infrastructure estates. While enterprise clustering, distributed orchestration, and cross-endpoint correlation remain valuable targets for post-graduation evolution, the completed EIMS graduation baseline stands as a fully functioning, academically defensible, and robust enginee</w:t>
      </w:r>
      <w:r>
        <w:rPr>
          <w:rFonts w:cs="TH Sarabun New"/>
          <w:color w:val="000000"/>
        </w:rPr>
        <w:t>ring foundation for modern infrastructure evidence management.</w:t>
      </w:r>
    </w:p>
    <w:p w14:paraId="01C62264" w14:textId="77777777" w:rsidR="008007B9" w:rsidRDefault="00E13973">
      <w:pPr>
        <w:rPr>
          <w:rFonts w:hint="eastAsia"/>
        </w:rPr>
      </w:pPr>
      <w:r>
        <w:br w:type="page"/>
      </w:r>
    </w:p>
    <w:p w14:paraId="29221A4A" w14:textId="77777777" w:rsidR="008007B9" w:rsidRDefault="00E13973">
      <w:pPr>
        <w:pStyle w:val="Heading1"/>
        <w:spacing w:before="240" w:after="240"/>
        <w:jc w:val="center"/>
      </w:pPr>
      <w:bookmarkStart w:id="137" w:name="_Toc241539063"/>
      <w:r>
        <w:rPr>
          <w:rFonts w:ascii="TH Sarabun New" w:hAnsi="TH Sarabun New" w:cs="TH Sarabun New"/>
          <w:color w:val="0F172A"/>
          <w:sz w:val="36"/>
        </w:rPr>
        <w:lastRenderedPageBreak/>
        <w:t>References</w:t>
      </w:r>
      <w:bookmarkEnd w:id="137"/>
    </w:p>
    <w:p w14:paraId="1C575910" w14:textId="77777777" w:rsidR="008007B9" w:rsidRDefault="00E13973">
      <w:pPr>
        <w:spacing w:before="40" w:after="80"/>
        <w:ind w:left="576" w:hanging="576"/>
        <w:rPr>
          <w:rFonts w:hint="eastAsia"/>
        </w:rPr>
      </w:pPr>
      <w:r>
        <w:rPr>
          <w:rFonts w:cs="TH Sarabun New"/>
          <w:color w:val="000000"/>
          <w:sz w:val="28"/>
        </w:rPr>
        <w:t xml:space="preserve">[1] AXELOS, </w:t>
      </w:r>
      <w:r>
        <w:rPr>
          <w:rFonts w:cs="TH Sarabun New"/>
          <w:i/>
          <w:color w:val="000000"/>
          <w:sz w:val="28"/>
        </w:rPr>
        <w:t>ITIL Foundation: ITIL 4 Edition</w:t>
      </w:r>
      <w:r>
        <w:rPr>
          <w:rFonts w:cs="TH Sarabun New"/>
          <w:color w:val="000000"/>
          <w:sz w:val="28"/>
        </w:rPr>
        <w:t>. London, UK: TSO (The Stationery Office), 2019. ISBN: 978-0-11-331607-6.</w:t>
      </w:r>
    </w:p>
    <w:p w14:paraId="5E006C90" w14:textId="77777777" w:rsidR="008007B9" w:rsidRDefault="00E13973">
      <w:pPr>
        <w:spacing w:before="40" w:after="80"/>
        <w:ind w:left="576" w:hanging="576"/>
        <w:rPr>
          <w:rFonts w:hint="eastAsia"/>
        </w:rPr>
      </w:pPr>
      <w:r>
        <w:rPr>
          <w:rFonts w:cs="TH Sarabun New"/>
          <w:color w:val="000000"/>
          <w:sz w:val="28"/>
        </w:rPr>
        <w:t xml:space="preserve">[2] Microsoft Corporation, "Windows Management Instrumentation Architecture," </w:t>
      </w:r>
      <w:r>
        <w:rPr>
          <w:rFonts w:cs="TH Sarabun New"/>
          <w:i/>
          <w:color w:val="000000"/>
          <w:sz w:val="28"/>
        </w:rPr>
        <w:t>Microsoft Learn</w:t>
      </w:r>
      <w:r>
        <w:rPr>
          <w:rFonts w:cs="TH Sarabun New"/>
          <w:color w:val="000000"/>
          <w:sz w:val="28"/>
        </w:rPr>
        <w:t>, May 2021. [Online]. Available: https://learn.microsoft.com/en-us/windows/win32/wmisdk/wmi-architecture. Accessed: Sep. 29, 2026.</w:t>
      </w:r>
    </w:p>
    <w:p w14:paraId="5151C187" w14:textId="77777777" w:rsidR="008007B9" w:rsidRDefault="00E13973">
      <w:pPr>
        <w:spacing w:before="40" w:after="80"/>
        <w:ind w:left="576" w:hanging="576"/>
        <w:rPr>
          <w:rFonts w:hint="eastAsia"/>
        </w:rPr>
      </w:pPr>
      <w:r>
        <w:rPr>
          <w:rFonts w:cs="TH Sarabun New"/>
          <w:color w:val="000000"/>
          <w:sz w:val="28"/>
        </w:rPr>
        <w:t xml:space="preserve">[3] Microsoft Corporation, "About the Windows Event Log," </w:t>
      </w:r>
      <w:r>
        <w:rPr>
          <w:rFonts w:cs="TH Sarabun New"/>
          <w:i/>
          <w:color w:val="000000"/>
          <w:sz w:val="28"/>
        </w:rPr>
        <w:t>Microsoft Learn</w:t>
      </w:r>
      <w:r>
        <w:rPr>
          <w:rFonts w:cs="TH Sarabun New"/>
          <w:color w:val="000000"/>
          <w:sz w:val="28"/>
        </w:rPr>
        <w:t>, Jan. 2021. [Online]. Available: https://learn.microsoft.com/en-us/windows/win32/wes/about-the-windows-event-log. Accessed: Sep. 29, 2026.</w:t>
      </w:r>
    </w:p>
    <w:p w14:paraId="487A437D" w14:textId="77777777" w:rsidR="008007B9" w:rsidRDefault="00E13973">
      <w:pPr>
        <w:spacing w:before="40" w:after="80"/>
        <w:ind w:left="576" w:hanging="576"/>
        <w:rPr>
          <w:rFonts w:hint="eastAsia"/>
        </w:rPr>
      </w:pPr>
      <w:r>
        <w:rPr>
          <w:rFonts w:cs="TH Sarabun New"/>
          <w:color w:val="000000"/>
          <w:sz w:val="28"/>
        </w:rPr>
        <w:t xml:space="preserve">[4] P. Buneman, S. Khanna, and W.-C. Tan, "Why and where: A characterization of data provenance," in </w:t>
      </w:r>
      <w:r>
        <w:rPr>
          <w:rFonts w:cs="TH Sarabun New"/>
          <w:i/>
          <w:color w:val="000000"/>
          <w:sz w:val="28"/>
        </w:rPr>
        <w:t>Database Theory — ICDT 2001 (Lecture Notes in Computer Science)</w:t>
      </w:r>
      <w:r>
        <w:rPr>
          <w:rFonts w:cs="TH Sarabun New"/>
          <w:color w:val="000000"/>
          <w:sz w:val="28"/>
        </w:rPr>
        <w:t>, vol. 1973, J. Van den Bussche and V. Vianu, Eds., London, UK: Springer Berlin Heidelberg, 2001, pp. 316–330. doi: 10.1007/3-540-44503-X_20.</w:t>
      </w:r>
    </w:p>
    <w:p w14:paraId="157BFE62" w14:textId="77777777" w:rsidR="008007B9" w:rsidRDefault="00E13973">
      <w:pPr>
        <w:spacing w:before="40" w:after="80"/>
        <w:ind w:left="576" w:hanging="576"/>
        <w:rPr>
          <w:rFonts w:hint="eastAsia"/>
        </w:rPr>
      </w:pPr>
      <w:r>
        <w:rPr>
          <w:rFonts w:cs="TH Sarabun New"/>
          <w:color w:val="000000"/>
          <w:sz w:val="28"/>
        </w:rPr>
        <w:t xml:space="preserve">[5] P. He, J. Zhu, Z. Zheng, and M. R. Lyu, "A Survey on Automated Log Analysis for Reliability Engineering," </w:t>
      </w:r>
      <w:r>
        <w:rPr>
          <w:rFonts w:cs="TH Sarabun New"/>
          <w:i/>
          <w:color w:val="000000"/>
          <w:sz w:val="28"/>
        </w:rPr>
        <w:t>ACM Computing Surveys</w:t>
      </w:r>
      <w:r>
        <w:rPr>
          <w:rFonts w:cs="TH Sarabun New"/>
          <w:color w:val="000000"/>
          <w:sz w:val="28"/>
        </w:rPr>
        <w:t>, vol. 54, no. 6, art. 130, pp. 1–37, Jul. 2021. doi: 10.1145/3460345.</w:t>
      </w:r>
    </w:p>
    <w:p w14:paraId="50DAC5A0" w14:textId="77777777" w:rsidR="008007B9" w:rsidRDefault="00E13973">
      <w:pPr>
        <w:spacing w:before="40" w:after="80"/>
        <w:ind w:left="576" w:hanging="576"/>
        <w:rPr>
          <w:rFonts w:hint="eastAsia"/>
        </w:rPr>
      </w:pPr>
      <w:r>
        <w:rPr>
          <w:rFonts w:cs="TH Sarabun New"/>
          <w:color w:val="000000"/>
          <w:sz w:val="28"/>
        </w:rPr>
        <w:t xml:space="preserve">[6] N. Reimers and I. Gurevych, "Sentence-BERT: Sentence Embeddings using Siamese BERT-Networks," in </w:t>
      </w:r>
      <w:r>
        <w:rPr>
          <w:rFonts w:cs="TH Sarabun New"/>
          <w:i/>
          <w:color w:val="000000"/>
          <w:sz w:val="28"/>
        </w:rPr>
        <w:t>Proceedings of the 2019 Conference on Empirical Methods in Natural Language Processing and the 9th International Joint Conference on Natural Language Processing (EMNLP-IJCNLP)</w:t>
      </w:r>
      <w:r>
        <w:rPr>
          <w:rFonts w:cs="TH Sarabun New"/>
          <w:color w:val="000000"/>
          <w:sz w:val="28"/>
        </w:rPr>
        <w:t>, Hong Kong, China: Association for Computational Linguistics, Nov. 2019, pp. 3982–3992. doi: 10.18653/v1/D19-1410.</w:t>
      </w:r>
    </w:p>
    <w:p w14:paraId="73DC64A9" w14:textId="77777777" w:rsidR="008007B9" w:rsidRDefault="00E13973">
      <w:pPr>
        <w:spacing w:before="40" w:after="80"/>
        <w:ind w:left="576" w:hanging="576"/>
        <w:rPr>
          <w:rFonts w:hint="eastAsia"/>
        </w:rPr>
      </w:pPr>
      <w:r>
        <w:rPr>
          <w:rFonts w:cs="TH Sarabun New"/>
          <w:color w:val="000000"/>
          <w:sz w:val="28"/>
        </w:rPr>
        <w:t xml:space="preserve">[7] P. Lewis, E. Perez, A. Piktus, F. Petroni, V. Karpukhin, N. Goyal, H. Küttler, M. Lewis, W. tau Yih, T. Rocktäschel, S. Riedel, and D. Kiela, "Retrieval-Augmented Generation for Knowledge-Intensive NLP Tasks," in </w:t>
      </w:r>
      <w:r>
        <w:rPr>
          <w:rFonts w:cs="TH Sarabun New"/>
          <w:i/>
          <w:color w:val="000000"/>
          <w:sz w:val="28"/>
        </w:rPr>
        <w:t>Advances in Neural Information Processing Systems (NeurIPS 2020)</w:t>
      </w:r>
      <w:r>
        <w:rPr>
          <w:rFonts w:cs="TH Sarabun New"/>
          <w:color w:val="000000"/>
          <w:sz w:val="28"/>
        </w:rPr>
        <w:t>, vol. 33, H. Larochelle, M. Ranzato, R. Hadsell, M. F. Balcan, and H. Lin, Eds., 2020, pp. 9459–9474.</w:t>
      </w:r>
    </w:p>
    <w:p w14:paraId="690EA9EB" w14:textId="77777777" w:rsidR="008007B9" w:rsidRDefault="00E13973">
      <w:pPr>
        <w:spacing w:before="40" w:after="80"/>
        <w:ind w:left="576" w:hanging="576"/>
        <w:rPr>
          <w:rFonts w:hint="eastAsia"/>
        </w:rPr>
      </w:pPr>
      <w:r>
        <w:rPr>
          <w:rFonts w:cs="TH Sarabun New"/>
          <w:color w:val="000000"/>
          <w:sz w:val="28"/>
        </w:rPr>
        <w:t xml:space="preserve">[8] PostgreSQL Global Development Group, "PostgreSQL 16.0 Documentation," </w:t>
      </w:r>
      <w:r>
        <w:rPr>
          <w:rFonts w:cs="TH Sarabun New"/>
          <w:i/>
          <w:color w:val="000000"/>
          <w:sz w:val="28"/>
        </w:rPr>
        <w:t>PostgreSQL Documentation</w:t>
      </w:r>
      <w:r>
        <w:rPr>
          <w:rFonts w:cs="TH Sarabun New"/>
          <w:color w:val="000000"/>
          <w:sz w:val="28"/>
        </w:rPr>
        <w:t>, Sep. 2023. [Online]. Available: https://www.postgresql.org/docs/16/index.html. Accessed: Sep. 29, 2026.</w:t>
      </w:r>
    </w:p>
    <w:p w14:paraId="72998664" w14:textId="77777777" w:rsidR="008007B9" w:rsidRDefault="00E13973">
      <w:pPr>
        <w:spacing w:before="40" w:after="80"/>
        <w:ind w:left="576" w:hanging="576"/>
        <w:rPr>
          <w:rFonts w:hint="eastAsia"/>
        </w:rPr>
      </w:pPr>
      <w:r>
        <w:rPr>
          <w:rFonts w:cs="TH Sarabun New"/>
          <w:color w:val="000000"/>
          <w:sz w:val="28"/>
        </w:rPr>
        <w:t xml:space="preserve">[9] A. Kane, "pgvector: Open-source vector similarity search for Postgres," </w:t>
      </w:r>
      <w:r>
        <w:rPr>
          <w:rFonts w:cs="TH Sarabun New"/>
          <w:i/>
          <w:color w:val="000000"/>
          <w:sz w:val="28"/>
        </w:rPr>
        <w:t>pgvector Documentation</w:t>
      </w:r>
      <w:r>
        <w:rPr>
          <w:rFonts w:cs="TH Sarabun New"/>
          <w:color w:val="000000"/>
          <w:sz w:val="28"/>
        </w:rPr>
        <w:t>, 2023. [Online]. Available: https://github.com/pgvector/pgvector. Accessed: Sep. 29, 2026.</w:t>
      </w:r>
    </w:p>
    <w:p w14:paraId="06C5AB5C" w14:textId="77777777" w:rsidR="008007B9" w:rsidRDefault="00E13973">
      <w:pPr>
        <w:spacing w:before="40" w:after="80"/>
        <w:ind w:left="576" w:hanging="576"/>
        <w:rPr>
          <w:rFonts w:hint="eastAsia"/>
        </w:rPr>
      </w:pPr>
      <w:r>
        <w:rPr>
          <w:rFonts w:cs="TH Sarabun New"/>
          <w:color w:val="000000"/>
          <w:sz w:val="28"/>
        </w:rPr>
        <w:lastRenderedPageBreak/>
        <w:t xml:space="preserve">[10] Redis Ltd., "Redis Documentation," </w:t>
      </w:r>
      <w:r>
        <w:rPr>
          <w:rFonts w:cs="TH Sarabun New"/>
          <w:i/>
          <w:color w:val="000000"/>
          <w:sz w:val="28"/>
        </w:rPr>
        <w:t>Redis Documentation</w:t>
      </w:r>
      <w:r>
        <w:rPr>
          <w:rFonts w:cs="TH Sarabun New"/>
          <w:color w:val="000000"/>
          <w:sz w:val="28"/>
        </w:rPr>
        <w:t>, 2024. [Online]. Available: https://redis.io/docs/latest/. Accessed: Sep. 29, 2026.</w:t>
      </w:r>
    </w:p>
    <w:p w14:paraId="684B93CE" w14:textId="77777777" w:rsidR="008007B9" w:rsidRDefault="00E13973">
      <w:pPr>
        <w:spacing w:before="40" w:after="80"/>
        <w:ind w:left="576" w:hanging="576"/>
        <w:rPr>
          <w:rFonts w:hint="eastAsia"/>
        </w:rPr>
      </w:pPr>
      <w:r>
        <w:rPr>
          <w:rFonts w:cs="TH Sarabun New"/>
          <w:color w:val="000000"/>
          <w:sz w:val="28"/>
        </w:rPr>
        <w:t xml:space="preserve">[11] MinIO Inc., "MinIO Object Storage Documentation," </w:t>
      </w:r>
      <w:r>
        <w:rPr>
          <w:rFonts w:cs="TH Sarabun New"/>
          <w:i/>
          <w:color w:val="000000"/>
          <w:sz w:val="28"/>
        </w:rPr>
        <w:t>MinIO Technical Documentation</w:t>
      </w:r>
      <w:r>
        <w:rPr>
          <w:rFonts w:cs="TH Sarabun New"/>
          <w:color w:val="000000"/>
          <w:sz w:val="28"/>
        </w:rPr>
        <w:t>, 2024. [Online]. Available: https://min.io/docs/minio/linux/index.html. Accessed: Sep. 29, 2026.</w:t>
      </w:r>
    </w:p>
    <w:p w14:paraId="36722632" w14:textId="77777777" w:rsidR="008007B9" w:rsidRDefault="00E13973">
      <w:pPr>
        <w:spacing w:before="40" w:after="80"/>
        <w:ind w:left="576" w:hanging="576"/>
        <w:rPr>
          <w:rFonts w:hint="eastAsia"/>
        </w:rPr>
      </w:pPr>
      <w:r>
        <w:rPr>
          <w:rFonts w:cs="TH Sarabun New"/>
          <w:color w:val="000000"/>
          <w:sz w:val="28"/>
        </w:rPr>
        <w:t xml:space="preserve">[12] R. Smith, "An Overview of the Tesseract OCR Engine," in </w:t>
      </w:r>
      <w:r>
        <w:rPr>
          <w:rFonts w:cs="TH Sarabun New"/>
          <w:i/>
          <w:color w:val="000000"/>
          <w:sz w:val="28"/>
        </w:rPr>
        <w:t>Ninth International Conference on Document Analysis and Recognition (ICDAR 2007)</w:t>
      </w:r>
      <w:r>
        <w:rPr>
          <w:rFonts w:cs="TH Sarabun New"/>
          <w:color w:val="000000"/>
          <w:sz w:val="28"/>
        </w:rPr>
        <w:t>, Curitiba, Brazil: IEEE, Sep. 2007, vol. 2, pp. 629–633. doi: 10.1109/ICDAR.2007.4378789.</w:t>
      </w:r>
    </w:p>
    <w:p w14:paraId="54301644" w14:textId="77777777" w:rsidR="008007B9" w:rsidRDefault="00E13973">
      <w:pPr>
        <w:spacing w:before="40" w:after="80"/>
        <w:ind w:left="576" w:hanging="576"/>
        <w:rPr>
          <w:rFonts w:hint="eastAsia"/>
        </w:rPr>
      </w:pPr>
      <w:r>
        <w:rPr>
          <w:rFonts w:cs="TH Sarabun New"/>
          <w:color w:val="000000"/>
          <w:sz w:val="28"/>
        </w:rPr>
        <w:t xml:space="preserve">[13] S. Ramírez, "FastAPI Documentation," </w:t>
      </w:r>
      <w:r>
        <w:rPr>
          <w:rFonts w:cs="TH Sarabun New"/>
          <w:i/>
          <w:color w:val="000000"/>
          <w:sz w:val="28"/>
        </w:rPr>
        <w:t>FastAPI</w:t>
      </w:r>
      <w:r>
        <w:rPr>
          <w:rFonts w:cs="TH Sarabun New"/>
          <w:color w:val="000000"/>
          <w:sz w:val="28"/>
        </w:rPr>
        <w:t>, 2024. [Online]. Available: https://fastapi.tiangolo.com/. Accessed: Sep. 29, 2026.</w:t>
      </w:r>
    </w:p>
    <w:p w14:paraId="53D32131" w14:textId="77777777" w:rsidR="008007B9" w:rsidRDefault="00E13973">
      <w:pPr>
        <w:spacing w:before="40" w:after="80"/>
        <w:ind w:left="576" w:hanging="576"/>
        <w:rPr>
          <w:rFonts w:hint="eastAsia"/>
        </w:rPr>
      </w:pPr>
      <w:r>
        <w:rPr>
          <w:rFonts w:cs="TH Sarabun New"/>
          <w:color w:val="000000"/>
          <w:sz w:val="28"/>
        </w:rPr>
        <w:t xml:space="preserve">[14] Vercel Inc., "Next.js Documentation," </w:t>
      </w:r>
      <w:r>
        <w:rPr>
          <w:rFonts w:cs="TH Sarabun New"/>
          <w:i/>
          <w:color w:val="000000"/>
          <w:sz w:val="28"/>
        </w:rPr>
        <w:t>Next.js Documentation</w:t>
      </w:r>
      <w:r>
        <w:rPr>
          <w:rFonts w:cs="TH Sarabun New"/>
          <w:color w:val="000000"/>
          <w:sz w:val="28"/>
        </w:rPr>
        <w:t>, 2024. [Online]. Available: https://nextjs.org/docs. Accessed: Sep. 29, 2026.</w:t>
      </w:r>
    </w:p>
    <w:p w14:paraId="65AD439E" w14:textId="77777777" w:rsidR="008007B9" w:rsidRDefault="00E13973">
      <w:pPr>
        <w:spacing w:before="40" w:after="80"/>
        <w:ind w:left="576" w:hanging="576"/>
        <w:rPr>
          <w:rFonts w:hint="eastAsia"/>
        </w:rPr>
      </w:pPr>
      <w:r>
        <w:rPr>
          <w:rFonts w:cs="TH Sarabun New"/>
          <w:color w:val="000000"/>
          <w:sz w:val="28"/>
        </w:rPr>
        <w:t>[15] S. Rose, O. Borchert, S. Mitchell, and S. Connelly, "Zero Trust Architecture," National Institute of Standards and Technology, Gaithersburg, MD, NIST Special Publication (SP) 800-207, Aug. 2020. doi: 10.6028/NIST.SP.800-207.</w:t>
      </w:r>
    </w:p>
    <w:p w14:paraId="4307F70A" w14:textId="77777777" w:rsidR="008007B9" w:rsidRDefault="00E13973">
      <w:pPr>
        <w:spacing w:before="40" w:after="80"/>
        <w:ind w:left="576" w:hanging="576"/>
        <w:rPr>
          <w:rFonts w:hint="eastAsia"/>
        </w:rPr>
      </w:pPr>
      <w:r>
        <w:rPr>
          <w:rFonts w:cs="TH Sarabun New"/>
          <w:color w:val="000000"/>
          <w:sz w:val="28"/>
        </w:rPr>
        <w:t>[16] M. Jones, J. Bradley, and N. Sakimura, "JSON Web Token (JWT)," Internet Engineering Task Force (IETF), RFC 7519, May 2015. doi: 10.17487/RFC7519.</w:t>
      </w:r>
    </w:p>
    <w:p w14:paraId="239D1107" w14:textId="77777777" w:rsidR="008007B9" w:rsidRDefault="00E13973">
      <w:pPr>
        <w:spacing w:before="40" w:after="80"/>
        <w:ind w:left="576" w:hanging="576"/>
        <w:rPr>
          <w:rFonts w:hint="eastAsia"/>
        </w:rPr>
      </w:pPr>
      <w:r>
        <w:rPr>
          <w:rFonts w:cs="TH Sarabun New"/>
          <w:color w:val="000000"/>
          <w:sz w:val="28"/>
        </w:rPr>
        <w:t xml:space="preserve">[17] C. Sridharan, </w:t>
      </w:r>
      <w:r>
        <w:rPr>
          <w:rFonts w:cs="TH Sarabun New"/>
          <w:i/>
          <w:color w:val="000000"/>
          <w:sz w:val="28"/>
        </w:rPr>
        <w:t>Distributed Systems Observability: A Guide to Building Robust Systems</w:t>
      </w:r>
      <w:r>
        <w:rPr>
          <w:rFonts w:cs="TH Sarabun New"/>
          <w:color w:val="000000"/>
          <w:sz w:val="28"/>
        </w:rPr>
        <w:t>. Sebastopol, CA: O'Reilly Media, 2018. ISBN: 978-1-492-03344-8.</w:t>
      </w:r>
    </w:p>
    <w:p w14:paraId="5BA2FD94" w14:textId="77777777" w:rsidR="008007B9" w:rsidRDefault="00E13973">
      <w:pPr>
        <w:spacing w:before="40" w:after="80"/>
        <w:ind w:left="576" w:hanging="576"/>
        <w:rPr>
          <w:rFonts w:hint="eastAsia"/>
        </w:rPr>
      </w:pPr>
      <w:r>
        <w:rPr>
          <w:rFonts w:cs="TH Sarabun New"/>
          <w:color w:val="000000"/>
          <w:sz w:val="28"/>
        </w:rPr>
        <w:t xml:space="preserve">[18] Prometheus Authors, "Overview | Prometheus," </w:t>
      </w:r>
      <w:r>
        <w:rPr>
          <w:rFonts w:cs="TH Sarabun New"/>
          <w:i/>
          <w:color w:val="000000"/>
          <w:sz w:val="28"/>
        </w:rPr>
        <w:t>Prometheus Documentation</w:t>
      </w:r>
      <w:r>
        <w:rPr>
          <w:rFonts w:cs="TH Sarabun New"/>
          <w:color w:val="000000"/>
          <w:sz w:val="28"/>
        </w:rPr>
        <w:t>, The Linux Foundation, 2024. [Online]. Available: https://prometheus.io/docs/introduction/overview/. Accessed: Sep. 29, 2026.</w:t>
      </w:r>
    </w:p>
    <w:p w14:paraId="16E6EDE9" w14:textId="77777777" w:rsidR="008007B9" w:rsidRDefault="00E13973">
      <w:pPr>
        <w:rPr>
          <w:rFonts w:hint="eastAsia"/>
        </w:rPr>
      </w:pPr>
      <w:r>
        <w:br w:type="page"/>
      </w:r>
    </w:p>
    <w:p w14:paraId="3441C0A3" w14:textId="77777777" w:rsidR="008007B9" w:rsidRDefault="00E13973">
      <w:pPr>
        <w:pStyle w:val="Heading1"/>
        <w:spacing w:before="240" w:after="240"/>
        <w:jc w:val="center"/>
      </w:pPr>
      <w:bookmarkStart w:id="138" w:name="_Toc241539064"/>
      <w:r>
        <w:rPr>
          <w:rFonts w:ascii="TH Sarabun New" w:hAnsi="TH Sarabun New" w:cs="TH Sarabun New"/>
          <w:color w:val="0F172A"/>
          <w:sz w:val="36"/>
        </w:rPr>
        <w:lastRenderedPageBreak/>
        <w:t>Appendix</w:t>
      </w:r>
      <w:bookmarkEnd w:id="138"/>
    </w:p>
    <w:p w14:paraId="59880182" w14:textId="77777777" w:rsidR="008007B9" w:rsidRDefault="00E13973">
      <w:pPr>
        <w:pStyle w:val="Heading2"/>
        <w:spacing w:after="80"/>
      </w:pPr>
      <w:bookmarkStart w:id="139" w:name="_Toc241539065"/>
      <w:r>
        <w:rPr>
          <w:rFonts w:ascii="TH Sarabun New" w:hAnsi="TH Sarabun New" w:cs="TH Sarabun New"/>
          <w:color w:val="1E3A8A"/>
          <w:sz w:val="32"/>
        </w:rPr>
        <w:t>Appendix A — Empirical Validation Evidence Index</w:t>
      </w:r>
      <w:bookmarkEnd w:id="139"/>
    </w:p>
    <w:p w14:paraId="51AEBF54" w14:textId="77777777" w:rsidR="008007B9" w:rsidRDefault="00E13973">
      <w:pPr>
        <w:spacing w:after="120"/>
        <w:jc w:val="both"/>
        <w:rPr>
          <w:rFonts w:hint="eastAsia"/>
        </w:rPr>
      </w:pPr>
      <w:r>
        <w:rPr>
          <w:rFonts w:cs="TH Sarabun New"/>
          <w:color w:val="000000"/>
        </w:rPr>
        <w:t>This appendix catalogues the verified verification assets and test suite runs produced during the final Sprint 13 qualification gate of EIMS:</w:t>
      </w:r>
    </w:p>
    <w:p w14:paraId="37EED0F5" w14:textId="77777777" w:rsidR="008007B9" w:rsidRDefault="00E13973">
      <w:pPr>
        <w:spacing w:after="60"/>
        <w:ind w:left="432"/>
        <w:rPr>
          <w:rFonts w:hint="eastAsia"/>
        </w:rPr>
      </w:pPr>
      <w:r>
        <w:rPr>
          <w:rFonts w:cs="TH Sarabun New"/>
          <w:b/>
          <w:color w:val="1E3A8A"/>
          <w:sz w:val="28"/>
        </w:rPr>
        <w:t xml:space="preserve">•  </w:t>
      </w:r>
      <w:r>
        <w:rPr>
          <w:rFonts w:cs="TH Sarabun New"/>
          <w:b/>
          <w:color w:val="000000"/>
        </w:rPr>
        <w:t>Sprint 13 Test Suite Ledger:</w:t>
      </w:r>
      <w:r>
        <w:rPr>
          <w:rFonts w:cs="TH Sarabun New"/>
          <w:color w:val="000000"/>
        </w:rPr>
        <w:t xml:space="preserve"> 37 passed, 0 failed, 4 warnings recorded in automated ingestion tests.</w:t>
      </w:r>
    </w:p>
    <w:p w14:paraId="5FD31FDE" w14:textId="77777777" w:rsidR="008007B9" w:rsidRDefault="00E13973">
      <w:pPr>
        <w:spacing w:after="60"/>
        <w:ind w:left="432"/>
        <w:rPr>
          <w:rFonts w:hint="eastAsia"/>
        </w:rPr>
      </w:pPr>
      <w:r>
        <w:rPr>
          <w:rFonts w:cs="TH Sarabun New"/>
          <w:b/>
          <w:color w:val="1E3A8A"/>
          <w:sz w:val="28"/>
        </w:rPr>
        <w:t xml:space="preserve">•  </w:t>
      </w:r>
      <w:r>
        <w:rPr>
          <w:rFonts w:cs="TH Sarabun New"/>
          <w:b/>
          <w:color w:val="000000"/>
        </w:rPr>
        <w:t>Windows Field Telemetry Record:</w:t>
      </w:r>
      <w:r>
        <w:rPr>
          <w:rFonts w:cs="TH Sarabun New"/>
          <w:color w:val="000000"/>
        </w:rPr>
        <w:t xml:space="preserve"> 49 persisted Windows Event Evidence records (34 System channel, 15 Application channel) collected over a 24-hour window from target host </w:t>
      </w:r>
      <w:r>
        <w:rPr>
          <w:rFonts w:ascii="Consolas" w:hAnsi="Consolas" w:cs="Consolas"/>
          <w:sz w:val="30"/>
        </w:rPr>
        <w:t>ASSET-01</w:t>
      </w:r>
      <w:r>
        <w:rPr>
          <w:rFonts w:cs="TH Sarabun New"/>
          <w:color w:val="000000"/>
        </w:rPr>
        <w:t>.</w:t>
      </w:r>
    </w:p>
    <w:p w14:paraId="417A71D2" w14:textId="77777777" w:rsidR="008007B9" w:rsidRDefault="00E13973">
      <w:pPr>
        <w:spacing w:after="60"/>
        <w:ind w:left="432"/>
        <w:rPr>
          <w:rFonts w:hint="eastAsia"/>
        </w:rPr>
      </w:pPr>
      <w:r>
        <w:rPr>
          <w:rFonts w:cs="TH Sarabun New"/>
          <w:b/>
          <w:color w:val="1E3A8A"/>
          <w:sz w:val="28"/>
        </w:rPr>
        <w:t xml:space="preserve">•  </w:t>
      </w:r>
      <w:r>
        <w:rPr>
          <w:rFonts w:cs="TH Sarabun New"/>
          <w:b/>
          <w:color w:val="000000"/>
        </w:rPr>
        <w:t>AI Analysis History Records:</w:t>
      </w:r>
      <w:r>
        <w:rPr>
          <w:rFonts w:cs="TH Sarabun New"/>
          <w:color w:val="000000"/>
        </w:rPr>
        <w:t xml:space="preserve"> Exactly 10 prioritized diagnostic investigation records generated under the bounded analyzer cap and verified in PostgreSQL.</w:t>
      </w:r>
    </w:p>
    <w:p w14:paraId="116D6DE4" w14:textId="77777777" w:rsidR="008007B9" w:rsidRDefault="00E13973">
      <w:pPr>
        <w:spacing w:after="60"/>
        <w:ind w:left="432"/>
        <w:rPr>
          <w:rFonts w:hint="eastAsia"/>
        </w:rPr>
      </w:pPr>
      <w:r>
        <w:rPr>
          <w:rFonts w:cs="TH Sarabun New"/>
          <w:b/>
          <w:color w:val="1E3A8A"/>
          <w:sz w:val="28"/>
        </w:rPr>
        <w:t xml:space="preserve">•  </w:t>
      </w:r>
      <w:r>
        <w:rPr>
          <w:rFonts w:cs="TH Sarabun New"/>
          <w:b/>
          <w:color w:val="000000"/>
        </w:rPr>
        <w:t>Browser Acceptance Gate (A9):</w:t>
      </w:r>
      <w:r>
        <w:rPr>
          <w:rFonts w:cs="TH Sarabun New"/>
          <w:color w:val="000000"/>
        </w:rPr>
        <w:t xml:space="preserve"> End-to-end user interface verification confirming concurrent visibility of Windows Event Evidence and AI Findings without placeholder regression.</w:t>
      </w:r>
    </w:p>
    <w:p w14:paraId="2E1D8D2F" w14:textId="77777777" w:rsidR="008007B9" w:rsidRDefault="00E13973">
      <w:pPr>
        <w:pStyle w:val="Heading2"/>
        <w:spacing w:after="80"/>
      </w:pPr>
      <w:bookmarkStart w:id="140" w:name="_Toc241539066"/>
      <w:r>
        <w:rPr>
          <w:rFonts w:ascii="TH Sarabun New" w:hAnsi="TH Sarabun New" w:cs="TH Sarabun New"/>
          <w:color w:val="1E3A8A"/>
          <w:sz w:val="32"/>
        </w:rPr>
        <w:t>Appendix B — Selected System API Endpoints</w:t>
      </w:r>
      <w:bookmarkEnd w:id="140"/>
    </w:p>
    <w:p w14:paraId="3EBE173F" w14:textId="77777777" w:rsidR="008007B9" w:rsidRDefault="00E13973">
      <w:pPr>
        <w:spacing w:after="120"/>
        <w:jc w:val="both"/>
        <w:rPr>
          <w:rFonts w:hint="eastAsia"/>
        </w:rPr>
      </w:pPr>
      <w:r>
        <w:rPr>
          <w:rFonts w:cs="TH Sarabun New"/>
          <w:color w:val="000000"/>
        </w:rPr>
        <w:t>The EIMS backend exposes standardized RESTful interfaces conforming to OpenAPI 3.1 specifications:</w:t>
      </w:r>
    </w:p>
    <w:p w14:paraId="1D8E9731" w14:textId="77777777" w:rsidR="008007B9" w:rsidRDefault="00E13973">
      <w:pPr>
        <w:spacing w:after="60"/>
        <w:ind w:left="432"/>
        <w:rPr>
          <w:rFonts w:hint="eastAsia"/>
        </w:rPr>
      </w:pPr>
      <w:r>
        <w:rPr>
          <w:rFonts w:cs="TH Sarabun New"/>
          <w:b/>
          <w:color w:val="1E3A8A"/>
          <w:sz w:val="28"/>
        </w:rPr>
        <w:t xml:space="preserve">•  </w:t>
      </w:r>
      <w:r>
        <w:rPr>
          <w:rFonts w:ascii="Consolas" w:hAnsi="Consolas" w:cs="Consolas"/>
          <w:sz w:val="30"/>
        </w:rPr>
        <w:t>GET /api/v1/health</w:t>
      </w:r>
      <w:r>
        <w:rPr>
          <w:rFonts w:cs="TH Sarabun New"/>
          <w:color w:val="000000"/>
        </w:rPr>
        <w:t xml:space="preserve"> — Subsystem health probe verifying PostgreSQL, Redis, and MinIO connectivity.</w:t>
      </w:r>
    </w:p>
    <w:p w14:paraId="024AFB56" w14:textId="77777777" w:rsidR="008007B9" w:rsidRDefault="00E13973">
      <w:pPr>
        <w:spacing w:after="60"/>
        <w:ind w:left="432"/>
        <w:rPr>
          <w:rFonts w:hint="eastAsia"/>
        </w:rPr>
      </w:pPr>
      <w:r>
        <w:rPr>
          <w:rFonts w:cs="TH Sarabun New"/>
          <w:b/>
          <w:color w:val="1E3A8A"/>
          <w:sz w:val="28"/>
        </w:rPr>
        <w:t xml:space="preserve">•  </w:t>
      </w:r>
      <w:r>
        <w:rPr>
          <w:rFonts w:ascii="Consolas" w:hAnsi="Consolas" w:cs="Consolas"/>
          <w:sz w:val="30"/>
        </w:rPr>
        <w:t>POST /api/v1/assets/register</w:t>
      </w:r>
      <w:r>
        <w:rPr>
          <w:rFonts w:cs="TH Sarabun New"/>
          <w:color w:val="000000"/>
        </w:rPr>
        <w:t xml:space="preserve"> — Authoritative endpoint registration for compute assets.</w:t>
      </w:r>
    </w:p>
    <w:p w14:paraId="1198BF21" w14:textId="77777777" w:rsidR="008007B9" w:rsidRDefault="00E13973">
      <w:pPr>
        <w:spacing w:after="60"/>
        <w:ind w:left="432"/>
        <w:rPr>
          <w:rFonts w:hint="eastAsia"/>
        </w:rPr>
      </w:pPr>
      <w:r>
        <w:rPr>
          <w:rFonts w:cs="TH Sarabun New"/>
          <w:b/>
          <w:color w:val="1E3A8A"/>
          <w:sz w:val="28"/>
        </w:rPr>
        <w:t xml:space="preserve">•  </w:t>
      </w:r>
      <w:r>
        <w:rPr>
          <w:rFonts w:ascii="Consolas" w:hAnsi="Consolas" w:cs="Consolas"/>
          <w:sz w:val="30"/>
        </w:rPr>
        <w:t>POST /api/v1/evidence/import</w:t>
      </w:r>
      <w:r>
        <w:rPr>
          <w:rFonts w:cs="TH Sarabun New"/>
          <w:color w:val="000000"/>
        </w:rPr>
        <w:t xml:space="preserve"> — Ingestion gateway accepting structured offline JSON packages.</w:t>
      </w:r>
    </w:p>
    <w:p w14:paraId="2BE900E6" w14:textId="77777777" w:rsidR="008007B9" w:rsidRDefault="00E13973">
      <w:pPr>
        <w:spacing w:after="60"/>
        <w:ind w:left="432"/>
        <w:rPr>
          <w:rFonts w:hint="eastAsia"/>
        </w:rPr>
      </w:pPr>
      <w:r>
        <w:rPr>
          <w:rFonts w:cs="TH Sarabun New"/>
          <w:b/>
          <w:color w:val="1E3A8A"/>
          <w:sz w:val="28"/>
        </w:rPr>
        <w:t xml:space="preserve">•  </w:t>
      </w:r>
      <w:r>
        <w:rPr>
          <w:rFonts w:ascii="Consolas" w:hAnsi="Consolas" w:cs="Consolas"/>
          <w:sz w:val="30"/>
        </w:rPr>
        <w:t>GET /api/v1/history?asset_id={id}</w:t>
      </w:r>
      <w:r>
        <w:rPr>
          <w:rFonts w:cs="TH Sarabun New"/>
          <w:color w:val="000000"/>
        </w:rPr>
        <w:t xml:space="preserve"> — Filtered analysis provenance endpoint returning asset-scoped triage records (HTTP 200).</w:t>
      </w:r>
    </w:p>
    <w:p w14:paraId="24D452F8" w14:textId="77777777" w:rsidR="008007B9" w:rsidRDefault="00E13973">
      <w:pPr>
        <w:pStyle w:val="Heading2"/>
        <w:spacing w:after="80"/>
      </w:pPr>
      <w:bookmarkStart w:id="141" w:name="_Toc241539067"/>
      <w:r>
        <w:rPr>
          <w:rFonts w:ascii="TH Sarabun New" w:hAnsi="TH Sarabun New" w:cs="TH Sarabun New"/>
          <w:color w:val="1E3A8A"/>
          <w:sz w:val="32"/>
        </w:rPr>
        <w:lastRenderedPageBreak/>
        <w:t>Appendix C — Portable USB Auditor Package Structure</w:t>
      </w:r>
      <w:bookmarkEnd w:id="141"/>
    </w:p>
    <w:p w14:paraId="007FBEA7" w14:textId="77777777" w:rsidR="008007B9" w:rsidRDefault="00E13973">
      <w:pPr>
        <w:spacing w:after="120"/>
        <w:jc w:val="both"/>
        <w:rPr>
          <w:rFonts w:hint="eastAsia"/>
        </w:rPr>
      </w:pPr>
      <w:r>
        <w:rPr>
          <w:rFonts w:cs="TH Sarabun New"/>
          <w:color w:val="000000"/>
        </w:rPr>
        <w:t>The air-gapped auditor utility operates from removable media with the following directory topology:</w:t>
      </w:r>
    </w:p>
    <w:p w14:paraId="3FC1B5E1" w14:textId="77777777" w:rsidR="008007B9" w:rsidRDefault="00E13973">
      <w:pPr>
        <w:spacing w:before="80" w:after="120"/>
        <w:ind w:left="432"/>
        <w:rPr>
          <w:rFonts w:hint="eastAsia"/>
        </w:rPr>
      </w:pPr>
      <w:r>
        <w:rPr>
          <w:rFonts w:ascii="Consolas" w:hAnsi="Consolas" w:cs="Consolas"/>
          <w:color w:val="1E293B"/>
          <w:sz w:val="24"/>
        </w:rPr>
        <w:t>EIMS_PORTABLE_AUDITOR/</w:t>
      </w:r>
      <w:r>
        <w:rPr>
          <w:rFonts w:ascii="Consolas" w:hAnsi="Consolas" w:cs="Consolas"/>
          <w:color w:val="1E293B"/>
          <w:sz w:val="24"/>
        </w:rPr>
        <w:br/>
      </w:r>
      <w:r>
        <w:rPr>
          <w:rFonts w:ascii="Consolas" w:hAnsi="Consolas" w:cs="Consolas"/>
          <w:color w:val="1E293B"/>
          <w:sz w:val="24"/>
        </w:rPr>
        <w:t>├── Run-EIMS-Audit.bat        (Elevated batch launcher with UAC detection)</w:t>
      </w:r>
      <w:r>
        <w:rPr>
          <w:rFonts w:ascii="Consolas" w:hAnsi="Consolas" w:cs="Consolas"/>
          <w:color w:val="1E293B"/>
          <w:sz w:val="24"/>
        </w:rPr>
        <w:br/>
      </w:r>
      <w:r>
        <w:rPr>
          <w:rFonts w:ascii="Consolas" w:hAnsi="Consolas" w:cs="Consolas"/>
          <w:color w:val="1E293B"/>
          <w:sz w:val="24"/>
        </w:rPr>
        <w:t>├── auditor.py               (Main execution orchestrator)</w:t>
      </w:r>
      <w:r>
        <w:rPr>
          <w:rFonts w:ascii="Consolas" w:hAnsi="Consolas" w:cs="Consolas"/>
          <w:color w:val="1E293B"/>
          <w:sz w:val="24"/>
        </w:rPr>
        <w:br/>
      </w:r>
      <w:r>
        <w:rPr>
          <w:rFonts w:ascii="Consolas" w:hAnsi="Consolas" w:cs="Consolas"/>
          <w:color w:val="1E293B"/>
          <w:sz w:val="24"/>
        </w:rPr>
        <w:t>├── python/                  (Embedded CPython 3.14.3 amd64 runtime)</w:t>
      </w:r>
      <w:r>
        <w:rPr>
          <w:rFonts w:ascii="Consolas" w:hAnsi="Consolas" w:cs="Consolas"/>
          <w:color w:val="1E293B"/>
          <w:sz w:val="24"/>
        </w:rPr>
        <w:br/>
      </w:r>
      <w:r>
        <w:rPr>
          <w:rFonts w:ascii="Consolas" w:hAnsi="Consolas" w:cs="Consolas"/>
          <w:color w:val="1E293B"/>
          <w:sz w:val="24"/>
        </w:rPr>
        <w:t>│   ├── python.exe</w:t>
      </w:r>
      <w:r>
        <w:rPr>
          <w:rFonts w:ascii="Consolas" w:hAnsi="Consolas" w:cs="Consolas"/>
          <w:color w:val="1E293B"/>
          <w:sz w:val="24"/>
        </w:rPr>
        <w:br/>
      </w:r>
      <w:r>
        <w:rPr>
          <w:rFonts w:ascii="Consolas" w:hAnsi="Consolas" w:cs="Consolas"/>
          <w:color w:val="1E293B"/>
          <w:sz w:val="24"/>
        </w:rPr>
        <w:t>│   └── python314.zip</w:t>
      </w:r>
      <w:r>
        <w:rPr>
          <w:rFonts w:ascii="Consolas" w:hAnsi="Consolas" w:cs="Consolas"/>
          <w:color w:val="1E293B"/>
          <w:sz w:val="24"/>
        </w:rPr>
        <w:br/>
      </w:r>
      <w:r>
        <w:rPr>
          <w:rFonts w:ascii="Consolas" w:hAnsi="Consolas" w:cs="Consolas"/>
          <w:color w:val="1E293B"/>
          <w:sz w:val="24"/>
        </w:rPr>
        <w:t>├── modules/</w:t>
      </w:r>
      <w:r>
        <w:rPr>
          <w:rFonts w:ascii="Consolas" w:hAnsi="Consolas" w:cs="Consolas"/>
          <w:color w:val="1E293B"/>
          <w:sz w:val="24"/>
        </w:rPr>
        <w:br/>
      </w:r>
      <w:r>
        <w:rPr>
          <w:rFonts w:ascii="Consolas" w:hAnsi="Consolas" w:cs="Consolas"/>
          <w:color w:val="1E293B"/>
          <w:sz w:val="24"/>
        </w:rPr>
        <w:t>│   ├── hardware.py          (WMI/CIM component discovery)</w:t>
      </w:r>
      <w:r>
        <w:rPr>
          <w:rFonts w:ascii="Consolas" w:hAnsi="Consolas" w:cs="Consolas"/>
          <w:color w:val="1E293B"/>
          <w:sz w:val="24"/>
        </w:rPr>
        <w:br/>
      </w:r>
      <w:r>
        <w:rPr>
          <w:rFonts w:ascii="Consolas" w:hAnsi="Consolas" w:cs="Consolas"/>
          <w:color w:val="1E293B"/>
          <w:sz w:val="24"/>
        </w:rPr>
        <w:t>│   ├── events.py            (System &amp; Application winevt extractor)</w:t>
      </w:r>
      <w:r>
        <w:rPr>
          <w:rFonts w:ascii="Consolas" w:hAnsi="Consolas" w:cs="Consolas"/>
          <w:color w:val="1E293B"/>
          <w:sz w:val="24"/>
        </w:rPr>
        <w:br/>
      </w:r>
      <w:r>
        <w:rPr>
          <w:rFonts w:ascii="Consolas" w:hAnsi="Consolas" w:cs="Consolas"/>
          <w:color w:val="1E293B"/>
          <w:sz w:val="24"/>
        </w:rPr>
        <w:t>│   └── security.py          (BitLocker volume posture query)</w:t>
      </w:r>
      <w:r>
        <w:rPr>
          <w:rFonts w:ascii="Consolas" w:hAnsi="Consolas" w:cs="Consolas"/>
          <w:color w:val="1E293B"/>
          <w:sz w:val="24"/>
        </w:rPr>
        <w:br/>
      </w:r>
      <w:r>
        <w:rPr>
          <w:rFonts w:ascii="Consolas" w:hAnsi="Consolas" w:cs="Consolas"/>
          <w:color w:val="1E293B"/>
          <w:sz w:val="24"/>
        </w:rPr>
        <w:t>└── output/                  (Target destination for structured JSON evidence)</w:t>
      </w:r>
    </w:p>
    <w:p w14:paraId="056B4ED6" w14:textId="77777777" w:rsidR="008007B9" w:rsidRDefault="00E13973">
      <w:pPr>
        <w:rPr>
          <w:rFonts w:hint="eastAsia"/>
        </w:rPr>
      </w:pPr>
      <w:r>
        <w:br w:type="page"/>
      </w:r>
    </w:p>
    <w:p w14:paraId="00BC1B5F" w14:textId="77777777" w:rsidR="008007B9" w:rsidRDefault="00E13973">
      <w:pPr>
        <w:pStyle w:val="Heading1"/>
        <w:spacing w:before="240" w:after="240"/>
        <w:jc w:val="center"/>
      </w:pPr>
      <w:bookmarkStart w:id="142" w:name="_Toc241539068"/>
      <w:r>
        <w:rPr>
          <w:rFonts w:ascii="TH Sarabun New" w:hAnsi="TH Sarabun New" w:cs="TH Sarabun New"/>
          <w:color w:val="0F172A"/>
          <w:sz w:val="36"/>
        </w:rPr>
        <w:lastRenderedPageBreak/>
        <w:t>Author Biography</w:t>
      </w:r>
      <w:bookmarkEnd w:id="142"/>
    </w:p>
    <w:p w14:paraId="4B72C4C2" w14:textId="77777777" w:rsidR="008007B9" w:rsidRDefault="00E13973">
      <w:pPr>
        <w:pStyle w:val="Heading2"/>
        <w:spacing w:after="80"/>
      </w:pPr>
      <w:bookmarkStart w:id="143" w:name="_Toc241539069"/>
      <w:r>
        <w:rPr>
          <w:rFonts w:ascii="TH Sarabun New" w:hAnsi="TH Sarabun New" w:cs="TH Sarabun New"/>
          <w:color w:val="1E3A8A"/>
          <w:sz w:val="32"/>
        </w:rPr>
        <w:t>ประวัติผู้เขียน (Author Biography)</w:t>
      </w:r>
      <w:bookmarkEnd w:id="143"/>
    </w:p>
    <w:p w14:paraId="0CF317A1" w14:textId="77777777" w:rsidR="008007B9" w:rsidRDefault="008007B9">
      <w:pPr>
        <w:spacing w:before="120" w:after="120"/>
        <w:rPr>
          <w:rFonts w:hint="eastAsia"/>
        </w:rPr>
      </w:pPr>
    </w:p>
    <w:p w14:paraId="64DE2F90" w14:textId="77777777" w:rsidR="008007B9" w:rsidRDefault="00E13973">
      <w:pPr>
        <w:spacing w:after="60"/>
        <w:ind w:left="288"/>
        <w:rPr>
          <w:rFonts w:hint="eastAsia"/>
        </w:rPr>
      </w:pPr>
      <w:r>
        <w:rPr>
          <w:rFonts w:cs="TH Sarabun New"/>
          <w:b/>
          <w:color w:val="000000"/>
        </w:rPr>
        <w:t>Name:</w:t>
      </w:r>
      <w:r>
        <w:rPr>
          <w:rFonts w:cs="TH Sarabun New"/>
          <w:color w:val="000000"/>
        </w:rPr>
        <w:t xml:space="preserve"> Ratthabhumi Peansukmanee</w:t>
      </w:r>
    </w:p>
    <w:p w14:paraId="3AD38A5E" w14:textId="77777777" w:rsidR="008007B9" w:rsidRDefault="00E13973">
      <w:pPr>
        <w:spacing w:after="60"/>
        <w:ind w:left="288"/>
        <w:rPr>
          <w:rFonts w:hint="eastAsia"/>
        </w:rPr>
      </w:pPr>
      <w:r>
        <w:rPr>
          <w:rFonts w:cs="TH Sarabun New"/>
          <w:b/>
          <w:color w:val="000000"/>
        </w:rPr>
        <w:t>Thai Name:</w:t>
      </w:r>
      <w:r>
        <w:rPr>
          <w:rFonts w:cs="TH Sarabun New"/>
          <w:color w:val="000000"/>
        </w:rPr>
        <w:t xml:space="preserve"> </w:t>
      </w:r>
      <w:r>
        <w:rPr>
          <w:rFonts w:cs="TH Sarabun New"/>
          <w:color w:val="000000"/>
        </w:rPr>
        <w:t>นาย รัฐภูมิ เพียรสุขมณี</w:t>
      </w:r>
    </w:p>
    <w:p w14:paraId="607016EE" w14:textId="77777777" w:rsidR="008007B9" w:rsidRDefault="00E13973">
      <w:pPr>
        <w:spacing w:after="60"/>
        <w:ind w:left="288"/>
        <w:rPr>
          <w:rFonts w:hint="eastAsia"/>
        </w:rPr>
      </w:pPr>
      <w:r>
        <w:rPr>
          <w:rFonts w:cs="TH Sarabun New"/>
          <w:b/>
          <w:color w:val="000000"/>
        </w:rPr>
        <w:t>Student ID:</w:t>
      </w:r>
      <w:r>
        <w:rPr>
          <w:rFonts w:cs="TH Sarabun New"/>
          <w:color w:val="000000"/>
        </w:rPr>
        <w:t xml:space="preserve"> 66011198</w:t>
      </w:r>
    </w:p>
    <w:p w14:paraId="472CA00C" w14:textId="77777777" w:rsidR="008007B9" w:rsidRDefault="00E13973">
      <w:pPr>
        <w:spacing w:after="60"/>
        <w:ind w:left="288"/>
        <w:rPr>
          <w:rFonts w:hint="eastAsia"/>
        </w:rPr>
      </w:pPr>
      <w:r>
        <w:rPr>
          <w:rFonts w:cs="TH Sarabun New"/>
          <w:b/>
          <w:color w:val="000000"/>
        </w:rPr>
        <w:t>Degree:</w:t>
      </w:r>
      <w:r>
        <w:rPr>
          <w:rFonts w:cs="TH Sarabun New"/>
          <w:color w:val="000000"/>
        </w:rPr>
        <w:t xml:space="preserve"> Bachelor of Engineering (B.Eng.) in Computer Engineering (International Program)</w:t>
      </w:r>
    </w:p>
    <w:p w14:paraId="1604C24E" w14:textId="77777777" w:rsidR="008007B9" w:rsidRDefault="00E13973">
      <w:pPr>
        <w:spacing w:after="60"/>
        <w:ind w:left="288"/>
        <w:rPr>
          <w:rFonts w:hint="eastAsia"/>
        </w:rPr>
      </w:pPr>
      <w:r>
        <w:rPr>
          <w:rFonts w:cs="TH Sarabun New"/>
          <w:b/>
          <w:color w:val="000000"/>
        </w:rPr>
        <w:t>Department:</w:t>
      </w:r>
      <w:r>
        <w:rPr>
          <w:rFonts w:cs="TH Sarabun New"/>
          <w:color w:val="000000"/>
        </w:rPr>
        <w:t xml:space="preserve"> Department of Computer Engineering</w:t>
      </w:r>
    </w:p>
    <w:p w14:paraId="4F9EEAEC" w14:textId="77777777" w:rsidR="008007B9" w:rsidRDefault="00E13973">
      <w:pPr>
        <w:spacing w:after="60"/>
        <w:ind w:left="288"/>
        <w:rPr>
          <w:rFonts w:hint="eastAsia"/>
        </w:rPr>
      </w:pPr>
      <w:r>
        <w:rPr>
          <w:rFonts w:cs="TH Sarabun New"/>
          <w:b/>
          <w:color w:val="000000"/>
        </w:rPr>
        <w:t>Faculty:</w:t>
      </w:r>
      <w:r>
        <w:rPr>
          <w:rFonts w:cs="TH Sarabun New"/>
          <w:color w:val="000000"/>
        </w:rPr>
        <w:t xml:space="preserve"> Faculty of Engineering</w:t>
      </w:r>
    </w:p>
    <w:p w14:paraId="1EA74F9B" w14:textId="77777777" w:rsidR="008007B9" w:rsidRDefault="00E13973">
      <w:pPr>
        <w:spacing w:after="60"/>
        <w:ind w:left="288"/>
        <w:rPr>
          <w:rFonts w:hint="eastAsia"/>
        </w:rPr>
      </w:pPr>
      <w:r>
        <w:rPr>
          <w:rFonts w:cs="TH Sarabun New"/>
          <w:b/>
          <w:color w:val="000000"/>
        </w:rPr>
        <w:t>Institution:</w:t>
      </w:r>
      <w:r>
        <w:rPr>
          <w:rFonts w:cs="TH Sarabun New"/>
          <w:color w:val="000000"/>
        </w:rPr>
        <w:t xml:space="preserve"> King Mongkut's Institute of Technology Ladkrabang (KMITL)</w:t>
      </w:r>
    </w:p>
    <w:p w14:paraId="13A5A80E" w14:textId="77777777" w:rsidR="008007B9" w:rsidRDefault="00E13973">
      <w:pPr>
        <w:spacing w:after="60"/>
        <w:ind w:left="288"/>
        <w:rPr>
          <w:rFonts w:hint="eastAsia"/>
        </w:rPr>
      </w:pPr>
      <w:r>
        <w:rPr>
          <w:rFonts w:cs="TH Sarabun New"/>
          <w:b/>
          <w:color w:val="000000"/>
        </w:rPr>
        <w:t>Cooperative Education Placement:</w:t>
      </w:r>
    </w:p>
    <w:p w14:paraId="552CE425" w14:textId="77777777" w:rsidR="008007B9" w:rsidRDefault="00E13973">
      <w:pPr>
        <w:spacing w:after="60"/>
        <w:ind w:left="288"/>
        <w:rPr>
          <w:rFonts w:hint="eastAsia"/>
        </w:rPr>
      </w:pPr>
      <w:r>
        <w:rPr>
          <w:rFonts w:cs="TH Sarabun New"/>
          <w:color w:val="000000"/>
        </w:rPr>
        <w:t>Company: KANEMATSU ELECTRONICS (THAILAND)</w:t>
      </w:r>
    </w:p>
    <w:p w14:paraId="36394F16" w14:textId="77777777" w:rsidR="008007B9" w:rsidRDefault="00E13973">
      <w:pPr>
        <w:spacing w:after="60"/>
        <w:ind w:left="288"/>
        <w:rPr>
          <w:rFonts w:hint="eastAsia"/>
        </w:rPr>
      </w:pPr>
      <w:r>
        <w:rPr>
          <w:rFonts w:cs="TH Sarabun New"/>
          <w:color w:val="000000"/>
        </w:rPr>
        <w:t>Workplace Supervisor: Mr. Chalermpol Phuangchalam</w:t>
      </w:r>
    </w:p>
    <w:p w14:paraId="4F9BCB32" w14:textId="77777777" w:rsidR="008007B9" w:rsidRDefault="00E13973">
      <w:pPr>
        <w:spacing w:after="60"/>
        <w:ind w:left="288"/>
        <w:rPr>
          <w:rFonts w:hint="eastAsia"/>
        </w:rPr>
      </w:pPr>
      <w:r>
        <w:rPr>
          <w:rFonts w:cs="TH Sarabun New"/>
          <w:color w:val="000000"/>
        </w:rPr>
        <w:t>Academic Supervisor: Asst. Prof. Dr. Phongsak Keeratiwintakorn</w:t>
      </w:r>
    </w:p>
    <w:p w14:paraId="26CF0C97" w14:textId="77777777" w:rsidR="008007B9" w:rsidRDefault="00E13973">
      <w:pPr>
        <w:spacing w:after="60"/>
        <w:ind w:left="288"/>
        <w:rPr>
          <w:rFonts w:hint="eastAsia"/>
        </w:rPr>
      </w:pPr>
      <w:r>
        <w:rPr>
          <w:rFonts w:cs="TH Sarabun New"/>
          <w:color w:val="000000"/>
        </w:rPr>
        <w:t>Project Scope: Development of an Enterprise Infrastructure Management System (EIMS) incorporating asset registry governance, air-gapped evidence acquisition via embedded CPython runtimes, and artificial intelligence-assisted operational event triage.</w:t>
      </w:r>
    </w:p>
    <w:sectPr w:rsidR="008007B9" w:rsidSect="00034616">
      <w:footerReference w:type="default" r:id="rId18"/>
      <w:pgSz w:w="11909" w:h="16834"/>
      <w:pgMar w:top="1440" w:right="1440" w:bottom="144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9B8B" w14:textId="77777777" w:rsidR="00E13973" w:rsidRDefault="00E13973">
      <w:pPr>
        <w:spacing w:after="0" w:line="240" w:lineRule="auto"/>
        <w:rPr>
          <w:rFonts w:hint="eastAsia"/>
        </w:rPr>
      </w:pPr>
      <w:r>
        <w:separator/>
      </w:r>
    </w:p>
  </w:endnote>
  <w:endnote w:type="continuationSeparator" w:id="0">
    <w:p w14:paraId="04DF8C68" w14:textId="77777777" w:rsidR="00E13973" w:rsidRDefault="00E139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5953" w14:textId="77777777" w:rsidR="008007B9" w:rsidRDefault="008007B9">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3DAC" w14:textId="52688D0F" w:rsidR="008007B9" w:rsidRDefault="00E13973">
    <w:pPr>
      <w:pStyle w:val="Footer"/>
      <w:jc w:val="center"/>
      <w:rPr>
        <w:rFonts w:hint="eastAsia"/>
      </w:rPr>
    </w:pPr>
    <w:r>
      <w:rPr>
        <w:rFonts w:cs="TH Sarabun New"/>
        <w:color w:val="64748B"/>
        <w:sz w:val="28"/>
      </w:rPr>
      <w:fldChar w:fldCharType="begin"/>
    </w:r>
    <w:r>
      <w:rPr>
        <w:rFonts w:cs="TH Sarabun New"/>
        <w:color w:val="64748B"/>
        <w:sz w:val="28"/>
      </w:rPr>
      <w:instrText>PAGE</w:instrText>
    </w:r>
    <w:r>
      <w:rPr>
        <w:rFonts w:cs="TH Sarabun New" w:hint="eastAsia"/>
        <w:color w:val="64748B"/>
        <w:sz w:val="28"/>
      </w:rPr>
      <w:fldChar w:fldCharType="separate"/>
    </w:r>
    <w:r w:rsidR="00860F6F">
      <w:rPr>
        <w:rFonts w:cs="TH Sarabun New"/>
        <w:noProof/>
        <w:color w:val="64748B"/>
        <w:sz w:val="28"/>
      </w:rPr>
      <w:t>2</w:t>
    </w:r>
    <w:r>
      <w:rPr>
        <w:rFonts w:cs="TH Sarabun New"/>
        <w:color w:val="64748B"/>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40AC" w14:textId="0FF85716" w:rsidR="008007B9" w:rsidRDefault="00E13973">
    <w:pPr>
      <w:pStyle w:val="Footer"/>
      <w:jc w:val="center"/>
      <w:rPr>
        <w:rFonts w:hint="eastAsia"/>
      </w:rPr>
    </w:pPr>
    <w:r>
      <w:rPr>
        <w:rFonts w:cs="TH Sarabun New"/>
        <w:color w:val="64748B"/>
        <w:sz w:val="28"/>
      </w:rPr>
      <w:fldChar w:fldCharType="begin"/>
    </w:r>
    <w:r>
      <w:rPr>
        <w:rFonts w:cs="TH Sarabun New"/>
        <w:color w:val="64748B"/>
        <w:sz w:val="28"/>
      </w:rPr>
      <w:instrText>PAGE</w:instrText>
    </w:r>
    <w:r>
      <w:rPr>
        <w:rFonts w:cs="TH Sarabun New" w:hint="eastAsia"/>
        <w:color w:val="64748B"/>
        <w:sz w:val="28"/>
      </w:rPr>
      <w:fldChar w:fldCharType="separate"/>
    </w:r>
    <w:r w:rsidR="00860F6F">
      <w:rPr>
        <w:rFonts w:cs="TH Sarabun New"/>
        <w:noProof/>
        <w:color w:val="64748B"/>
        <w:sz w:val="28"/>
      </w:rPr>
      <w:t>2</w:t>
    </w:r>
    <w:r>
      <w:rPr>
        <w:rFonts w:cs="TH Sarabun New"/>
        <w:color w:val="64748B"/>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A1BF" w14:textId="77777777" w:rsidR="00E13973" w:rsidRDefault="00E13973">
      <w:pPr>
        <w:spacing w:after="0" w:line="240" w:lineRule="auto"/>
        <w:rPr>
          <w:rFonts w:hint="eastAsia"/>
        </w:rPr>
      </w:pPr>
      <w:r>
        <w:separator/>
      </w:r>
    </w:p>
  </w:footnote>
  <w:footnote w:type="continuationSeparator" w:id="0">
    <w:p w14:paraId="4846603A" w14:textId="77777777" w:rsidR="00E13973" w:rsidRDefault="00E1397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874389">
    <w:abstractNumId w:val="8"/>
  </w:num>
  <w:num w:numId="2" w16cid:durableId="1200818401">
    <w:abstractNumId w:val="6"/>
  </w:num>
  <w:num w:numId="3" w16cid:durableId="131022019">
    <w:abstractNumId w:val="5"/>
  </w:num>
  <w:num w:numId="4" w16cid:durableId="1641838771">
    <w:abstractNumId w:val="4"/>
  </w:num>
  <w:num w:numId="5" w16cid:durableId="1732149221">
    <w:abstractNumId w:val="7"/>
  </w:num>
  <w:num w:numId="6" w16cid:durableId="87315160">
    <w:abstractNumId w:val="3"/>
  </w:num>
  <w:num w:numId="7" w16cid:durableId="841118664">
    <w:abstractNumId w:val="2"/>
  </w:num>
  <w:num w:numId="8" w16cid:durableId="253782303">
    <w:abstractNumId w:val="1"/>
  </w:num>
  <w:num w:numId="9" w16cid:durableId="52293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07B9"/>
    <w:rsid w:val="00860F6F"/>
    <w:rsid w:val="00AA1D8D"/>
    <w:rsid w:val="00B47730"/>
    <w:rsid w:val="00CB0664"/>
    <w:rsid w:val="00E13973"/>
    <w:rsid w:val="00FC693F"/>
    <w:rsid w:val="00FE574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664F"/>
  <w14:defaultImageDpi w14:val="300"/>
  <w15:docId w15:val="{C394BDE9-D8E1-4A37-86CD-CBBD63E8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H Sarabun New" w:hAnsi="TH Sarabun New"/>
      <w:color w:val="0F172A"/>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60F6F"/>
    <w:pPr>
      <w:spacing w:after="100"/>
    </w:pPr>
  </w:style>
  <w:style w:type="paragraph" w:styleId="TOC2">
    <w:name w:val="toc 2"/>
    <w:basedOn w:val="Normal"/>
    <w:next w:val="Normal"/>
    <w:autoRedefine/>
    <w:uiPriority w:val="39"/>
    <w:unhideWhenUsed/>
    <w:rsid w:val="00860F6F"/>
    <w:pPr>
      <w:spacing w:after="100"/>
      <w:ind w:left="320"/>
    </w:pPr>
  </w:style>
  <w:style w:type="paragraph" w:styleId="TOC3">
    <w:name w:val="toc 3"/>
    <w:basedOn w:val="Normal"/>
    <w:next w:val="Normal"/>
    <w:autoRedefine/>
    <w:uiPriority w:val="39"/>
    <w:unhideWhenUsed/>
    <w:rsid w:val="00860F6F"/>
    <w:pPr>
      <w:spacing w:after="100"/>
      <w:ind w:left="640"/>
    </w:pPr>
  </w:style>
  <w:style w:type="paragraph" w:styleId="TOC4">
    <w:name w:val="toc 4"/>
    <w:basedOn w:val="Normal"/>
    <w:next w:val="Normal"/>
    <w:autoRedefine/>
    <w:uiPriority w:val="39"/>
    <w:unhideWhenUsed/>
    <w:rsid w:val="00860F6F"/>
    <w:pPr>
      <w:spacing w:after="100" w:line="278" w:lineRule="auto"/>
      <w:ind w:left="720"/>
    </w:pPr>
    <w:rPr>
      <w:rFonts w:asciiTheme="minorHAnsi" w:hAnsiTheme="minorHAnsi"/>
      <w:color w:val="auto"/>
      <w:kern w:val="2"/>
      <w:sz w:val="24"/>
      <w:szCs w:val="30"/>
      <w:lang w:bidi="th-TH"/>
      <w14:ligatures w14:val="standardContextual"/>
    </w:rPr>
  </w:style>
  <w:style w:type="paragraph" w:styleId="TOC5">
    <w:name w:val="toc 5"/>
    <w:basedOn w:val="Normal"/>
    <w:next w:val="Normal"/>
    <w:autoRedefine/>
    <w:uiPriority w:val="39"/>
    <w:unhideWhenUsed/>
    <w:rsid w:val="00860F6F"/>
    <w:pPr>
      <w:spacing w:after="100" w:line="278" w:lineRule="auto"/>
      <w:ind w:left="960"/>
    </w:pPr>
    <w:rPr>
      <w:rFonts w:asciiTheme="minorHAnsi" w:hAnsiTheme="minorHAnsi"/>
      <w:color w:val="auto"/>
      <w:kern w:val="2"/>
      <w:sz w:val="24"/>
      <w:szCs w:val="30"/>
      <w:lang w:bidi="th-TH"/>
      <w14:ligatures w14:val="standardContextual"/>
    </w:rPr>
  </w:style>
  <w:style w:type="paragraph" w:styleId="TOC6">
    <w:name w:val="toc 6"/>
    <w:basedOn w:val="Normal"/>
    <w:next w:val="Normal"/>
    <w:autoRedefine/>
    <w:uiPriority w:val="39"/>
    <w:unhideWhenUsed/>
    <w:rsid w:val="00860F6F"/>
    <w:pPr>
      <w:spacing w:after="100" w:line="278" w:lineRule="auto"/>
      <w:ind w:left="1200"/>
    </w:pPr>
    <w:rPr>
      <w:rFonts w:asciiTheme="minorHAnsi" w:hAnsiTheme="minorHAnsi"/>
      <w:color w:val="auto"/>
      <w:kern w:val="2"/>
      <w:sz w:val="24"/>
      <w:szCs w:val="30"/>
      <w:lang w:bidi="th-TH"/>
      <w14:ligatures w14:val="standardContextual"/>
    </w:rPr>
  </w:style>
  <w:style w:type="paragraph" w:styleId="TOC7">
    <w:name w:val="toc 7"/>
    <w:basedOn w:val="Normal"/>
    <w:next w:val="Normal"/>
    <w:autoRedefine/>
    <w:uiPriority w:val="39"/>
    <w:unhideWhenUsed/>
    <w:rsid w:val="00860F6F"/>
    <w:pPr>
      <w:spacing w:after="100" w:line="278" w:lineRule="auto"/>
      <w:ind w:left="1440"/>
    </w:pPr>
    <w:rPr>
      <w:rFonts w:asciiTheme="minorHAnsi" w:hAnsiTheme="minorHAnsi"/>
      <w:color w:val="auto"/>
      <w:kern w:val="2"/>
      <w:sz w:val="24"/>
      <w:szCs w:val="30"/>
      <w:lang w:bidi="th-TH"/>
      <w14:ligatures w14:val="standardContextual"/>
    </w:rPr>
  </w:style>
  <w:style w:type="paragraph" w:styleId="TOC8">
    <w:name w:val="toc 8"/>
    <w:basedOn w:val="Normal"/>
    <w:next w:val="Normal"/>
    <w:autoRedefine/>
    <w:uiPriority w:val="39"/>
    <w:unhideWhenUsed/>
    <w:rsid w:val="00860F6F"/>
    <w:pPr>
      <w:spacing w:after="100" w:line="278" w:lineRule="auto"/>
      <w:ind w:left="1680"/>
    </w:pPr>
    <w:rPr>
      <w:rFonts w:asciiTheme="minorHAnsi" w:hAnsiTheme="minorHAnsi"/>
      <w:color w:val="auto"/>
      <w:kern w:val="2"/>
      <w:sz w:val="24"/>
      <w:szCs w:val="30"/>
      <w:lang w:bidi="th-TH"/>
      <w14:ligatures w14:val="standardContextual"/>
    </w:rPr>
  </w:style>
  <w:style w:type="paragraph" w:styleId="TOC9">
    <w:name w:val="toc 9"/>
    <w:basedOn w:val="Normal"/>
    <w:next w:val="Normal"/>
    <w:autoRedefine/>
    <w:uiPriority w:val="39"/>
    <w:unhideWhenUsed/>
    <w:rsid w:val="00860F6F"/>
    <w:pPr>
      <w:spacing w:after="100" w:line="278" w:lineRule="auto"/>
      <w:ind w:left="1920"/>
    </w:pPr>
    <w:rPr>
      <w:rFonts w:asciiTheme="minorHAnsi" w:hAnsiTheme="minorHAnsi"/>
      <w:color w:val="auto"/>
      <w:kern w:val="2"/>
      <w:sz w:val="24"/>
      <w:szCs w:val="30"/>
      <w:lang w:bidi="th-TH"/>
      <w14:ligatures w14:val="standardContextual"/>
    </w:rPr>
  </w:style>
  <w:style w:type="character" w:styleId="Hyperlink">
    <w:name w:val="Hyperlink"/>
    <w:basedOn w:val="DefaultParagraphFont"/>
    <w:uiPriority w:val="99"/>
    <w:unhideWhenUsed/>
    <w:rsid w:val="00860F6F"/>
    <w:rPr>
      <w:color w:val="0000FF" w:themeColor="hyperlink"/>
      <w:u w:val="single"/>
    </w:rPr>
  </w:style>
  <w:style w:type="character" w:styleId="UnresolvedMention">
    <w:name w:val="Unresolved Mention"/>
    <w:basedOn w:val="DefaultParagraphFont"/>
    <w:uiPriority w:val="99"/>
    <w:semiHidden/>
    <w:unhideWhenUsed/>
    <w:rsid w:val="00860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117</Pages>
  <Words>27184</Words>
  <Characters>154951</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Ratthabhumi Peansukmanee</cp:lastModifiedBy>
  <cp:revision>2</cp:revision>
  <dcterms:created xsi:type="dcterms:W3CDTF">2013-12-23T23:15:00Z</dcterms:created>
  <dcterms:modified xsi:type="dcterms:W3CDTF">2026-09-28T18:46:00Z</dcterms:modified>
  <cp:category/>
</cp:coreProperties>
</file>