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FFB" w:rsidRPr="00321FDB" w:rsidRDefault="00E97913" w:rsidP="00321FDB">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About </w:t>
      </w:r>
    </w:p>
    <w:p w:rsidR="00AA00B5" w:rsidRDefault="00AA00B5" w:rsidP="00321FDB">
      <w:pPr>
        <w:spacing w:after="0" w:line="276" w:lineRule="auto"/>
        <w:rPr>
          <w:rFonts w:ascii="Times New Roman" w:hAnsi="Times New Roman" w:cs="Times New Roman"/>
          <w:sz w:val="24"/>
          <w:szCs w:val="24"/>
        </w:rPr>
      </w:pPr>
    </w:p>
    <w:p w:rsidR="00454B17" w:rsidRPr="00AA00B5" w:rsidRDefault="00AA00B5" w:rsidP="00321FDB">
      <w:pPr>
        <w:spacing w:after="0" w:line="276" w:lineRule="auto"/>
        <w:rPr>
          <w:rFonts w:ascii="Times New Roman" w:hAnsi="Times New Roman" w:cs="Times New Roman"/>
          <w:b/>
          <w:sz w:val="24"/>
          <w:szCs w:val="24"/>
        </w:rPr>
      </w:pPr>
      <w:r w:rsidRPr="00AA00B5">
        <w:rPr>
          <w:rFonts w:ascii="Times New Roman" w:hAnsi="Times New Roman" w:cs="Times New Roman"/>
          <w:b/>
          <w:sz w:val="24"/>
          <w:szCs w:val="24"/>
        </w:rPr>
        <w:t>Overview</w:t>
      </w:r>
    </w:p>
    <w:p w:rsidR="00AA00B5" w:rsidRDefault="00AA00B5" w:rsidP="00321FDB">
      <w:pPr>
        <w:spacing w:after="0" w:line="276" w:lineRule="auto"/>
        <w:rPr>
          <w:rFonts w:ascii="Times New Roman" w:hAnsi="Times New Roman" w:cs="Times New Roman"/>
          <w:sz w:val="24"/>
          <w:szCs w:val="24"/>
        </w:rPr>
      </w:pPr>
    </w:p>
    <w:p w:rsidR="00AA00B5" w:rsidRPr="00321FDB" w:rsidRDefault="00AA00B5" w:rsidP="00AA00B5">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Advancing Knowledge</w:t>
      </w:r>
      <w:r w:rsidRPr="00321FDB">
        <w:rPr>
          <w:rFonts w:ascii="Times New Roman" w:hAnsi="Times New Roman" w:cs="Times New Roman"/>
          <w:b/>
          <w:sz w:val="24"/>
          <w:szCs w:val="24"/>
        </w:rPr>
        <w:t>, Shaping Policy</w:t>
      </w:r>
      <w:r>
        <w:rPr>
          <w:rFonts w:ascii="Times New Roman" w:hAnsi="Times New Roman" w:cs="Times New Roman"/>
          <w:b/>
          <w:sz w:val="24"/>
          <w:szCs w:val="24"/>
        </w:rPr>
        <w:t xml:space="preserve">, Transforming Societies </w:t>
      </w:r>
    </w:p>
    <w:p w:rsidR="00AA00B5" w:rsidRPr="00321FDB" w:rsidRDefault="00AA00B5" w:rsidP="00AA00B5">
      <w:pPr>
        <w:spacing w:after="0" w:line="276" w:lineRule="auto"/>
        <w:jc w:val="both"/>
        <w:rPr>
          <w:rFonts w:ascii="Times New Roman" w:hAnsi="Times New Roman" w:cs="Times New Roman"/>
          <w:sz w:val="24"/>
          <w:szCs w:val="24"/>
        </w:rPr>
      </w:pPr>
    </w:p>
    <w:p w:rsidR="00AA00B5" w:rsidRPr="00321FDB" w:rsidRDefault="00AA00B5" w:rsidP="00AA00B5">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 xml:space="preserve">Established in 2015, BK School of Research </w:t>
      </w:r>
      <w:r>
        <w:rPr>
          <w:rFonts w:ascii="Times New Roman" w:hAnsi="Times New Roman" w:cs="Times New Roman"/>
          <w:sz w:val="24"/>
          <w:szCs w:val="24"/>
        </w:rPr>
        <w:t xml:space="preserve">(BKSR) </w:t>
      </w:r>
      <w:r w:rsidRPr="00321FDB">
        <w:rPr>
          <w:rFonts w:ascii="Times New Roman" w:hAnsi="Times New Roman" w:cs="Times New Roman"/>
          <w:sz w:val="24"/>
          <w:szCs w:val="24"/>
        </w:rPr>
        <w:t>is a globally engaged institution dedicated to generating evidence-based knowledge, shaping policy, and driving lasting social impact. Our multidisciplinary work spans Arts and Humanities, Social Sciences, Business and Economics, and Public Health, bringing together 15 distinguished research fellows, 55 research scholars, and 300 enumerators across 26 countries.</w:t>
      </w:r>
    </w:p>
    <w:p w:rsidR="00AA00B5" w:rsidRPr="00321FDB" w:rsidRDefault="00AA00B5" w:rsidP="00AA00B5">
      <w:pPr>
        <w:spacing w:after="0" w:line="276" w:lineRule="auto"/>
        <w:jc w:val="both"/>
        <w:rPr>
          <w:rFonts w:ascii="Times New Roman" w:hAnsi="Times New Roman" w:cs="Times New Roman"/>
          <w:sz w:val="24"/>
          <w:szCs w:val="24"/>
        </w:rPr>
      </w:pPr>
    </w:p>
    <w:p w:rsidR="00AA00B5" w:rsidRPr="00321FDB" w:rsidRDefault="00AA00B5" w:rsidP="00AA00B5">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 xml:space="preserve">With 35 completed research projects published in leading journals including Elsevier, Springer, and Taylor &amp; Francis, and findings featured by WHO and UNICEF, BK School of Research bridges rigorous research with real-world policy and practice. Our work </w:t>
      </w:r>
      <w:proofErr w:type="gramStart"/>
      <w:r w:rsidRPr="00321FDB">
        <w:rPr>
          <w:rFonts w:ascii="Times New Roman" w:hAnsi="Times New Roman" w:cs="Times New Roman"/>
          <w:sz w:val="24"/>
          <w:szCs w:val="24"/>
        </w:rPr>
        <w:t>has also been presented</w:t>
      </w:r>
      <w:proofErr w:type="gramEnd"/>
      <w:r w:rsidRPr="00321FDB">
        <w:rPr>
          <w:rFonts w:ascii="Times New Roman" w:hAnsi="Times New Roman" w:cs="Times New Roman"/>
          <w:sz w:val="24"/>
          <w:szCs w:val="24"/>
        </w:rPr>
        <w:t xml:space="preserve"> at international conferences in the UK, UAE, India, Sri Lanka, Nepal, Bangladesh, and beyond, reflecting our growing global reach. Beyond research, we have empowered over 15,000 young individuals through training, mentorship, and innovation programs, many now pursuing global careers.</w:t>
      </w:r>
    </w:p>
    <w:p w:rsidR="00AA00B5" w:rsidRPr="00321FDB" w:rsidRDefault="00AA00B5" w:rsidP="00AA00B5">
      <w:pPr>
        <w:spacing w:after="0" w:line="276" w:lineRule="auto"/>
        <w:jc w:val="both"/>
        <w:rPr>
          <w:rFonts w:ascii="Times New Roman" w:hAnsi="Times New Roman" w:cs="Times New Roman"/>
          <w:sz w:val="24"/>
          <w:szCs w:val="24"/>
        </w:rPr>
      </w:pPr>
    </w:p>
    <w:p w:rsidR="00AA00B5" w:rsidRPr="00321FDB" w:rsidRDefault="00AA00B5" w:rsidP="00AA00B5">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We collaborate across borders with partners including Positive Sciences (France) and the Ceylon Foundation for Economic Policy Analysis (CFEP) in Sri Lanka, and remain open to new partnerships that advance research for good.</w:t>
      </w:r>
    </w:p>
    <w:p w:rsidR="00AA00B5" w:rsidRPr="00321FDB" w:rsidRDefault="00AA00B5" w:rsidP="00AA00B5">
      <w:pPr>
        <w:spacing w:after="0" w:line="276" w:lineRule="auto"/>
        <w:jc w:val="both"/>
        <w:rPr>
          <w:rFonts w:ascii="Times New Roman" w:hAnsi="Times New Roman" w:cs="Times New Roman"/>
          <w:sz w:val="24"/>
          <w:szCs w:val="24"/>
        </w:rPr>
      </w:pPr>
    </w:p>
    <w:p w:rsidR="00AA00B5" w:rsidRPr="00321FDB" w:rsidRDefault="00AA00B5" w:rsidP="00AA00B5">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Recognized with the Joy Bangla Youth Award (2022) and Rising Youth Award (2023), BK School of Research continues to nurture the next generation of researchers turning evidence into impact.</w:t>
      </w:r>
    </w:p>
    <w:p w:rsidR="00AA00B5" w:rsidRDefault="00AA00B5" w:rsidP="00AA00B5">
      <w:pPr>
        <w:spacing w:after="0" w:line="276" w:lineRule="auto"/>
        <w:jc w:val="both"/>
        <w:rPr>
          <w:rFonts w:ascii="Times New Roman" w:hAnsi="Times New Roman" w:cs="Times New Roman"/>
          <w:sz w:val="24"/>
          <w:szCs w:val="24"/>
        </w:rPr>
      </w:pPr>
    </w:p>
    <w:p w:rsidR="00AA00B5" w:rsidRDefault="00AA00B5" w:rsidP="00AA00B5">
      <w:pPr>
        <w:spacing w:after="0" w:line="276" w:lineRule="auto"/>
        <w:jc w:val="both"/>
        <w:rPr>
          <w:rFonts w:ascii="Times New Roman" w:hAnsi="Times New Roman" w:cs="Times New Roman"/>
          <w:sz w:val="24"/>
          <w:szCs w:val="24"/>
        </w:rPr>
      </w:pPr>
    </w:p>
    <w:p w:rsidR="00AA00B5" w:rsidRDefault="00AA00B5" w:rsidP="00AA0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p>
    <w:p w:rsidR="00AA00B5" w:rsidRDefault="00AA00B5" w:rsidP="00F42E61">
      <w:pPr>
        <w:spacing w:after="0" w:line="276" w:lineRule="auto"/>
        <w:jc w:val="both"/>
        <w:rPr>
          <w:rFonts w:ascii="Times New Roman" w:hAnsi="Times New Roman" w:cs="Times New Roman"/>
          <w:b/>
          <w:sz w:val="24"/>
          <w:szCs w:val="24"/>
        </w:rPr>
      </w:pPr>
    </w:p>
    <w:p w:rsidR="00AA00B5" w:rsidRDefault="00AA00B5" w:rsidP="00F42E61">
      <w:pPr>
        <w:spacing w:after="0" w:line="276" w:lineRule="auto"/>
        <w:jc w:val="both"/>
        <w:rPr>
          <w:rFonts w:ascii="Times New Roman" w:hAnsi="Times New Roman" w:cs="Times New Roman"/>
          <w:b/>
          <w:sz w:val="24"/>
          <w:szCs w:val="24"/>
        </w:rPr>
      </w:pPr>
    </w:p>
    <w:p w:rsidR="00F42E61" w:rsidRPr="00321FDB" w:rsidRDefault="00F42E61" w:rsidP="00F42E61">
      <w:pPr>
        <w:spacing w:after="0" w:line="276" w:lineRule="auto"/>
        <w:jc w:val="both"/>
        <w:rPr>
          <w:rFonts w:ascii="Times New Roman" w:hAnsi="Times New Roman" w:cs="Times New Roman"/>
          <w:b/>
          <w:sz w:val="24"/>
          <w:szCs w:val="24"/>
        </w:rPr>
      </w:pPr>
      <w:r w:rsidRPr="00321FDB">
        <w:rPr>
          <w:rFonts w:ascii="Times New Roman" w:hAnsi="Times New Roman" w:cs="Times New Roman"/>
          <w:b/>
          <w:sz w:val="24"/>
          <w:szCs w:val="24"/>
        </w:rPr>
        <w:t>Who We Are</w:t>
      </w:r>
    </w:p>
    <w:p w:rsidR="00F42E61" w:rsidRPr="00321FDB" w:rsidRDefault="00F42E61" w:rsidP="00F42E61">
      <w:pPr>
        <w:spacing w:after="0" w:line="276" w:lineRule="auto"/>
        <w:jc w:val="both"/>
        <w:rPr>
          <w:rFonts w:ascii="Times New Roman" w:hAnsi="Times New Roman" w:cs="Times New Roman"/>
          <w:b/>
          <w:sz w:val="24"/>
          <w:szCs w:val="24"/>
        </w:rPr>
      </w:pPr>
    </w:p>
    <w:p w:rsidR="00F42E61" w:rsidRPr="00321FDB" w:rsidRDefault="00F42E61" w:rsidP="00F42E61">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BK School of Research (BKSR), established in 2015, is a research institution dedicated to generating evidence-based knowledge, shaping policy, and driving lasting social impact. Our multidisciplinary work spans Arts and Humanities, Social Sciences, Business and Economics, and Public Health, bringing together 15 research fellows, 55 research scholars, and 300 enumerators across 26 countries.</w:t>
      </w:r>
    </w:p>
    <w:p w:rsidR="00F42E61" w:rsidRPr="00321FDB" w:rsidRDefault="00F42E61" w:rsidP="00F42E61">
      <w:pPr>
        <w:spacing w:after="0" w:line="276" w:lineRule="auto"/>
        <w:jc w:val="both"/>
        <w:rPr>
          <w:rFonts w:ascii="Times New Roman" w:hAnsi="Times New Roman" w:cs="Times New Roman"/>
          <w:sz w:val="24"/>
          <w:szCs w:val="24"/>
        </w:rPr>
      </w:pPr>
    </w:p>
    <w:p w:rsidR="00F42E61" w:rsidRPr="00321FDB" w:rsidRDefault="00F42E61" w:rsidP="00F42E61">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lastRenderedPageBreak/>
        <w:t>We are committed to nurturing the next generation of researchers. Through training, mentorship, and innovation programs, we have empowered over 15,000 young individuals, many now pursuing global careers in research and development.</w:t>
      </w:r>
    </w:p>
    <w:p w:rsidR="00F42E61" w:rsidRPr="00321FDB" w:rsidRDefault="00F42E61" w:rsidP="00F42E61">
      <w:pPr>
        <w:spacing w:after="0" w:line="276" w:lineRule="auto"/>
        <w:jc w:val="both"/>
        <w:rPr>
          <w:rFonts w:ascii="Times New Roman" w:hAnsi="Times New Roman" w:cs="Times New Roman"/>
          <w:sz w:val="24"/>
          <w:szCs w:val="24"/>
        </w:rPr>
      </w:pPr>
    </w:p>
    <w:p w:rsidR="00F42E61" w:rsidRPr="00321FDB" w:rsidRDefault="00F42E61" w:rsidP="00F42E61">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Our findings have shaped policy conversations, informed institutions like WHO and UNICEF, and reached communities through publications and partnerships, reflecting who we are: a bridge between evidence and impact.</w:t>
      </w:r>
    </w:p>
    <w:p w:rsidR="00F42E61" w:rsidRPr="00321FDB" w:rsidRDefault="00F42E61" w:rsidP="00321FDB">
      <w:pPr>
        <w:spacing w:after="0" w:line="276" w:lineRule="auto"/>
        <w:rPr>
          <w:rFonts w:ascii="Times New Roman" w:hAnsi="Times New Roman" w:cs="Times New Roman"/>
          <w:sz w:val="24"/>
          <w:szCs w:val="24"/>
        </w:rPr>
      </w:pPr>
    </w:p>
    <w:p w:rsidR="00E97913" w:rsidRDefault="00E97913" w:rsidP="00321FDB">
      <w:pPr>
        <w:spacing w:after="0" w:line="276" w:lineRule="auto"/>
        <w:jc w:val="both"/>
        <w:outlineLvl w:val="1"/>
        <w:rPr>
          <w:rFonts w:ascii="Times New Roman" w:eastAsia="Times New Roman" w:hAnsi="Times New Roman" w:cs="Times New Roman"/>
          <w:b/>
          <w:bCs/>
          <w:sz w:val="24"/>
          <w:szCs w:val="24"/>
        </w:rPr>
      </w:pPr>
    </w:p>
    <w:p w:rsidR="001E3183" w:rsidRPr="00321FDB" w:rsidRDefault="001E3183" w:rsidP="00321FDB">
      <w:pPr>
        <w:spacing w:after="0" w:line="276" w:lineRule="auto"/>
        <w:jc w:val="both"/>
        <w:outlineLvl w:val="1"/>
        <w:rPr>
          <w:rFonts w:ascii="Times New Roman" w:eastAsia="Times New Roman" w:hAnsi="Times New Roman" w:cs="Times New Roman"/>
          <w:b/>
          <w:bCs/>
          <w:sz w:val="24"/>
          <w:szCs w:val="24"/>
        </w:rPr>
      </w:pPr>
      <w:r w:rsidRPr="00321FDB">
        <w:rPr>
          <w:rFonts w:ascii="Times New Roman" w:eastAsia="Times New Roman" w:hAnsi="Times New Roman" w:cs="Times New Roman"/>
          <w:b/>
          <w:bCs/>
          <w:sz w:val="24"/>
          <w:szCs w:val="24"/>
        </w:rPr>
        <w:t>Vision</w:t>
      </w:r>
    </w:p>
    <w:p w:rsidR="001E3183" w:rsidRPr="00CC28A9" w:rsidRDefault="001E3183" w:rsidP="00321FDB">
      <w:pPr>
        <w:spacing w:after="0" w:line="276" w:lineRule="auto"/>
        <w:jc w:val="both"/>
        <w:outlineLvl w:val="1"/>
        <w:rPr>
          <w:rFonts w:ascii="Times New Roman" w:eastAsia="Times New Roman" w:hAnsi="Times New Roman" w:cs="Times New Roman"/>
          <w:b/>
          <w:bCs/>
          <w:sz w:val="24"/>
          <w:szCs w:val="24"/>
        </w:rPr>
      </w:pPr>
    </w:p>
    <w:p w:rsidR="001E3183" w:rsidRPr="00321FDB" w:rsidRDefault="001E3183" w:rsidP="00321FDB">
      <w:pPr>
        <w:spacing w:after="0" w:line="276" w:lineRule="auto"/>
        <w:jc w:val="both"/>
        <w:outlineLvl w:val="1"/>
        <w:rPr>
          <w:rFonts w:ascii="Times New Roman" w:eastAsia="Times New Roman" w:hAnsi="Times New Roman" w:cs="Times New Roman"/>
          <w:bCs/>
          <w:sz w:val="24"/>
          <w:szCs w:val="24"/>
        </w:rPr>
      </w:pPr>
      <w:r w:rsidRPr="00321FDB">
        <w:rPr>
          <w:rFonts w:ascii="Times New Roman" w:eastAsia="Times New Roman" w:hAnsi="Times New Roman" w:cs="Times New Roman"/>
          <w:bCs/>
          <w:sz w:val="24"/>
          <w:szCs w:val="24"/>
        </w:rPr>
        <w:t>To be a globally recognized center of research excellence, empowering young researchers across diverse fields to generate evidence-based knowledge, shape policy, and drive lasting social impact.</w:t>
      </w:r>
    </w:p>
    <w:p w:rsidR="001E3183" w:rsidRPr="00321FDB" w:rsidRDefault="001E3183" w:rsidP="00321FDB">
      <w:pPr>
        <w:spacing w:after="0" w:line="276" w:lineRule="auto"/>
        <w:jc w:val="both"/>
        <w:outlineLvl w:val="1"/>
        <w:rPr>
          <w:rFonts w:ascii="Times New Roman" w:eastAsia="Times New Roman" w:hAnsi="Times New Roman" w:cs="Times New Roman"/>
          <w:bCs/>
          <w:sz w:val="24"/>
          <w:szCs w:val="24"/>
        </w:rPr>
      </w:pPr>
    </w:p>
    <w:p w:rsidR="001E3183" w:rsidRPr="00321FDB" w:rsidRDefault="001E3183" w:rsidP="00321FDB">
      <w:pPr>
        <w:spacing w:after="0" w:line="276" w:lineRule="auto"/>
        <w:jc w:val="both"/>
        <w:outlineLvl w:val="1"/>
        <w:rPr>
          <w:rFonts w:ascii="Times New Roman" w:eastAsia="Times New Roman" w:hAnsi="Times New Roman" w:cs="Times New Roman"/>
          <w:b/>
          <w:bCs/>
          <w:sz w:val="24"/>
          <w:szCs w:val="24"/>
        </w:rPr>
      </w:pPr>
      <w:r w:rsidRPr="00321FDB">
        <w:rPr>
          <w:rFonts w:ascii="Times New Roman" w:eastAsia="Times New Roman" w:hAnsi="Times New Roman" w:cs="Times New Roman"/>
          <w:b/>
          <w:bCs/>
          <w:sz w:val="24"/>
          <w:szCs w:val="24"/>
        </w:rPr>
        <w:t>Missions</w:t>
      </w:r>
    </w:p>
    <w:p w:rsidR="001E3183" w:rsidRPr="00CC28A9" w:rsidRDefault="001E3183" w:rsidP="00321FDB">
      <w:pPr>
        <w:spacing w:after="0" w:line="276" w:lineRule="auto"/>
        <w:jc w:val="both"/>
        <w:outlineLvl w:val="1"/>
        <w:rPr>
          <w:rFonts w:ascii="Times New Roman" w:eastAsia="Times New Roman" w:hAnsi="Times New Roman" w:cs="Times New Roman"/>
          <w:b/>
          <w:bCs/>
          <w:sz w:val="24"/>
          <w:szCs w:val="24"/>
        </w:rPr>
      </w:pPr>
    </w:p>
    <w:p w:rsidR="001E3183" w:rsidRPr="00C55031" w:rsidRDefault="001E3183" w:rsidP="00321FDB">
      <w:pPr>
        <w:numPr>
          <w:ilvl w:val="0"/>
          <w:numId w:val="1"/>
        </w:numPr>
        <w:spacing w:after="0" w:line="276" w:lineRule="auto"/>
        <w:jc w:val="both"/>
        <w:rPr>
          <w:rFonts w:ascii="Times New Roman" w:eastAsia="Times New Roman" w:hAnsi="Times New Roman" w:cs="Times New Roman"/>
          <w:sz w:val="24"/>
          <w:szCs w:val="24"/>
        </w:rPr>
      </w:pPr>
      <w:r w:rsidRPr="00C55031">
        <w:rPr>
          <w:rFonts w:ascii="Times New Roman" w:eastAsia="Times New Roman" w:hAnsi="Times New Roman" w:cs="Times New Roman"/>
          <w:sz w:val="24"/>
          <w:szCs w:val="24"/>
        </w:rPr>
        <w:t xml:space="preserve">To pursue innovative, evidence-based research that confronts </w:t>
      </w:r>
      <w:r w:rsidRPr="00321FDB">
        <w:rPr>
          <w:rFonts w:ascii="Times New Roman" w:eastAsia="Times New Roman" w:hAnsi="Times New Roman" w:cs="Times New Roman"/>
          <w:sz w:val="24"/>
          <w:szCs w:val="24"/>
        </w:rPr>
        <w:t>pressing</w:t>
      </w:r>
      <w:r w:rsidRPr="00C55031">
        <w:rPr>
          <w:rFonts w:ascii="Times New Roman" w:eastAsia="Times New Roman" w:hAnsi="Times New Roman" w:cs="Times New Roman"/>
          <w:sz w:val="24"/>
          <w:szCs w:val="24"/>
        </w:rPr>
        <w:t xml:space="preserve"> socio-econom</w:t>
      </w:r>
      <w:r w:rsidRPr="00321FDB">
        <w:rPr>
          <w:rFonts w:ascii="Times New Roman" w:eastAsia="Times New Roman" w:hAnsi="Times New Roman" w:cs="Times New Roman"/>
          <w:sz w:val="24"/>
          <w:szCs w:val="24"/>
        </w:rPr>
        <w:t>ic and developmental challenges</w:t>
      </w:r>
      <w:r w:rsidRPr="00C55031">
        <w:rPr>
          <w:rFonts w:ascii="Times New Roman" w:eastAsia="Times New Roman" w:hAnsi="Times New Roman" w:cs="Times New Roman"/>
          <w:sz w:val="24"/>
          <w:szCs w:val="24"/>
        </w:rPr>
        <w:t xml:space="preserve">. </w:t>
      </w:r>
    </w:p>
    <w:p w:rsidR="001E3183" w:rsidRPr="00C55031" w:rsidRDefault="001E3183" w:rsidP="00321FDB">
      <w:pPr>
        <w:numPr>
          <w:ilvl w:val="0"/>
          <w:numId w:val="1"/>
        </w:numPr>
        <w:spacing w:after="0" w:line="276" w:lineRule="auto"/>
        <w:jc w:val="both"/>
        <w:rPr>
          <w:rFonts w:ascii="Times New Roman" w:eastAsia="Times New Roman" w:hAnsi="Times New Roman" w:cs="Times New Roman"/>
          <w:sz w:val="24"/>
          <w:szCs w:val="24"/>
        </w:rPr>
      </w:pPr>
      <w:r w:rsidRPr="00C55031">
        <w:rPr>
          <w:rFonts w:ascii="Times New Roman" w:eastAsia="Times New Roman" w:hAnsi="Times New Roman" w:cs="Times New Roman"/>
          <w:sz w:val="24"/>
          <w:szCs w:val="24"/>
        </w:rPr>
        <w:t>To empower youths, early-career resear</w:t>
      </w:r>
      <w:r w:rsidRPr="00321FDB">
        <w:rPr>
          <w:rFonts w:ascii="Times New Roman" w:eastAsia="Times New Roman" w:hAnsi="Times New Roman" w:cs="Times New Roman"/>
          <w:sz w:val="24"/>
          <w:szCs w:val="24"/>
        </w:rPr>
        <w:t>chers, and young professionals,</w:t>
      </w:r>
      <w:r w:rsidRPr="00C55031">
        <w:rPr>
          <w:rFonts w:ascii="Times New Roman" w:eastAsia="Times New Roman" w:hAnsi="Times New Roman" w:cs="Times New Roman"/>
          <w:sz w:val="24"/>
          <w:szCs w:val="24"/>
        </w:rPr>
        <w:t xml:space="preserve"> building their capacity through training, mentorship, collaboration, and publication. </w:t>
      </w:r>
    </w:p>
    <w:p w:rsidR="001E3183" w:rsidRPr="00C55031" w:rsidRDefault="001E3183" w:rsidP="00321FDB">
      <w:pPr>
        <w:numPr>
          <w:ilvl w:val="0"/>
          <w:numId w:val="1"/>
        </w:numPr>
        <w:spacing w:after="0" w:line="276" w:lineRule="auto"/>
        <w:jc w:val="both"/>
        <w:rPr>
          <w:rFonts w:ascii="Times New Roman" w:eastAsia="Times New Roman" w:hAnsi="Times New Roman" w:cs="Times New Roman"/>
          <w:sz w:val="24"/>
          <w:szCs w:val="24"/>
        </w:rPr>
      </w:pPr>
      <w:r w:rsidRPr="00C55031">
        <w:rPr>
          <w:rFonts w:ascii="Times New Roman" w:eastAsia="Times New Roman" w:hAnsi="Times New Roman" w:cs="Times New Roman"/>
          <w:sz w:val="24"/>
          <w:szCs w:val="24"/>
        </w:rPr>
        <w:t xml:space="preserve">To bridge the gap between research and action, turning evidence into policy that governments, institutions, and communities can act </w:t>
      </w:r>
      <w:proofErr w:type="gramStart"/>
      <w:r w:rsidRPr="00C55031">
        <w:rPr>
          <w:rFonts w:ascii="Times New Roman" w:eastAsia="Times New Roman" w:hAnsi="Times New Roman" w:cs="Times New Roman"/>
          <w:sz w:val="24"/>
          <w:szCs w:val="24"/>
        </w:rPr>
        <w:t>on</w:t>
      </w:r>
      <w:proofErr w:type="gramEnd"/>
      <w:r w:rsidRPr="00C55031">
        <w:rPr>
          <w:rFonts w:ascii="Times New Roman" w:eastAsia="Times New Roman" w:hAnsi="Times New Roman" w:cs="Times New Roman"/>
          <w:sz w:val="24"/>
          <w:szCs w:val="24"/>
        </w:rPr>
        <w:t xml:space="preserve">. </w:t>
      </w:r>
    </w:p>
    <w:p w:rsidR="001E3183" w:rsidRPr="00C55031" w:rsidRDefault="001E3183" w:rsidP="00321FDB">
      <w:pPr>
        <w:numPr>
          <w:ilvl w:val="0"/>
          <w:numId w:val="1"/>
        </w:numPr>
        <w:spacing w:after="0" w:line="276" w:lineRule="auto"/>
        <w:jc w:val="both"/>
        <w:rPr>
          <w:rFonts w:ascii="Times New Roman" w:eastAsia="Times New Roman" w:hAnsi="Times New Roman" w:cs="Times New Roman"/>
          <w:sz w:val="24"/>
          <w:szCs w:val="24"/>
        </w:rPr>
      </w:pPr>
      <w:r w:rsidRPr="00C55031">
        <w:rPr>
          <w:rFonts w:ascii="Times New Roman" w:eastAsia="Times New Roman" w:hAnsi="Times New Roman" w:cs="Times New Roman"/>
          <w:sz w:val="24"/>
          <w:szCs w:val="24"/>
        </w:rPr>
        <w:t xml:space="preserve">To forge partnerships across borders and disciplines with universities, institutions, and change-makers who share our commitment to research for good. </w:t>
      </w:r>
    </w:p>
    <w:p w:rsidR="001E3183" w:rsidRPr="00321FDB" w:rsidRDefault="001E3183" w:rsidP="00321FDB">
      <w:pPr>
        <w:numPr>
          <w:ilvl w:val="0"/>
          <w:numId w:val="1"/>
        </w:numPr>
        <w:spacing w:after="0" w:line="276" w:lineRule="auto"/>
        <w:jc w:val="both"/>
        <w:rPr>
          <w:rFonts w:ascii="Times New Roman" w:eastAsia="Calibri" w:hAnsi="Times New Roman" w:cs="Times New Roman"/>
          <w:sz w:val="24"/>
          <w:szCs w:val="24"/>
        </w:rPr>
      </w:pPr>
      <w:r w:rsidRPr="00321FDB">
        <w:rPr>
          <w:rFonts w:ascii="Times New Roman" w:eastAsia="Times New Roman" w:hAnsi="Times New Roman" w:cs="Times New Roman"/>
          <w:sz w:val="24"/>
          <w:szCs w:val="24"/>
        </w:rPr>
        <w:t>To carry knowledge beyond the walls of academia through journals, policy briefs, and public conversation so that research speaks not only to scholars, but also to the world it seeks to serve.</w:t>
      </w:r>
    </w:p>
    <w:p w:rsidR="001E3183" w:rsidRPr="00321FDB" w:rsidRDefault="001E3183" w:rsidP="00321FDB">
      <w:pPr>
        <w:spacing w:after="0" w:line="276" w:lineRule="auto"/>
        <w:jc w:val="both"/>
        <w:rPr>
          <w:rFonts w:ascii="Times New Roman" w:eastAsia="Times New Roman" w:hAnsi="Times New Roman" w:cs="Times New Roman"/>
          <w:sz w:val="24"/>
          <w:szCs w:val="24"/>
        </w:rPr>
      </w:pPr>
    </w:p>
    <w:p w:rsidR="00454B17" w:rsidRPr="00321FDB" w:rsidRDefault="00454B17" w:rsidP="00321FDB">
      <w:pPr>
        <w:spacing w:after="0" w:line="276" w:lineRule="auto"/>
        <w:jc w:val="both"/>
        <w:rPr>
          <w:rFonts w:ascii="Times New Roman" w:eastAsia="Times New Roman" w:hAnsi="Times New Roman" w:cs="Times New Roman"/>
          <w:sz w:val="24"/>
          <w:szCs w:val="24"/>
        </w:rPr>
      </w:pPr>
    </w:p>
    <w:p w:rsidR="001E3183" w:rsidRPr="00321FDB" w:rsidRDefault="001E3183" w:rsidP="00321FDB">
      <w:pPr>
        <w:spacing w:after="0" w:line="276" w:lineRule="auto"/>
        <w:jc w:val="both"/>
        <w:rPr>
          <w:rFonts w:ascii="Times New Roman" w:eastAsia="Times New Roman" w:hAnsi="Times New Roman" w:cs="Times New Roman"/>
          <w:b/>
          <w:bCs/>
          <w:sz w:val="24"/>
          <w:szCs w:val="24"/>
        </w:rPr>
      </w:pPr>
      <w:r w:rsidRPr="00321FDB">
        <w:rPr>
          <w:rFonts w:ascii="Times New Roman" w:eastAsia="Times New Roman" w:hAnsi="Times New Roman" w:cs="Times New Roman"/>
          <w:b/>
          <w:bCs/>
          <w:sz w:val="24"/>
          <w:szCs w:val="24"/>
        </w:rPr>
        <w:t>Core Values</w:t>
      </w:r>
    </w:p>
    <w:p w:rsidR="001E3183" w:rsidRPr="00C55031" w:rsidRDefault="001E3183" w:rsidP="00321FDB">
      <w:pPr>
        <w:spacing w:after="0" w:line="276" w:lineRule="auto"/>
        <w:jc w:val="both"/>
        <w:rPr>
          <w:rFonts w:ascii="Times New Roman" w:eastAsia="Times New Roman" w:hAnsi="Times New Roman" w:cs="Times New Roman"/>
          <w:sz w:val="24"/>
          <w:szCs w:val="24"/>
        </w:rPr>
      </w:pPr>
    </w:p>
    <w:p w:rsidR="001E3183" w:rsidRPr="00C55031" w:rsidRDefault="001E3183" w:rsidP="00321FDB">
      <w:pPr>
        <w:numPr>
          <w:ilvl w:val="0"/>
          <w:numId w:val="2"/>
        </w:numPr>
        <w:spacing w:after="0" w:line="276" w:lineRule="auto"/>
        <w:jc w:val="both"/>
        <w:rPr>
          <w:rFonts w:ascii="Times New Roman" w:eastAsia="Times New Roman" w:hAnsi="Times New Roman" w:cs="Times New Roman"/>
          <w:sz w:val="24"/>
          <w:szCs w:val="24"/>
        </w:rPr>
      </w:pPr>
      <w:r w:rsidRPr="00321FDB">
        <w:rPr>
          <w:rFonts w:ascii="Times New Roman" w:eastAsia="Times New Roman" w:hAnsi="Times New Roman" w:cs="Times New Roman"/>
          <w:sz w:val="24"/>
          <w:szCs w:val="24"/>
        </w:rPr>
        <w:t>To u</w:t>
      </w:r>
      <w:r w:rsidRPr="00C55031">
        <w:rPr>
          <w:rFonts w:ascii="Times New Roman" w:eastAsia="Times New Roman" w:hAnsi="Times New Roman" w:cs="Times New Roman"/>
          <w:sz w:val="24"/>
          <w:szCs w:val="24"/>
        </w:rPr>
        <w:t>phold rigor and quality in every stage of research.</w:t>
      </w:r>
    </w:p>
    <w:p w:rsidR="001E3183" w:rsidRPr="00C55031" w:rsidRDefault="001E3183" w:rsidP="00321FDB">
      <w:pPr>
        <w:numPr>
          <w:ilvl w:val="0"/>
          <w:numId w:val="2"/>
        </w:numPr>
        <w:spacing w:after="0" w:line="276" w:lineRule="auto"/>
        <w:jc w:val="both"/>
        <w:rPr>
          <w:rFonts w:ascii="Times New Roman" w:eastAsia="Times New Roman" w:hAnsi="Times New Roman" w:cs="Times New Roman"/>
          <w:sz w:val="24"/>
          <w:szCs w:val="24"/>
        </w:rPr>
      </w:pPr>
      <w:r w:rsidRPr="00321FDB">
        <w:rPr>
          <w:rFonts w:ascii="Times New Roman" w:eastAsia="Times New Roman" w:hAnsi="Times New Roman" w:cs="Times New Roman"/>
          <w:sz w:val="24"/>
          <w:szCs w:val="24"/>
        </w:rPr>
        <w:t>To i</w:t>
      </w:r>
      <w:r w:rsidRPr="00C55031">
        <w:rPr>
          <w:rFonts w:ascii="Times New Roman" w:eastAsia="Times New Roman" w:hAnsi="Times New Roman" w:cs="Times New Roman"/>
          <w:sz w:val="24"/>
          <w:szCs w:val="24"/>
        </w:rPr>
        <w:t>nvest in young researchers to build lasting capacity.</w:t>
      </w:r>
    </w:p>
    <w:p w:rsidR="001E3183" w:rsidRPr="00C55031" w:rsidRDefault="001E3183" w:rsidP="00321FDB">
      <w:pPr>
        <w:numPr>
          <w:ilvl w:val="0"/>
          <w:numId w:val="2"/>
        </w:numPr>
        <w:spacing w:after="0" w:line="276" w:lineRule="auto"/>
        <w:jc w:val="both"/>
        <w:rPr>
          <w:rFonts w:ascii="Times New Roman" w:eastAsia="Times New Roman" w:hAnsi="Times New Roman" w:cs="Times New Roman"/>
          <w:sz w:val="24"/>
          <w:szCs w:val="24"/>
        </w:rPr>
      </w:pPr>
      <w:r w:rsidRPr="00321FDB">
        <w:rPr>
          <w:rFonts w:ascii="Times New Roman" w:eastAsia="Times New Roman" w:hAnsi="Times New Roman" w:cs="Times New Roman"/>
          <w:sz w:val="24"/>
          <w:szCs w:val="24"/>
        </w:rPr>
        <w:t>To c</w:t>
      </w:r>
      <w:r w:rsidRPr="00C55031">
        <w:rPr>
          <w:rFonts w:ascii="Times New Roman" w:eastAsia="Times New Roman" w:hAnsi="Times New Roman" w:cs="Times New Roman"/>
          <w:sz w:val="24"/>
          <w:szCs w:val="24"/>
        </w:rPr>
        <w:t>ommit to honesty and transparency in research and reporting.</w:t>
      </w:r>
    </w:p>
    <w:p w:rsidR="001E3183" w:rsidRPr="00C55031" w:rsidRDefault="001E3183" w:rsidP="00321FDB">
      <w:pPr>
        <w:numPr>
          <w:ilvl w:val="0"/>
          <w:numId w:val="2"/>
        </w:numPr>
        <w:spacing w:after="0" w:line="276" w:lineRule="auto"/>
        <w:jc w:val="both"/>
        <w:rPr>
          <w:rFonts w:ascii="Times New Roman" w:eastAsia="Times New Roman" w:hAnsi="Times New Roman" w:cs="Times New Roman"/>
          <w:sz w:val="24"/>
          <w:szCs w:val="24"/>
        </w:rPr>
      </w:pPr>
      <w:r w:rsidRPr="00321FDB">
        <w:rPr>
          <w:rFonts w:ascii="Times New Roman" w:eastAsia="Times New Roman" w:hAnsi="Times New Roman" w:cs="Times New Roman"/>
          <w:sz w:val="24"/>
          <w:szCs w:val="24"/>
        </w:rPr>
        <w:t xml:space="preserve">To collaborate </w:t>
      </w:r>
      <w:r w:rsidRPr="00C55031">
        <w:rPr>
          <w:rFonts w:ascii="Times New Roman" w:eastAsia="Times New Roman" w:hAnsi="Times New Roman" w:cs="Times New Roman"/>
          <w:sz w:val="24"/>
          <w:szCs w:val="24"/>
        </w:rPr>
        <w:t>across disciplines and borders to address shared challenges.</w:t>
      </w:r>
    </w:p>
    <w:p w:rsidR="001E3183" w:rsidRPr="00C55031" w:rsidRDefault="001E3183" w:rsidP="00321FDB">
      <w:pPr>
        <w:numPr>
          <w:ilvl w:val="0"/>
          <w:numId w:val="2"/>
        </w:numPr>
        <w:spacing w:after="0" w:line="276" w:lineRule="auto"/>
        <w:jc w:val="both"/>
        <w:rPr>
          <w:rFonts w:ascii="Times New Roman" w:eastAsia="Times New Roman" w:hAnsi="Times New Roman" w:cs="Times New Roman"/>
          <w:sz w:val="24"/>
          <w:szCs w:val="24"/>
        </w:rPr>
      </w:pPr>
      <w:r w:rsidRPr="00321FDB">
        <w:rPr>
          <w:rFonts w:ascii="Times New Roman" w:eastAsia="Times New Roman" w:hAnsi="Times New Roman" w:cs="Times New Roman"/>
          <w:sz w:val="24"/>
          <w:szCs w:val="24"/>
        </w:rPr>
        <w:t xml:space="preserve">To translate </w:t>
      </w:r>
      <w:r w:rsidRPr="00C55031">
        <w:rPr>
          <w:rFonts w:ascii="Times New Roman" w:eastAsia="Times New Roman" w:hAnsi="Times New Roman" w:cs="Times New Roman"/>
          <w:sz w:val="24"/>
          <w:szCs w:val="24"/>
        </w:rPr>
        <w:t>research into policy, practice, and public benefit.</w:t>
      </w:r>
    </w:p>
    <w:p w:rsidR="001E3183" w:rsidRDefault="001E3183" w:rsidP="00321FDB">
      <w:pPr>
        <w:spacing w:after="0" w:line="276" w:lineRule="auto"/>
        <w:jc w:val="both"/>
        <w:rPr>
          <w:rFonts w:ascii="Times New Roman" w:hAnsi="Times New Roman" w:cs="Times New Roman"/>
          <w:sz w:val="24"/>
          <w:szCs w:val="24"/>
        </w:rPr>
      </w:pPr>
    </w:p>
    <w:p w:rsidR="00F42E61" w:rsidRDefault="00F42E61" w:rsidP="00F42E61">
      <w:pPr>
        <w:spacing w:after="0" w:line="276" w:lineRule="auto"/>
        <w:jc w:val="both"/>
        <w:rPr>
          <w:rFonts w:ascii="Times New Roman" w:hAnsi="Times New Roman" w:cs="Times New Roman"/>
          <w:sz w:val="24"/>
          <w:szCs w:val="24"/>
        </w:rPr>
      </w:pPr>
    </w:p>
    <w:p w:rsidR="00F42E61" w:rsidRDefault="00F42E61" w:rsidP="00F42E6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p>
    <w:p w:rsidR="00F42E61" w:rsidRPr="00321FDB" w:rsidRDefault="00F42E61" w:rsidP="00321FDB">
      <w:pPr>
        <w:spacing w:after="0" w:line="276" w:lineRule="auto"/>
        <w:jc w:val="both"/>
        <w:rPr>
          <w:rFonts w:ascii="Times New Roman" w:hAnsi="Times New Roman" w:cs="Times New Roman"/>
          <w:sz w:val="24"/>
          <w:szCs w:val="24"/>
        </w:rPr>
      </w:pPr>
    </w:p>
    <w:p w:rsidR="0006384B" w:rsidRPr="00321FDB" w:rsidRDefault="0006384B" w:rsidP="00321FDB">
      <w:pPr>
        <w:spacing w:after="0" w:line="276" w:lineRule="auto"/>
        <w:jc w:val="both"/>
        <w:rPr>
          <w:rFonts w:ascii="Times New Roman" w:hAnsi="Times New Roman" w:cs="Times New Roman"/>
          <w:b/>
          <w:sz w:val="24"/>
          <w:szCs w:val="24"/>
        </w:rPr>
      </w:pPr>
      <w:r w:rsidRPr="00321FDB">
        <w:rPr>
          <w:rFonts w:ascii="Times New Roman" w:hAnsi="Times New Roman" w:cs="Times New Roman"/>
          <w:b/>
          <w:sz w:val="24"/>
          <w:szCs w:val="24"/>
        </w:rPr>
        <w:t>What We Do</w:t>
      </w:r>
    </w:p>
    <w:p w:rsidR="0006384B" w:rsidRPr="00321FDB" w:rsidRDefault="0006384B" w:rsidP="00321FDB">
      <w:pPr>
        <w:spacing w:after="0" w:line="276" w:lineRule="auto"/>
        <w:jc w:val="both"/>
        <w:rPr>
          <w:rFonts w:ascii="Times New Roman" w:hAnsi="Times New Roman" w:cs="Times New Roman"/>
          <w:sz w:val="24"/>
          <w:szCs w:val="24"/>
        </w:rPr>
      </w:pPr>
    </w:p>
    <w:p w:rsidR="00454B17" w:rsidRDefault="00F42E61" w:rsidP="00321FDB">
      <w:pPr>
        <w:spacing w:after="0" w:line="276" w:lineRule="auto"/>
        <w:jc w:val="both"/>
        <w:rPr>
          <w:rFonts w:ascii="Times New Roman" w:hAnsi="Times New Roman" w:cs="Times New Roman"/>
          <w:sz w:val="24"/>
          <w:szCs w:val="24"/>
        </w:rPr>
      </w:pPr>
      <w:r w:rsidRPr="00F42E61">
        <w:rPr>
          <w:rFonts w:ascii="Times New Roman" w:hAnsi="Times New Roman" w:cs="Times New Roman"/>
          <w:sz w:val="24"/>
          <w:szCs w:val="24"/>
        </w:rPr>
        <w:t xml:space="preserve">BK School of Research conducts evidence-based research across health, business, policy, and culture, through both funded projects and contract research for government bodies, NGOs, and development partners. </w:t>
      </w:r>
    </w:p>
    <w:p w:rsidR="00454B17" w:rsidRDefault="00454B17" w:rsidP="00321FDB">
      <w:pPr>
        <w:spacing w:after="0" w:line="276" w:lineRule="auto"/>
        <w:jc w:val="both"/>
        <w:rPr>
          <w:rFonts w:ascii="Times New Roman" w:hAnsi="Times New Roman" w:cs="Times New Roman"/>
          <w:sz w:val="24"/>
          <w:szCs w:val="24"/>
        </w:rPr>
      </w:pPr>
    </w:p>
    <w:p w:rsidR="005F227C" w:rsidRDefault="005F227C" w:rsidP="00321FDB">
      <w:pPr>
        <w:spacing w:after="0" w:line="276" w:lineRule="auto"/>
        <w:jc w:val="both"/>
        <w:rPr>
          <w:rFonts w:ascii="Times New Roman" w:hAnsi="Times New Roman" w:cs="Times New Roman"/>
          <w:sz w:val="24"/>
          <w:szCs w:val="24"/>
        </w:rPr>
      </w:pPr>
      <w:r w:rsidRPr="00F42E61">
        <w:rPr>
          <w:rFonts w:ascii="Times New Roman" w:hAnsi="Times New Roman" w:cs="Times New Roman"/>
          <w:sz w:val="24"/>
          <w:szCs w:val="24"/>
        </w:rPr>
        <w:t>We</w:t>
      </w:r>
      <w:r>
        <w:rPr>
          <w:rFonts w:ascii="Times New Roman" w:hAnsi="Times New Roman" w:cs="Times New Roman"/>
          <w:sz w:val="24"/>
          <w:szCs w:val="24"/>
        </w:rPr>
        <w:t xml:space="preserve"> </w:t>
      </w:r>
      <w:r w:rsidRPr="005F227C">
        <w:rPr>
          <w:rFonts w:ascii="Times New Roman" w:hAnsi="Times New Roman" w:cs="Times New Roman"/>
          <w:sz w:val="24"/>
          <w:szCs w:val="24"/>
        </w:rPr>
        <w:t>publish peer-reviewed articles in scholarly journals, along with policy briefs, research reports, and working paper series to reach practitioners and policymakers directly, ensuring our research translates into real-world use.</w:t>
      </w:r>
    </w:p>
    <w:p w:rsidR="005F227C" w:rsidRDefault="005F227C" w:rsidP="00321FDB">
      <w:pPr>
        <w:spacing w:after="0" w:line="276" w:lineRule="auto"/>
        <w:jc w:val="both"/>
        <w:rPr>
          <w:rFonts w:ascii="Times New Roman" w:hAnsi="Times New Roman" w:cs="Times New Roman"/>
          <w:sz w:val="24"/>
          <w:szCs w:val="24"/>
        </w:rPr>
      </w:pPr>
    </w:p>
    <w:p w:rsidR="00454B17" w:rsidRDefault="005F227C" w:rsidP="00321FD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BK School of Research</w:t>
      </w:r>
      <w:r w:rsidR="00F42E61" w:rsidRPr="00F42E61">
        <w:rPr>
          <w:rFonts w:ascii="Times New Roman" w:hAnsi="Times New Roman" w:cs="Times New Roman"/>
          <w:sz w:val="24"/>
          <w:szCs w:val="24"/>
        </w:rPr>
        <w:t xml:space="preserve"> support</w:t>
      </w:r>
      <w:r>
        <w:rPr>
          <w:rFonts w:ascii="Times New Roman" w:hAnsi="Times New Roman" w:cs="Times New Roman"/>
          <w:sz w:val="24"/>
          <w:szCs w:val="24"/>
        </w:rPr>
        <w:t>s</w:t>
      </w:r>
      <w:r w:rsidR="00F42E61" w:rsidRPr="00F42E61">
        <w:rPr>
          <w:rFonts w:ascii="Times New Roman" w:hAnsi="Times New Roman" w:cs="Times New Roman"/>
          <w:sz w:val="24"/>
          <w:szCs w:val="24"/>
        </w:rPr>
        <w:t xml:space="preserve"> early-career researchers through training, fellowships, and mentorship, and we engage policymakers and academics through roundtables, briefings, seminars, and international partnerships. </w:t>
      </w:r>
    </w:p>
    <w:p w:rsidR="00454B17" w:rsidRDefault="00454B17" w:rsidP="00321FDB">
      <w:pPr>
        <w:spacing w:after="0" w:line="276" w:lineRule="auto"/>
        <w:jc w:val="both"/>
        <w:rPr>
          <w:rFonts w:ascii="Times New Roman" w:hAnsi="Times New Roman" w:cs="Times New Roman"/>
          <w:sz w:val="24"/>
          <w:szCs w:val="24"/>
        </w:rPr>
      </w:pPr>
    </w:p>
    <w:p w:rsidR="00C359D4" w:rsidRPr="00321FDB" w:rsidRDefault="00F42E61" w:rsidP="00321FDB">
      <w:pPr>
        <w:spacing w:after="0" w:line="276" w:lineRule="auto"/>
        <w:jc w:val="both"/>
        <w:rPr>
          <w:rFonts w:ascii="Times New Roman" w:hAnsi="Times New Roman" w:cs="Times New Roman"/>
          <w:sz w:val="24"/>
          <w:szCs w:val="24"/>
        </w:rPr>
      </w:pPr>
      <w:r w:rsidRPr="00F42E61">
        <w:rPr>
          <w:rFonts w:ascii="Times New Roman" w:hAnsi="Times New Roman" w:cs="Times New Roman"/>
          <w:sz w:val="24"/>
          <w:szCs w:val="24"/>
        </w:rPr>
        <w:t>We also work directly with communities through field studies, public health surveys, and partnerships with civil society organizations, ensuring our research leads to real, lasting impact.</w:t>
      </w:r>
    </w:p>
    <w:p w:rsidR="00C359D4" w:rsidRDefault="00C359D4" w:rsidP="00321FDB">
      <w:pPr>
        <w:spacing w:after="0" w:line="276" w:lineRule="auto"/>
        <w:jc w:val="both"/>
        <w:rPr>
          <w:rFonts w:ascii="Times New Roman" w:hAnsi="Times New Roman" w:cs="Times New Roman"/>
          <w:sz w:val="24"/>
          <w:szCs w:val="24"/>
        </w:rPr>
      </w:pPr>
    </w:p>
    <w:p w:rsidR="00CF25BB" w:rsidRDefault="00CF25BB" w:rsidP="00321FDB">
      <w:pPr>
        <w:spacing w:after="0" w:line="276" w:lineRule="auto"/>
        <w:jc w:val="both"/>
        <w:rPr>
          <w:rFonts w:ascii="Times New Roman" w:hAnsi="Times New Roman" w:cs="Times New Roman"/>
          <w:sz w:val="24"/>
          <w:szCs w:val="24"/>
        </w:rPr>
      </w:pPr>
    </w:p>
    <w:p w:rsidR="00CF25BB" w:rsidRDefault="00CF25BB" w:rsidP="00321FDB">
      <w:pPr>
        <w:spacing w:after="0" w:line="276" w:lineRule="auto"/>
        <w:jc w:val="both"/>
        <w:rPr>
          <w:rFonts w:ascii="Times New Roman" w:hAnsi="Times New Roman" w:cs="Times New Roman"/>
          <w:sz w:val="24"/>
          <w:szCs w:val="24"/>
        </w:rPr>
      </w:pPr>
      <w:bookmarkStart w:id="0" w:name="_GoBack"/>
      <w:bookmarkEnd w:id="0"/>
    </w:p>
    <w:p w:rsidR="00F42E61" w:rsidRDefault="00F42E61" w:rsidP="00321FDB">
      <w:pPr>
        <w:spacing w:after="0" w:line="276" w:lineRule="auto"/>
        <w:jc w:val="both"/>
        <w:rPr>
          <w:rFonts w:ascii="Times New Roman" w:hAnsi="Times New Roman" w:cs="Times New Roman"/>
          <w:sz w:val="24"/>
          <w:szCs w:val="24"/>
        </w:rPr>
      </w:pPr>
    </w:p>
    <w:p w:rsidR="00F42E61" w:rsidRDefault="00F42E61" w:rsidP="00321FD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p>
    <w:p w:rsidR="00F42E61" w:rsidRPr="00321FDB" w:rsidRDefault="00F42E61" w:rsidP="00321FDB">
      <w:pPr>
        <w:spacing w:after="0" w:line="276" w:lineRule="auto"/>
        <w:jc w:val="both"/>
        <w:rPr>
          <w:rFonts w:ascii="Times New Roman" w:hAnsi="Times New Roman" w:cs="Times New Roman"/>
          <w:sz w:val="24"/>
          <w:szCs w:val="24"/>
        </w:rPr>
      </w:pPr>
    </w:p>
    <w:p w:rsidR="00CF25BB" w:rsidRDefault="00CF25BB" w:rsidP="00321FDB">
      <w:pPr>
        <w:spacing w:after="0" w:line="276" w:lineRule="auto"/>
        <w:jc w:val="both"/>
        <w:rPr>
          <w:rFonts w:ascii="Times New Roman" w:hAnsi="Times New Roman" w:cs="Times New Roman"/>
          <w:b/>
          <w:sz w:val="24"/>
          <w:szCs w:val="24"/>
        </w:rPr>
      </w:pPr>
    </w:p>
    <w:p w:rsidR="00CF25BB" w:rsidRDefault="00CF25BB" w:rsidP="00321FDB">
      <w:pPr>
        <w:spacing w:after="0" w:line="276" w:lineRule="auto"/>
        <w:jc w:val="both"/>
        <w:rPr>
          <w:rFonts w:ascii="Times New Roman" w:hAnsi="Times New Roman" w:cs="Times New Roman"/>
          <w:b/>
          <w:sz w:val="24"/>
          <w:szCs w:val="24"/>
        </w:rPr>
      </w:pPr>
    </w:p>
    <w:p w:rsidR="00C359D4" w:rsidRPr="00321FDB" w:rsidRDefault="00C359D4" w:rsidP="00321FDB">
      <w:pPr>
        <w:spacing w:after="0" w:line="276" w:lineRule="auto"/>
        <w:jc w:val="both"/>
        <w:rPr>
          <w:rFonts w:ascii="Times New Roman" w:hAnsi="Times New Roman" w:cs="Times New Roman"/>
          <w:b/>
          <w:sz w:val="24"/>
          <w:szCs w:val="24"/>
        </w:rPr>
      </w:pPr>
      <w:r w:rsidRPr="00321FDB">
        <w:rPr>
          <w:rFonts w:ascii="Times New Roman" w:hAnsi="Times New Roman" w:cs="Times New Roman"/>
          <w:b/>
          <w:sz w:val="24"/>
          <w:szCs w:val="24"/>
        </w:rPr>
        <w:t xml:space="preserve">Governance </w:t>
      </w:r>
    </w:p>
    <w:p w:rsidR="00C359D4" w:rsidRPr="00321FDB" w:rsidRDefault="00C359D4" w:rsidP="00321FDB">
      <w:pPr>
        <w:spacing w:after="0" w:line="276" w:lineRule="auto"/>
        <w:jc w:val="both"/>
        <w:rPr>
          <w:rFonts w:ascii="Times New Roman" w:hAnsi="Times New Roman" w:cs="Times New Roman"/>
          <w:sz w:val="24"/>
          <w:szCs w:val="24"/>
        </w:rPr>
      </w:pPr>
    </w:p>
    <w:p w:rsidR="00C359D4" w:rsidRPr="00321FDB" w:rsidRDefault="00C359D4" w:rsidP="00321FDB">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BK School of Research operates under a structured governance framework designed to ensure accountability, transparency, and sound institutional decision-making across all areas of its work.</w:t>
      </w:r>
    </w:p>
    <w:p w:rsidR="00C359D4" w:rsidRPr="00321FDB" w:rsidRDefault="00C359D4" w:rsidP="00321FDB">
      <w:pPr>
        <w:spacing w:after="0" w:line="276" w:lineRule="auto"/>
        <w:jc w:val="both"/>
        <w:rPr>
          <w:rFonts w:ascii="Times New Roman" w:hAnsi="Times New Roman" w:cs="Times New Roman"/>
          <w:sz w:val="24"/>
          <w:szCs w:val="24"/>
        </w:rPr>
      </w:pPr>
    </w:p>
    <w:p w:rsidR="00C359D4" w:rsidRPr="00321FDB" w:rsidRDefault="00C359D4" w:rsidP="00321FDB">
      <w:pPr>
        <w:spacing w:after="0" w:line="276" w:lineRule="auto"/>
        <w:jc w:val="both"/>
        <w:rPr>
          <w:rFonts w:ascii="Times New Roman" w:hAnsi="Times New Roman" w:cs="Times New Roman"/>
          <w:b/>
          <w:sz w:val="24"/>
          <w:szCs w:val="24"/>
        </w:rPr>
      </w:pPr>
      <w:r w:rsidRPr="00321FDB">
        <w:rPr>
          <w:rFonts w:ascii="Times New Roman" w:hAnsi="Times New Roman" w:cs="Times New Roman"/>
          <w:b/>
          <w:sz w:val="24"/>
          <w:szCs w:val="24"/>
        </w:rPr>
        <w:t xml:space="preserve">Governing Board </w:t>
      </w:r>
    </w:p>
    <w:p w:rsidR="00C359D4" w:rsidRPr="00321FDB" w:rsidRDefault="00C359D4" w:rsidP="00321FDB">
      <w:pPr>
        <w:spacing w:after="0" w:line="276" w:lineRule="auto"/>
        <w:jc w:val="both"/>
        <w:rPr>
          <w:rFonts w:ascii="Times New Roman" w:hAnsi="Times New Roman" w:cs="Times New Roman"/>
          <w:sz w:val="24"/>
          <w:szCs w:val="24"/>
        </w:rPr>
      </w:pPr>
    </w:p>
    <w:p w:rsidR="00C359D4" w:rsidRPr="00321FDB" w:rsidRDefault="00C359D4" w:rsidP="00321FDB">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 xml:space="preserve">BK School of Research </w:t>
      </w:r>
      <w:proofErr w:type="gramStart"/>
      <w:r w:rsidRPr="00321FDB">
        <w:rPr>
          <w:rFonts w:ascii="Times New Roman" w:hAnsi="Times New Roman" w:cs="Times New Roman"/>
          <w:sz w:val="24"/>
          <w:szCs w:val="24"/>
        </w:rPr>
        <w:t>is governed</w:t>
      </w:r>
      <w:proofErr w:type="gramEnd"/>
      <w:r w:rsidRPr="00321FDB">
        <w:rPr>
          <w:rFonts w:ascii="Times New Roman" w:hAnsi="Times New Roman" w:cs="Times New Roman"/>
          <w:sz w:val="24"/>
          <w:szCs w:val="24"/>
        </w:rPr>
        <w:t xml:space="preserve"> by a Governing Board, which serves as the institution's apex decision-making authority. The board sets the institution's strategic direction, approves major policies, and provides overarching oversight of institutional performance and integrity. It comprises a balanced mix of institutional leadership and independent members drawn from academia and the research sector, ensuring that governance decisions reflect diverse expertise and remain free from undue concentration of authority. The board convenes periodically to review institutional performance, approve key policies, and provide strategic guidance, with all proceedings formally documented.</w:t>
      </w:r>
    </w:p>
    <w:p w:rsidR="00CF25BB" w:rsidRDefault="00CF25BB" w:rsidP="00321FDB">
      <w:pPr>
        <w:spacing w:after="0" w:line="276" w:lineRule="auto"/>
        <w:jc w:val="both"/>
        <w:rPr>
          <w:rFonts w:ascii="Times New Roman" w:hAnsi="Times New Roman" w:cs="Times New Roman"/>
          <w:b/>
          <w:sz w:val="24"/>
          <w:szCs w:val="24"/>
        </w:rPr>
      </w:pPr>
    </w:p>
    <w:p w:rsidR="00C359D4" w:rsidRPr="00321FDB" w:rsidRDefault="00C359D4" w:rsidP="00321FDB">
      <w:pPr>
        <w:spacing w:after="0" w:line="276" w:lineRule="auto"/>
        <w:jc w:val="both"/>
        <w:rPr>
          <w:rFonts w:ascii="Times New Roman" w:hAnsi="Times New Roman" w:cs="Times New Roman"/>
          <w:b/>
          <w:sz w:val="24"/>
          <w:szCs w:val="24"/>
        </w:rPr>
      </w:pPr>
      <w:r w:rsidRPr="00321FDB">
        <w:rPr>
          <w:rFonts w:ascii="Times New Roman" w:hAnsi="Times New Roman" w:cs="Times New Roman"/>
          <w:b/>
          <w:sz w:val="24"/>
          <w:szCs w:val="24"/>
        </w:rPr>
        <w:t>Executive Leadership</w:t>
      </w:r>
    </w:p>
    <w:p w:rsidR="00C359D4" w:rsidRPr="00321FDB" w:rsidRDefault="00C359D4" w:rsidP="00321FDB">
      <w:pPr>
        <w:spacing w:after="0" w:line="276" w:lineRule="auto"/>
        <w:jc w:val="both"/>
        <w:rPr>
          <w:rFonts w:ascii="Times New Roman" w:hAnsi="Times New Roman" w:cs="Times New Roman"/>
          <w:sz w:val="24"/>
          <w:szCs w:val="24"/>
        </w:rPr>
      </w:pPr>
    </w:p>
    <w:p w:rsidR="00C359D4" w:rsidRPr="00321FDB" w:rsidRDefault="00C359D4" w:rsidP="00321FDB">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 xml:space="preserve">Day-to-day management of BK School of Research </w:t>
      </w:r>
      <w:proofErr w:type="gramStart"/>
      <w:r w:rsidRPr="00321FDB">
        <w:rPr>
          <w:rFonts w:ascii="Times New Roman" w:hAnsi="Times New Roman" w:cs="Times New Roman"/>
          <w:sz w:val="24"/>
          <w:szCs w:val="24"/>
        </w:rPr>
        <w:t>is entrusted</w:t>
      </w:r>
      <w:proofErr w:type="gramEnd"/>
      <w:r w:rsidRPr="00321FDB">
        <w:rPr>
          <w:rFonts w:ascii="Times New Roman" w:hAnsi="Times New Roman" w:cs="Times New Roman"/>
          <w:sz w:val="24"/>
          <w:szCs w:val="24"/>
        </w:rPr>
        <w:t xml:space="preserve"> to its </w:t>
      </w:r>
      <w:r w:rsidR="00454B17" w:rsidRPr="00321FDB">
        <w:rPr>
          <w:rFonts w:ascii="Times New Roman" w:hAnsi="Times New Roman" w:cs="Times New Roman"/>
          <w:sz w:val="24"/>
          <w:szCs w:val="24"/>
        </w:rPr>
        <w:t>executive leadership</w:t>
      </w:r>
      <w:r w:rsidRPr="00321FDB">
        <w:rPr>
          <w:rFonts w:ascii="Times New Roman" w:hAnsi="Times New Roman" w:cs="Times New Roman"/>
          <w:sz w:val="24"/>
          <w:szCs w:val="24"/>
        </w:rPr>
        <w:t>, headed by the Executive Director, who is accountable to the Governing Board. The Executive Director oversees the implementation of institutional strategy, research operations, and administrative functions, while major decisions including significant budgetary allocations, new institutional partnerships, and policy revisions remain subject to Board review and approval, in accordance with a clearly defined delegation of authority.</w:t>
      </w:r>
    </w:p>
    <w:p w:rsidR="00C359D4" w:rsidRPr="00321FDB" w:rsidRDefault="00C359D4" w:rsidP="00321FDB">
      <w:pPr>
        <w:spacing w:after="0" w:line="276" w:lineRule="auto"/>
        <w:jc w:val="both"/>
        <w:rPr>
          <w:rFonts w:ascii="Times New Roman" w:hAnsi="Times New Roman" w:cs="Times New Roman"/>
          <w:b/>
          <w:sz w:val="24"/>
          <w:szCs w:val="24"/>
        </w:rPr>
      </w:pPr>
    </w:p>
    <w:p w:rsidR="00C359D4" w:rsidRPr="00321FDB" w:rsidRDefault="00C359D4" w:rsidP="00321FDB">
      <w:pPr>
        <w:spacing w:after="0" w:line="276" w:lineRule="auto"/>
        <w:jc w:val="both"/>
        <w:rPr>
          <w:rFonts w:ascii="Times New Roman" w:hAnsi="Times New Roman" w:cs="Times New Roman"/>
          <w:b/>
          <w:sz w:val="24"/>
          <w:szCs w:val="24"/>
        </w:rPr>
      </w:pPr>
      <w:r w:rsidRPr="00321FDB">
        <w:rPr>
          <w:rFonts w:ascii="Times New Roman" w:hAnsi="Times New Roman" w:cs="Times New Roman"/>
          <w:b/>
          <w:sz w:val="24"/>
          <w:szCs w:val="24"/>
        </w:rPr>
        <w:t>Standing Committees</w:t>
      </w:r>
    </w:p>
    <w:p w:rsidR="00C359D4" w:rsidRPr="00321FDB" w:rsidRDefault="00C359D4" w:rsidP="00321FDB">
      <w:pPr>
        <w:spacing w:after="0" w:line="276" w:lineRule="auto"/>
        <w:jc w:val="both"/>
        <w:rPr>
          <w:rFonts w:ascii="Times New Roman" w:hAnsi="Times New Roman" w:cs="Times New Roman"/>
          <w:sz w:val="24"/>
          <w:szCs w:val="24"/>
        </w:rPr>
      </w:pPr>
    </w:p>
    <w:p w:rsidR="00C359D4" w:rsidRPr="00321FDB" w:rsidRDefault="00C359D4" w:rsidP="00321FDB">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To distribute oversight responsibility and ensure specialized attention to key institutional functions, BK School of Research maintains the following standing committees:</w:t>
      </w:r>
    </w:p>
    <w:p w:rsidR="00C359D4" w:rsidRPr="00321FDB" w:rsidRDefault="00C359D4" w:rsidP="00321FDB">
      <w:pPr>
        <w:spacing w:after="0" w:line="276" w:lineRule="auto"/>
        <w:jc w:val="both"/>
        <w:rPr>
          <w:rFonts w:ascii="Times New Roman" w:hAnsi="Times New Roman" w:cs="Times New Roman"/>
          <w:sz w:val="24"/>
          <w:szCs w:val="24"/>
        </w:rPr>
      </w:pPr>
    </w:p>
    <w:p w:rsidR="00C359D4" w:rsidRPr="00321FDB" w:rsidRDefault="00C359D4" w:rsidP="00321FDB">
      <w:pPr>
        <w:pStyle w:val="ListParagraph"/>
        <w:numPr>
          <w:ilvl w:val="0"/>
          <w:numId w:val="5"/>
        </w:numPr>
        <w:spacing w:after="0" w:line="276" w:lineRule="auto"/>
        <w:jc w:val="both"/>
        <w:rPr>
          <w:rFonts w:ascii="Times New Roman" w:hAnsi="Times New Roman" w:cs="Times New Roman"/>
          <w:sz w:val="24"/>
          <w:szCs w:val="24"/>
        </w:rPr>
      </w:pPr>
      <w:r w:rsidRPr="00321FDB">
        <w:rPr>
          <w:rFonts w:ascii="Times New Roman" w:hAnsi="Times New Roman" w:cs="Times New Roman"/>
          <w:b/>
          <w:sz w:val="24"/>
          <w:szCs w:val="24"/>
        </w:rPr>
        <w:t>Ethics Review Committee (ERC):</w:t>
      </w:r>
      <w:r w:rsidRPr="00321FDB">
        <w:rPr>
          <w:rFonts w:ascii="Times New Roman" w:hAnsi="Times New Roman" w:cs="Times New Roman"/>
          <w:sz w:val="24"/>
          <w:szCs w:val="24"/>
        </w:rPr>
        <w:t xml:space="preserve"> Reviews and approves all research involving human participants, assesses risk-benefit considerations, and monitors ongoing ethical compliance throughout the research lifecycle.</w:t>
      </w:r>
    </w:p>
    <w:p w:rsidR="00C359D4" w:rsidRPr="00321FDB" w:rsidRDefault="00C359D4" w:rsidP="00321FDB">
      <w:pPr>
        <w:pStyle w:val="ListParagraph"/>
        <w:numPr>
          <w:ilvl w:val="0"/>
          <w:numId w:val="5"/>
        </w:numPr>
        <w:spacing w:after="0" w:line="276" w:lineRule="auto"/>
        <w:jc w:val="both"/>
        <w:rPr>
          <w:rFonts w:ascii="Times New Roman" w:hAnsi="Times New Roman" w:cs="Times New Roman"/>
          <w:sz w:val="24"/>
          <w:szCs w:val="24"/>
        </w:rPr>
      </w:pPr>
      <w:r w:rsidRPr="00321FDB">
        <w:rPr>
          <w:rFonts w:ascii="Times New Roman" w:hAnsi="Times New Roman" w:cs="Times New Roman"/>
          <w:b/>
          <w:sz w:val="24"/>
          <w:szCs w:val="24"/>
        </w:rPr>
        <w:t>Research Advisory Committee:</w:t>
      </w:r>
      <w:r w:rsidRPr="00321FDB">
        <w:rPr>
          <w:rFonts w:ascii="Times New Roman" w:hAnsi="Times New Roman" w:cs="Times New Roman"/>
          <w:sz w:val="24"/>
          <w:szCs w:val="24"/>
        </w:rPr>
        <w:t xml:space="preserve"> Provides scientific and academic oversight of research design, methodology, and quality, ensuring that all research outputs meet institutional and international standards of rigor.</w:t>
      </w:r>
    </w:p>
    <w:p w:rsidR="00C359D4" w:rsidRPr="00321FDB" w:rsidRDefault="00C359D4" w:rsidP="00321FDB">
      <w:pPr>
        <w:pStyle w:val="ListParagraph"/>
        <w:numPr>
          <w:ilvl w:val="0"/>
          <w:numId w:val="5"/>
        </w:numPr>
        <w:spacing w:after="0" w:line="276" w:lineRule="auto"/>
        <w:jc w:val="both"/>
        <w:rPr>
          <w:rFonts w:ascii="Times New Roman" w:hAnsi="Times New Roman" w:cs="Times New Roman"/>
          <w:sz w:val="24"/>
          <w:szCs w:val="24"/>
        </w:rPr>
      </w:pPr>
      <w:r w:rsidRPr="00321FDB">
        <w:rPr>
          <w:rFonts w:ascii="Times New Roman" w:hAnsi="Times New Roman" w:cs="Times New Roman"/>
          <w:b/>
          <w:sz w:val="24"/>
          <w:szCs w:val="24"/>
        </w:rPr>
        <w:t>Finance and Audit Committee:</w:t>
      </w:r>
      <w:r w:rsidRPr="00321FDB">
        <w:rPr>
          <w:rFonts w:ascii="Times New Roman" w:hAnsi="Times New Roman" w:cs="Times New Roman"/>
          <w:sz w:val="24"/>
          <w:szCs w:val="24"/>
        </w:rPr>
        <w:t xml:space="preserve"> Oversees budgeting, financial controls, and the conduct of internal and external audits, ensuring the transparent and accountable use of institutional and donor resources.</w:t>
      </w:r>
    </w:p>
    <w:p w:rsidR="00C359D4" w:rsidRPr="00321FDB" w:rsidRDefault="00C359D4" w:rsidP="00321FDB">
      <w:pPr>
        <w:pStyle w:val="ListParagraph"/>
        <w:numPr>
          <w:ilvl w:val="0"/>
          <w:numId w:val="5"/>
        </w:numPr>
        <w:spacing w:after="0" w:line="276" w:lineRule="auto"/>
        <w:jc w:val="both"/>
        <w:rPr>
          <w:rFonts w:ascii="Times New Roman" w:hAnsi="Times New Roman" w:cs="Times New Roman"/>
          <w:sz w:val="24"/>
          <w:szCs w:val="24"/>
        </w:rPr>
      </w:pPr>
      <w:r w:rsidRPr="00321FDB">
        <w:rPr>
          <w:rFonts w:ascii="Times New Roman" w:hAnsi="Times New Roman" w:cs="Times New Roman"/>
          <w:b/>
          <w:sz w:val="24"/>
          <w:szCs w:val="24"/>
        </w:rPr>
        <w:t>Human Resources and Grievance Committee:</w:t>
      </w:r>
      <w:r w:rsidRPr="00321FDB">
        <w:rPr>
          <w:rFonts w:ascii="Times New Roman" w:hAnsi="Times New Roman" w:cs="Times New Roman"/>
          <w:sz w:val="24"/>
          <w:szCs w:val="24"/>
        </w:rPr>
        <w:t xml:space="preserve"> Oversees staff conduct, HR policy compliance, and the fair, impartial handling of workplace and research-related grievances.</w:t>
      </w:r>
    </w:p>
    <w:p w:rsidR="00C359D4" w:rsidRPr="00321FDB" w:rsidRDefault="00C359D4" w:rsidP="00321FDB">
      <w:pPr>
        <w:spacing w:after="0" w:line="276" w:lineRule="auto"/>
        <w:jc w:val="both"/>
        <w:rPr>
          <w:rFonts w:ascii="Times New Roman" w:hAnsi="Times New Roman" w:cs="Times New Roman"/>
          <w:sz w:val="24"/>
          <w:szCs w:val="24"/>
        </w:rPr>
      </w:pPr>
    </w:p>
    <w:p w:rsidR="00C359D4" w:rsidRPr="00321FDB" w:rsidRDefault="00C359D4" w:rsidP="00321FDB">
      <w:pPr>
        <w:spacing w:after="0" w:line="276" w:lineRule="auto"/>
        <w:jc w:val="both"/>
        <w:rPr>
          <w:rFonts w:ascii="Times New Roman" w:hAnsi="Times New Roman" w:cs="Times New Roman"/>
          <w:b/>
          <w:sz w:val="24"/>
          <w:szCs w:val="24"/>
        </w:rPr>
      </w:pPr>
      <w:r w:rsidRPr="00321FDB">
        <w:rPr>
          <w:rFonts w:ascii="Times New Roman" w:hAnsi="Times New Roman" w:cs="Times New Roman"/>
          <w:b/>
          <w:sz w:val="24"/>
          <w:szCs w:val="24"/>
        </w:rPr>
        <w:t>Accountability and Transparency Mechanisms</w:t>
      </w:r>
    </w:p>
    <w:p w:rsidR="00C359D4" w:rsidRPr="00321FDB" w:rsidRDefault="00C359D4" w:rsidP="00321FDB">
      <w:pPr>
        <w:spacing w:after="0" w:line="276" w:lineRule="auto"/>
        <w:jc w:val="both"/>
        <w:rPr>
          <w:rFonts w:ascii="Times New Roman" w:hAnsi="Times New Roman" w:cs="Times New Roman"/>
          <w:sz w:val="24"/>
          <w:szCs w:val="24"/>
        </w:rPr>
      </w:pPr>
    </w:p>
    <w:p w:rsidR="00C359D4" w:rsidRPr="00321FDB" w:rsidRDefault="00C359D4" w:rsidP="00321FDB">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BK School of Research upholds accountability through a combination of internal and external mechanisms:</w:t>
      </w:r>
    </w:p>
    <w:p w:rsidR="00C359D4" w:rsidRPr="00321FDB" w:rsidRDefault="00C359D4" w:rsidP="00321FDB">
      <w:pPr>
        <w:spacing w:after="0" w:line="276" w:lineRule="auto"/>
        <w:jc w:val="both"/>
        <w:rPr>
          <w:rFonts w:ascii="Times New Roman" w:hAnsi="Times New Roman" w:cs="Times New Roman"/>
          <w:sz w:val="24"/>
          <w:szCs w:val="24"/>
        </w:rPr>
      </w:pPr>
    </w:p>
    <w:p w:rsidR="00C359D4" w:rsidRPr="00321FDB" w:rsidRDefault="00C359D4" w:rsidP="00321FDB">
      <w:pPr>
        <w:pStyle w:val="ListParagraph"/>
        <w:numPr>
          <w:ilvl w:val="0"/>
          <w:numId w:val="6"/>
        </w:numPr>
        <w:spacing w:after="0" w:line="276" w:lineRule="auto"/>
        <w:jc w:val="both"/>
        <w:rPr>
          <w:rFonts w:ascii="Times New Roman" w:hAnsi="Times New Roman" w:cs="Times New Roman"/>
          <w:sz w:val="24"/>
          <w:szCs w:val="24"/>
        </w:rPr>
      </w:pPr>
      <w:r w:rsidRPr="00321FDB">
        <w:rPr>
          <w:rFonts w:ascii="Times New Roman" w:hAnsi="Times New Roman" w:cs="Times New Roman"/>
          <w:b/>
          <w:sz w:val="24"/>
          <w:szCs w:val="24"/>
        </w:rPr>
        <w:t>Financial Reporting:</w:t>
      </w:r>
      <w:r w:rsidRPr="00321FDB">
        <w:rPr>
          <w:rFonts w:ascii="Times New Roman" w:hAnsi="Times New Roman" w:cs="Times New Roman"/>
          <w:sz w:val="24"/>
          <w:szCs w:val="24"/>
        </w:rPr>
        <w:t xml:space="preserve"> Annual financial statements are prepared and reviewed through internal and external audit processes, ensuring transparent stewardship of institutional and donor funds.</w:t>
      </w:r>
    </w:p>
    <w:p w:rsidR="00C359D4" w:rsidRPr="00321FDB" w:rsidRDefault="00C359D4" w:rsidP="00321FDB">
      <w:pPr>
        <w:pStyle w:val="ListParagraph"/>
        <w:numPr>
          <w:ilvl w:val="0"/>
          <w:numId w:val="6"/>
        </w:numPr>
        <w:spacing w:after="0" w:line="276" w:lineRule="auto"/>
        <w:jc w:val="both"/>
        <w:rPr>
          <w:rFonts w:ascii="Times New Roman" w:hAnsi="Times New Roman" w:cs="Times New Roman"/>
          <w:sz w:val="24"/>
          <w:szCs w:val="24"/>
        </w:rPr>
      </w:pPr>
      <w:r w:rsidRPr="00321FDB">
        <w:rPr>
          <w:rFonts w:ascii="Times New Roman" w:hAnsi="Times New Roman" w:cs="Times New Roman"/>
          <w:b/>
          <w:sz w:val="24"/>
          <w:szCs w:val="24"/>
        </w:rPr>
        <w:t>Programmatic Reporting:</w:t>
      </w:r>
      <w:r w:rsidRPr="00321FDB">
        <w:rPr>
          <w:rFonts w:ascii="Times New Roman" w:hAnsi="Times New Roman" w:cs="Times New Roman"/>
          <w:sz w:val="24"/>
          <w:szCs w:val="24"/>
        </w:rPr>
        <w:t xml:space="preserve"> Annual reports detailing research activities, outcomes, and institutional performance </w:t>
      </w:r>
      <w:proofErr w:type="gramStart"/>
      <w:r w:rsidRPr="00321FDB">
        <w:rPr>
          <w:rFonts w:ascii="Times New Roman" w:hAnsi="Times New Roman" w:cs="Times New Roman"/>
          <w:sz w:val="24"/>
          <w:szCs w:val="24"/>
        </w:rPr>
        <w:t>are shared</w:t>
      </w:r>
      <w:proofErr w:type="gramEnd"/>
      <w:r w:rsidRPr="00321FDB">
        <w:rPr>
          <w:rFonts w:ascii="Times New Roman" w:hAnsi="Times New Roman" w:cs="Times New Roman"/>
          <w:sz w:val="24"/>
          <w:szCs w:val="24"/>
        </w:rPr>
        <w:t xml:space="preserve"> with donors, partners, and relevant stakeholders.</w:t>
      </w:r>
    </w:p>
    <w:p w:rsidR="00C359D4" w:rsidRPr="00321FDB" w:rsidRDefault="00C359D4" w:rsidP="00321FDB">
      <w:pPr>
        <w:pStyle w:val="ListParagraph"/>
        <w:numPr>
          <w:ilvl w:val="0"/>
          <w:numId w:val="6"/>
        </w:numPr>
        <w:spacing w:after="0" w:line="276" w:lineRule="auto"/>
        <w:jc w:val="both"/>
        <w:rPr>
          <w:rFonts w:ascii="Times New Roman" w:hAnsi="Times New Roman" w:cs="Times New Roman"/>
          <w:sz w:val="24"/>
          <w:szCs w:val="24"/>
        </w:rPr>
      </w:pPr>
      <w:r w:rsidRPr="00321FDB">
        <w:rPr>
          <w:rFonts w:ascii="Times New Roman" w:hAnsi="Times New Roman" w:cs="Times New Roman"/>
          <w:b/>
          <w:sz w:val="24"/>
          <w:szCs w:val="24"/>
        </w:rPr>
        <w:t>Policy Compliance Monitoring:</w:t>
      </w:r>
      <w:r w:rsidRPr="00321FDB">
        <w:rPr>
          <w:rFonts w:ascii="Times New Roman" w:hAnsi="Times New Roman" w:cs="Times New Roman"/>
          <w:sz w:val="24"/>
          <w:szCs w:val="24"/>
        </w:rPr>
        <w:t xml:space="preserve"> </w:t>
      </w:r>
      <w:proofErr w:type="gramStart"/>
      <w:r w:rsidRPr="00321FDB">
        <w:rPr>
          <w:rFonts w:ascii="Times New Roman" w:hAnsi="Times New Roman" w:cs="Times New Roman"/>
          <w:sz w:val="24"/>
          <w:szCs w:val="24"/>
        </w:rPr>
        <w:t>Adherence to institutional policies is monitored on an ongoing basis by the relevant committees, with periodic reviews to ensure continued alignment with evolving regulatory and sector standards</w:t>
      </w:r>
      <w:proofErr w:type="gramEnd"/>
      <w:r w:rsidRPr="00321FDB">
        <w:rPr>
          <w:rFonts w:ascii="Times New Roman" w:hAnsi="Times New Roman" w:cs="Times New Roman"/>
          <w:sz w:val="24"/>
          <w:szCs w:val="24"/>
        </w:rPr>
        <w:t>.</w:t>
      </w:r>
    </w:p>
    <w:p w:rsidR="00C359D4" w:rsidRPr="00321FDB" w:rsidRDefault="00C359D4" w:rsidP="00321FDB">
      <w:pPr>
        <w:pStyle w:val="ListParagraph"/>
        <w:numPr>
          <w:ilvl w:val="0"/>
          <w:numId w:val="6"/>
        </w:numPr>
        <w:spacing w:after="0" w:line="276" w:lineRule="auto"/>
        <w:jc w:val="both"/>
        <w:rPr>
          <w:rFonts w:ascii="Times New Roman" w:hAnsi="Times New Roman" w:cs="Times New Roman"/>
          <w:sz w:val="24"/>
          <w:szCs w:val="24"/>
        </w:rPr>
      </w:pPr>
      <w:r w:rsidRPr="00321FDB">
        <w:rPr>
          <w:rFonts w:ascii="Times New Roman" w:hAnsi="Times New Roman" w:cs="Times New Roman"/>
          <w:b/>
          <w:sz w:val="24"/>
          <w:szCs w:val="24"/>
        </w:rPr>
        <w:t>Public Disclosure:</w:t>
      </w:r>
      <w:r w:rsidRPr="00321FDB">
        <w:rPr>
          <w:rFonts w:ascii="Times New Roman" w:hAnsi="Times New Roman" w:cs="Times New Roman"/>
          <w:sz w:val="24"/>
          <w:szCs w:val="24"/>
        </w:rPr>
        <w:t xml:space="preserve"> Governance structures, institutional policies, and leadership information </w:t>
      </w:r>
      <w:proofErr w:type="gramStart"/>
      <w:r w:rsidRPr="00321FDB">
        <w:rPr>
          <w:rFonts w:ascii="Times New Roman" w:hAnsi="Times New Roman" w:cs="Times New Roman"/>
          <w:sz w:val="24"/>
          <w:szCs w:val="24"/>
        </w:rPr>
        <w:t>are made</w:t>
      </w:r>
      <w:proofErr w:type="gramEnd"/>
      <w:r w:rsidRPr="00321FDB">
        <w:rPr>
          <w:rFonts w:ascii="Times New Roman" w:hAnsi="Times New Roman" w:cs="Times New Roman"/>
          <w:sz w:val="24"/>
          <w:szCs w:val="24"/>
        </w:rPr>
        <w:t xml:space="preserve"> publicly accessible, reflecting the institution's commitment to openness and accountability toward donors, partners, and the communities it serves.</w:t>
      </w:r>
    </w:p>
    <w:p w:rsidR="00180F0C" w:rsidRPr="00321FDB" w:rsidRDefault="00180F0C" w:rsidP="00321FDB">
      <w:pPr>
        <w:spacing w:after="0" w:line="276" w:lineRule="auto"/>
        <w:jc w:val="both"/>
        <w:rPr>
          <w:rFonts w:ascii="Times New Roman" w:hAnsi="Times New Roman" w:cs="Times New Roman"/>
          <w:sz w:val="24"/>
          <w:szCs w:val="24"/>
        </w:rPr>
      </w:pPr>
    </w:p>
    <w:p w:rsidR="00C359D4" w:rsidRPr="00321FDB" w:rsidRDefault="00C359D4" w:rsidP="00321FDB">
      <w:pPr>
        <w:spacing w:after="0" w:line="276" w:lineRule="auto"/>
        <w:jc w:val="both"/>
        <w:rPr>
          <w:rFonts w:ascii="Times New Roman" w:hAnsi="Times New Roman" w:cs="Times New Roman"/>
          <w:sz w:val="24"/>
          <w:szCs w:val="24"/>
        </w:rPr>
      </w:pPr>
    </w:p>
    <w:p w:rsidR="00180F0C" w:rsidRPr="00321FDB" w:rsidRDefault="00180F0C" w:rsidP="00321FDB">
      <w:pPr>
        <w:spacing w:after="0" w:line="276" w:lineRule="auto"/>
        <w:jc w:val="both"/>
        <w:rPr>
          <w:rFonts w:ascii="Times New Roman" w:hAnsi="Times New Roman" w:cs="Times New Roman"/>
          <w:sz w:val="24"/>
          <w:szCs w:val="24"/>
        </w:rPr>
      </w:pPr>
    </w:p>
    <w:p w:rsidR="00180F0C" w:rsidRPr="00321FDB" w:rsidRDefault="00180F0C" w:rsidP="00321FDB">
      <w:pPr>
        <w:spacing w:after="0" w:line="276" w:lineRule="auto"/>
        <w:jc w:val="both"/>
        <w:rPr>
          <w:rFonts w:ascii="Times New Roman" w:hAnsi="Times New Roman" w:cs="Times New Roman"/>
          <w:sz w:val="24"/>
          <w:szCs w:val="24"/>
        </w:rPr>
      </w:pPr>
    </w:p>
    <w:sectPr w:rsidR="00180F0C" w:rsidRPr="00321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223B6"/>
    <w:multiLevelType w:val="multilevel"/>
    <w:tmpl w:val="7BC6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D2CB4"/>
    <w:multiLevelType w:val="multilevel"/>
    <w:tmpl w:val="52E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F41E8"/>
    <w:multiLevelType w:val="hybridMultilevel"/>
    <w:tmpl w:val="316EC5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225041"/>
    <w:multiLevelType w:val="hybridMultilevel"/>
    <w:tmpl w:val="33022B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711526"/>
    <w:multiLevelType w:val="hybridMultilevel"/>
    <w:tmpl w:val="2006F0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6D5872"/>
    <w:multiLevelType w:val="hybridMultilevel"/>
    <w:tmpl w:val="9DA2F46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5"/>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466"/>
    <w:rsid w:val="0006384B"/>
    <w:rsid w:val="00100828"/>
    <w:rsid w:val="00180F0C"/>
    <w:rsid w:val="001D1313"/>
    <w:rsid w:val="001E3183"/>
    <w:rsid w:val="002F336B"/>
    <w:rsid w:val="00321FDB"/>
    <w:rsid w:val="00360085"/>
    <w:rsid w:val="00377154"/>
    <w:rsid w:val="00431C16"/>
    <w:rsid w:val="00454B17"/>
    <w:rsid w:val="00564FFB"/>
    <w:rsid w:val="005C2466"/>
    <w:rsid w:val="005F227C"/>
    <w:rsid w:val="00855290"/>
    <w:rsid w:val="009B2D4E"/>
    <w:rsid w:val="00A03007"/>
    <w:rsid w:val="00AA00B5"/>
    <w:rsid w:val="00BC72BB"/>
    <w:rsid w:val="00C359D4"/>
    <w:rsid w:val="00CF25BB"/>
    <w:rsid w:val="00E35451"/>
    <w:rsid w:val="00E97913"/>
    <w:rsid w:val="00F42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6AB22"/>
  <w15:chartTrackingRefBased/>
  <w15:docId w15:val="{4D6A9ECA-18FB-43DF-8760-A3D622CC0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59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0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359D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59D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359D4"/>
    <w:rPr>
      <w:i/>
      <w:iCs/>
    </w:rPr>
  </w:style>
  <w:style w:type="character" w:styleId="Strong">
    <w:name w:val="Strong"/>
    <w:basedOn w:val="DefaultParagraphFont"/>
    <w:uiPriority w:val="22"/>
    <w:qFormat/>
    <w:rsid w:val="00C359D4"/>
    <w:rPr>
      <w:b/>
      <w:bCs/>
    </w:rPr>
  </w:style>
  <w:style w:type="paragraph" w:styleId="ListParagraph">
    <w:name w:val="List Paragraph"/>
    <w:basedOn w:val="Normal"/>
    <w:uiPriority w:val="34"/>
    <w:qFormat/>
    <w:rsid w:val="00C359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584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5</Pages>
  <Words>1218</Words>
  <Characters>6946</Characters>
  <Application>Microsoft Office Word</Application>
  <DocSecurity>0</DocSecurity>
  <Lines>57</Lines>
  <Paragraphs>16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
      <vt:lpstr>    Vision</vt:lpstr>
      <vt:lpstr>    </vt:lpstr>
      <vt:lpstr>    To be a globally recognized center of research excellence, empowering young rese</vt:lpstr>
      <vt:lpstr>    </vt:lpstr>
      <vt:lpstr>    Missions</vt:lpstr>
      <vt: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WALTON</dc:creator>
  <cp:keywords/>
  <dc:description/>
  <cp:lastModifiedBy>WALTON</cp:lastModifiedBy>
  <cp:revision>13</cp:revision>
  <dcterms:created xsi:type="dcterms:W3CDTF">2026-09-14T19:15:00Z</dcterms:created>
  <dcterms:modified xsi:type="dcterms:W3CDTF">2026-09-16T14:42:00Z</dcterms:modified>
</cp:coreProperties>
</file>