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AD" w:rsidRPr="008E0AAD" w:rsidRDefault="00607A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Table 2</w:t>
      </w:r>
      <w:r w:rsidR="008E0AAD" w:rsidRPr="008E0AAD">
        <w:rPr>
          <w:rFonts w:ascii="Times New Roman" w:hAnsi="Times New Roman" w:cs="Times New Roman"/>
          <w:sz w:val="24"/>
          <w:szCs w:val="24"/>
          <w:lang w:val="en-US"/>
        </w:rPr>
        <w:t>. Variables</w:t>
      </w:r>
    </w:p>
    <w:tbl>
      <w:tblPr>
        <w:tblW w:w="5088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1277"/>
        <w:gridCol w:w="2773"/>
        <w:gridCol w:w="3056"/>
      </w:tblGrid>
      <w:tr w:rsidR="0065092D" w:rsidRPr="00607A50" w:rsidTr="008E0AAD">
        <w:trPr>
          <w:trHeight w:val="283"/>
        </w:trPr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65092D" w:rsidRPr="008E0AAD" w:rsidRDefault="0065092D" w:rsidP="00604EF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  <w:t>Variable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65092D" w:rsidRPr="008E0AAD" w:rsidRDefault="0065092D" w:rsidP="00604EF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  <w:t>Type</w:t>
            </w:r>
          </w:p>
        </w:tc>
        <w:tc>
          <w:tcPr>
            <w:tcW w:w="150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65092D" w:rsidRPr="008E0AAD" w:rsidRDefault="0065092D" w:rsidP="00604EFC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  <w:t>Description</w:t>
            </w:r>
          </w:p>
        </w:tc>
        <w:tc>
          <w:tcPr>
            <w:tcW w:w="16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Cambria" w:hAnsi="Times New Roman" w:cs="Times New Roman"/>
                <w:b/>
                <w:color w:val="000000"/>
                <w:sz w:val="24"/>
                <w:lang w:val="en-US" w:eastAsia="de-DE"/>
              </w:rPr>
              <w:t>Source</w:t>
            </w:r>
          </w:p>
        </w:tc>
      </w:tr>
      <w:tr w:rsidR="0065092D" w:rsidRPr="00607A50" w:rsidTr="008E0AAD">
        <w:trPr>
          <w:trHeight w:val="283"/>
        </w:trPr>
        <w:tc>
          <w:tcPr>
            <w:tcW w:w="115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subject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categorical</w:t>
            </w:r>
          </w:p>
        </w:tc>
        <w:tc>
          <w:tcPr>
            <w:tcW w:w="1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Unique Participant ID</w:t>
            </w:r>
          </w:p>
        </w:tc>
        <w:tc>
          <w:tcPr>
            <w:tcW w:w="16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</w:p>
        </w:tc>
      </w:tr>
      <w:tr w:rsidR="0065092D" w:rsidRPr="00607A50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date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date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Date of data collection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timestamp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Second-by-second timestamp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play_min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Minute of play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score_string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E8267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categorical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Score line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home_odds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Second-by-second odds of home team win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draw_odds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Second-by-second odds of draw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away_odds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Second-by-second odds of away team win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</w:t>
            </w:r>
          </w:p>
        </w:tc>
      </w:tr>
      <w:tr w:rsidR="0065092D" w:rsidRPr="00333BBA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odds_differential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Difference between teams' winning odds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data; Calculated as the absolute difference between home team odds and away team odds</w:t>
            </w:r>
          </w:p>
        </w:tc>
      </w:tr>
      <w:tr w:rsidR="0065092D" w:rsidRPr="00333BBA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favteam_odds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Second-by-second winning odds of participant's favorite team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data; determined by participant's favorite team and current winning odds</w:t>
            </w:r>
          </w:p>
        </w:tc>
      </w:tr>
      <w:tr w:rsidR="0065092D" w:rsidRPr="00333BBA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goal_differential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Difference between goals scored by teams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Betting data; derived from score line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signage_slot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Code for the position in the sequence of brand visibility on LED boards</w:t>
            </w:r>
            <w:r w:rsidR="00333BBA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during regular playing time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Exposure analysis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brand_exposure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categorical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ID of sponsor brand visible on signage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Expo</w:t>
            </w:r>
            <w:bookmarkStart w:id="0" w:name="_GoBack"/>
            <w:bookmarkEnd w:id="0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sure analysis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brand_clutter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Number of additionally visible sponsor brands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Exposure analysis</w:t>
            </w:r>
          </w:p>
        </w:tc>
      </w:tr>
      <w:tr w:rsidR="0065092D" w:rsidRPr="00942110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gaze_hit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3D5821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integer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Value indicating if gaze hit sponsor signage (1) or not (0)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D504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SMI </w:t>
            </w: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REDn</w:t>
            </w:r>
            <w:proofErr w:type="spellEnd"/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eye</w:t>
            </w:r>
            <w:r w:rsidR="00D5040B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tracking data</w:t>
            </w:r>
          </w:p>
        </w:tc>
      </w:tr>
      <w:tr w:rsidR="0065092D" w:rsidRPr="00942110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gaze_duration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Duration of gaze hit in milliseconds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SMI </w:t>
            </w: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REDn</w:t>
            </w:r>
            <w:proofErr w:type="spellEnd"/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</w:t>
            </w:r>
            <w:r w:rsidR="00D5040B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eye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tracking data</w:t>
            </w:r>
          </w:p>
        </w:tc>
      </w:tr>
      <w:tr w:rsidR="0065092D" w:rsidRPr="00333BBA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gaze_brand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categorical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ID of sponsor brand hit by gaze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94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SMI </w:t>
            </w: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REDn</w:t>
            </w:r>
            <w:proofErr w:type="spellEnd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</w:t>
            </w:r>
            <w:r w:rsidR="00D5040B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eye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tracking data</w:t>
            </w:r>
            <w:r w:rsidR="00942110"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 </w:t>
            </w: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and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e</w:t>
            </w: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xposure analysis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GSR_resistance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Skin resistance in kilo Ohm</w:t>
            </w:r>
          </w:p>
        </w:tc>
        <w:tc>
          <w:tcPr>
            <w:tcW w:w="1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Shimmer 3 GSR+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GSR_conductance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Skin conductance in micro Siemens</w:t>
            </w:r>
          </w:p>
        </w:tc>
        <w:tc>
          <w:tcPr>
            <w:tcW w:w="165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Shimmer 3 GSR+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data</w:t>
            </w:r>
          </w:p>
        </w:tc>
      </w:tr>
      <w:tr w:rsidR="0065092D" w:rsidRPr="00FE6381" w:rsidTr="008E0AAD">
        <w:trPr>
          <w:trHeight w:val="283"/>
        </w:trPr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proofErr w:type="spellStart"/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HR_BpM</w:t>
            </w:r>
            <w:proofErr w:type="spellEnd"/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numeric</w:t>
            </w:r>
          </w:p>
        </w:tc>
        <w:tc>
          <w:tcPr>
            <w:tcW w:w="15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Heart rate in beats per minute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65092D" w:rsidRPr="008E0AAD" w:rsidRDefault="0065092D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</w:pPr>
            <w:r w:rsidRPr="008E0AAD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 xml:space="preserve">Shimmer 3 GSR+ </w:t>
            </w:r>
            <w:r w:rsidR="00942110">
              <w:rPr>
                <w:rFonts w:ascii="Times New Roman" w:eastAsia="Times New Roman" w:hAnsi="Times New Roman" w:cs="Times New Roman"/>
                <w:color w:val="000000"/>
                <w:sz w:val="24"/>
                <w:lang w:val="en-US" w:eastAsia="de-DE"/>
              </w:rPr>
              <w:t>data</w:t>
            </w:r>
          </w:p>
        </w:tc>
      </w:tr>
    </w:tbl>
    <w:p w:rsidR="005F7590" w:rsidRDefault="005F7590"/>
    <w:sectPr w:rsidR="005F75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2D"/>
    <w:rsid w:val="00333BBA"/>
    <w:rsid w:val="003D5821"/>
    <w:rsid w:val="005F7590"/>
    <w:rsid w:val="00607A50"/>
    <w:rsid w:val="0065092D"/>
    <w:rsid w:val="008E0AAD"/>
    <w:rsid w:val="00942110"/>
    <w:rsid w:val="00D5040B"/>
    <w:rsid w:val="00E8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AC069"/>
  <w15:chartTrackingRefBased/>
  <w15:docId w15:val="{F2F33C60-6A2C-4596-A6D7-9105AC2C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5092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Sporthochschule Köln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Boronczyk</dc:creator>
  <cp:keywords/>
  <dc:description/>
  <cp:lastModifiedBy>Boronczyk</cp:lastModifiedBy>
  <cp:revision>8</cp:revision>
  <dcterms:created xsi:type="dcterms:W3CDTF">2021-01-26T15:58:00Z</dcterms:created>
  <dcterms:modified xsi:type="dcterms:W3CDTF">2021-01-26T17:08:00Z</dcterms:modified>
</cp:coreProperties>
</file>