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3E54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SANPHAM(</w:t>
      </w:r>
      <w:proofErr w:type="spellStart"/>
      <w:proofErr w:type="gramEnd"/>
      <w:r w:rsidRPr="00F030BF">
        <w:rPr>
          <w:rFonts w:ascii="Segoe UI" w:hAnsi="Segoe UI"/>
          <w:sz w:val="26"/>
          <w:szCs w:val="26"/>
          <w:highlight w:val="blue"/>
          <w:u w:val="single"/>
          <w:lang w:val="en-US"/>
        </w:rPr>
        <w:t>Ma</w:t>
      </w:r>
      <w:r w:rsidRPr="00F030BF">
        <w:rPr>
          <w:rFonts w:ascii="Segoe UI" w:hAnsi="Segoe UI"/>
          <w:sz w:val="26"/>
          <w:szCs w:val="26"/>
          <w:highlight w:val="red"/>
          <w:u w:val="single"/>
          <w:lang w:val="en-US"/>
        </w:rPr>
        <w:t>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TenSP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GiaSP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SoLuong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PhanLoai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NSX, HSD,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MoTa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, TTCT)</w:t>
      </w:r>
    </w:p>
    <w:p w14:paraId="2EA0E7A3" w14:textId="77777777" w:rsidR="00E36EBE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NHANVIEN(</w:t>
      </w:r>
      <w:proofErr w:type="spellStart"/>
      <w:proofErr w:type="gramEnd"/>
      <w:r w:rsidRPr="00F030BF">
        <w:rPr>
          <w:rFonts w:ascii="Segoe UI" w:hAnsi="Segoe UI"/>
          <w:sz w:val="26"/>
          <w:szCs w:val="26"/>
          <w:highlight w:val="yellow"/>
          <w:u w:val="single"/>
          <w:lang w:val="en-US"/>
        </w:rPr>
        <w:t>MaNV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TenNV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SDTNV,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NgaySinh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CCCD,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DiaChi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ChucVu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r w:rsidRPr="00387E9B">
        <w:rPr>
          <w:rFonts w:ascii="Segoe UI" w:hAnsi="Segoe UI"/>
          <w:color w:val="FF0000"/>
          <w:sz w:val="26"/>
          <w:szCs w:val="26"/>
          <w:lang w:val="en-US"/>
        </w:rPr>
        <w:t>Luong</w:t>
      </w:r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553FA22A" w14:textId="062CCA90" w:rsidR="002200DA" w:rsidRPr="00387E9B" w:rsidRDefault="002200DA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KHACHHANG(</w:t>
      </w:r>
      <w:proofErr w:type="gramEnd"/>
      <w:r w:rsidRPr="00F030BF">
        <w:rPr>
          <w:rFonts w:ascii="Segoe UI" w:hAnsi="Segoe UI"/>
          <w:sz w:val="26"/>
          <w:szCs w:val="26"/>
          <w:highlight w:val="darkCyan"/>
          <w:u w:val="single"/>
          <w:lang w:val="en-US"/>
        </w:rPr>
        <w:t>SDTKH</w:t>
      </w:r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TenKH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4E580761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HOADON(</w:t>
      </w:r>
      <w:proofErr w:type="spellStart"/>
      <w:proofErr w:type="gramEnd"/>
      <w:r w:rsidRPr="00F030BF">
        <w:rPr>
          <w:rFonts w:ascii="Segoe UI" w:hAnsi="Segoe UI"/>
          <w:sz w:val="26"/>
          <w:szCs w:val="26"/>
          <w:highlight w:val="magenta"/>
          <w:u w:val="single"/>
          <w:lang w:val="en-US"/>
        </w:rPr>
        <w:t>MaHD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NgayMua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highlight w:val="yellow"/>
          <w:lang w:val="en-US"/>
        </w:rPr>
        <w:t>MaNV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r w:rsidRPr="00387E9B">
        <w:rPr>
          <w:rFonts w:ascii="Segoe UI" w:hAnsi="Segoe UI"/>
          <w:sz w:val="26"/>
          <w:szCs w:val="26"/>
          <w:highlight w:val="darkCyan"/>
          <w:lang w:val="en-US"/>
        </w:rPr>
        <w:t>SDTKH</w:t>
      </w:r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HinhThuc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487E26E4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KHOVAN(</w:t>
      </w:r>
      <w:proofErr w:type="spellStart"/>
      <w:proofErr w:type="gramEnd"/>
      <w:r w:rsidRPr="00F030BF">
        <w:rPr>
          <w:rFonts w:ascii="Segoe UI" w:hAnsi="Segoe UI"/>
          <w:sz w:val="26"/>
          <w:szCs w:val="26"/>
          <w:highlight w:val="cyan"/>
          <w:u w:val="single"/>
          <w:lang w:val="en-US"/>
        </w:rPr>
        <w:t>MaLoHang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NgayNhap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NgayXuat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TenCH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33B683B8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CHITIETKHO(</w:t>
      </w:r>
      <w:proofErr w:type="spellStart"/>
      <w:proofErr w:type="gramEnd"/>
      <w:r w:rsidRPr="00F030BF">
        <w:rPr>
          <w:rFonts w:ascii="Segoe UI" w:hAnsi="Segoe UI"/>
          <w:sz w:val="26"/>
          <w:szCs w:val="26"/>
          <w:highlight w:val="cyan"/>
          <w:u w:val="single"/>
          <w:lang w:val="en-US"/>
        </w:rPr>
        <w:t>MaLoHang</w:t>
      </w:r>
      <w:proofErr w:type="spellEnd"/>
      <w:r w:rsidRPr="00F030BF">
        <w:rPr>
          <w:rFonts w:ascii="Segoe UI" w:hAnsi="Segoe UI"/>
          <w:sz w:val="26"/>
          <w:szCs w:val="26"/>
          <w:u w:val="single"/>
          <w:lang w:val="en-US"/>
        </w:rPr>
        <w:t xml:space="preserve">, </w:t>
      </w:r>
      <w:proofErr w:type="spellStart"/>
      <w:r w:rsidRPr="00F030BF">
        <w:rPr>
          <w:rFonts w:ascii="Segoe UI" w:hAnsi="Segoe UI"/>
          <w:sz w:val="26"/>
          <w:szCs w:val="26"/>
          <w:highlight w:val="blue"/>
          <w:u w:val="single"/>
          <w:lang w:val="en-US"/>
        </w:rPr>
        <w:t>MaSP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SoLuong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290933E6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CHITIETHOADON(</w:t>
      </w:r>
      <w:proofErr w:type="spellStart"/>
      <w:proofErr w:type="gramEnd"/>
      <w:r w:rsidRPr="00F030BF">
        <w:rPr>
          <w:rFonts w:ascii="Segoe UI" w:hAnsi="Segoe UI"/>
          <w:sz w:val="26"/>
          <w:szCs w:val="26"/>
          <w:highlight w:val="magenta"/>
          <w:u w:val="single"/>
          <w:lang w:val="en-US"/>
        </w:rPr>
        <w:t>MaHD</w:t>
      </w:r>
      <w:proofErr w:type="spellEnd"/>
      <w:r w:rsidRPr="00F030BF">
        <w:rPr>
          <w:rFonts w:ascii="Segoe UI" w:hAnsi="Segoe UI"/>
          <w:sz w:val="26"/>
          <w:szCs w:val="26"/>
          <w:u w:val="single"/>
          <w:lang w:val="en-US"/>
        </w:rPr>
        <w:t xml:space="preserve">, </w:t>
      </w:r>
      <w:proofErr w:type="spellStart"/>
      <w:r w:rsidRPr="00F030BF">
        <w:rPr>
          <w:rFonts w:ascii="Segoe UI" w:hAnsi="Segoe UI"/>
          <w:sz w:val="26"/>
          <w:szCs w:val="26"/>
          <w:highlight w:val="red"/>
          <w:u w:val="single"/>
          <w:lang w:val="en-US"/>
        </w:rPr>
        <w:t>MaSP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SoLuong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, Gia)</w:t>
      </w:r>
    </w:p>
    <w:p w14:paraId="43DCF065" w14:textId="77777777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</w:p>
    <w:p w14:paraId="10F44905" w14:textId="715B519E" w:rsidR="00716731" w:rsidRDefault="00716731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Cho </w:t>
      </w:r>
      <w:proofErr w:type="spellStart"/>
      <w:r>
        <w:rPr>
          <w:rFonts w:ascii="Segoe UI" w:hAnsi="Segoe UI"/>
          <w:sz w:val="26"/>
          <w:szCs w:val="26"/>
          <w:lang w:val="en-US"/>
        </w:rPr>
        <w:t>lược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đồ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cơ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sở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liệu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quản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lý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cửa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tiện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lợi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như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sau</w:t>
      </w:r>
      <w:proofErr w:type="spellEnd"/>
      <w:r>
        <w:rPr>
          <w:rFonts w:ascii="Segoe UI" w:hAnsi="Segoe UI"/>
          <w:sz w:val="26"/>
          <w:szCs w:val="26"/>
          <w:lang w:val="en-US"/>
        </w:rPr>
        <w:t>:</w:t>
      </w:r>
    </w:p>
    <w:p w14:paraId="3D7BA146" w14:textId="4AE6D1B9" w:rsidR="00716731" w:rsidRDefault="00716731" w:rsidP="00C40E82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716731">
        <w:rPr>
          <w:rFonts w:ascii="Segoe UI" w:hAnsi="Segoe UI"/>
          <w:b/>
          <w:bCs/>
          <w:sz w:val="26"/>
          <w:szCs w:val="26"/>
          <w:lang w:val="en-US"/>
        </w:rPr>
        <w:t>SANPHAM(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MaSP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TenSP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GiaSP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SoLuong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PhanLoai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NSX, HSD,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MoTa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>, TTCT)</w:t>
      </w:r>
    </w:p>
    <w:p w14:paraId="22E917C5" w14:textId="4BE8B901" w:rsidR="00716731" w:rsidRDefault="00716731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 </w:t>
      </w:r>
      <w:proofErr w:type="spellStart"/>
      <w:r>
        <w:rPr>
          <w:rFonts w:ascii="Segoe UI" w:hAnsi="Segoe UI"/>
          <w:sz w:val="26"/>
          <w:szCs w:val="26"/>
          <w:lang w:val="en-US"/>
        </w:rPr>
        <w:t>để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biệt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với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các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kasc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thông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tin </w:t>
      </w:r>
      <w:proofErr w:type="spellStart"/>
      <w:r>
        <w:rPr>
          <w:rFonts w:ascii="Segoe UI" w:hAnsi="Segoe UI"/>
          <w:sz w:val="26"/>
          <w:szCs w:val="26"/>
          <w:lang w:val="en-US"/>
        </w:rPr>
        <w:t>về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như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TenSP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giá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GiaSP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phân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loại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PhanLoai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), NSX (NSX)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và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HSD (HSD)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mô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tả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sơ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bộ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về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MoTa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)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và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thông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tin chi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tiết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về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(TTCT)</w:t>
      </w:r>
    </w:p>
    <w:p w14:paraId="1DD5C4A0" w14:textId="7D3743C5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4DEF1BE1" w14:textId="77777777" w:rsidR="002200DA" w:rsidRDefault="002200DA" w:rsidP="00C40E82">
      <w:pPr>
        <w:rPr>
          <w:rFonts w:ascii="Segoe UI" w:hAnsi="Segoe UI"/>
          <w:sz w:val="26"/>
          <w:szCs w:val="26"/>
          <w:lang w:val="en-US"/>
        </w:rPr>
      </w:pPr>
    </w:p>
    <w:p w14:paraId="4EC29610" w14:textId="1D449251" w:rsidR="00017856" w:rsidRPr="008B4BB2" w:rsidRDefault="00017856" w:rsidP="00C40E82">
      <w:pPr>
        <w:rPr>
          <w:rFonts w:ascii="Segoe UI" w:hAnsi="Segoe UI"/>
          <w:b/>
          <w:bCs/>
          <w:sz w:val="26"/>
          <w:szCs w:val="26"/>
          <w:lang w:val="en-US"/>
        </w:rPr>
      </w:pPr>
      <w:proofErr w:type="gramStart"/>
      <w:r w:rsidRPr="008B4BB2">
        <w:rPr>
          <w:rFonts w:ascii="Segoe UI" w:hAnsi="Segoe UI"/>
          <w:b/>
          <w:bCs/>
          <w:sz w:val="26"/>
          <w:szCs w:val="26"/>
          <w:lang w:val="en-US"/>
        </w:rPr>
        <w:t>NHANVIEN(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MaNV</w:t>
      </w:r>
      <w:proofErr w:type="spellEnd"/>
      <w:r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8B4BB2">
        <w:rPr>
          <w:rFonts w:ascii="Segoe UI" w:hAnsi="Segoe UI"/>
          <w:b/>
          <w:bCs/>
          <w:sz w:val="26"/>
          <w:szCs w:val="26"/>
          <w:lang w:val="en-US"/>
        </w:rPr>
        <w:t>TenNV</w:t>
      </w:r>
      <w:proofErr w:type="spellEnd"/>
      <w:r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SDTNV, </w:t>
      </w:r>
      <w:proofErr w:type="spellStart"/>
      <w:r w:rsidRPr="008B4BB2">
        <w:rPr>
          <w:rFonts w:ascii="Segoe UI" w:hAnsi="Segoe UI"/>
          <w:b/>
          <w:bCs/>
          <w:sz w:val="26"/>
          <w:szCs w:val="26"/>
          <w:lang w:val="en-US"/>
        </w:rPr>
        <w:t>NgaySinh</w:t>
      </w:r>
      <w:proofErr w:type="spellEnd"/>
      <w:r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CCCD, </w:t>
      </w:r>
      <w:proofErr w:type="spellStart"/>
      <w:r w:rsidRPr="008B4BB2">
        <w:rPr>
          <w:rFonts w:ascii="Segoe UI" w:hAnsi="Segoe UI"/>
          <w:b/>
          <w:bCs/>
          <w:sz w:val="26"/>
          <w:szCs w:val="26"/>
          <w:lang w:val="en-US"/>
        </w:rPr>
        <w:t>DiaChi</w:t>
      </w:r>
      <w:proofErr w:type="spellEnd"/>
      <w:r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8B4BB2">
        <w:rPr>
          <w:rFonts w:ascii="Segoe UI" w:hAnsi="Segoe UI"/>
          <w:b/>
          <w:bCs/>
          <w:sz w:val="26"/>
          <w:szCs w:val="26"/>
          <w:lang w:val="en-US"/>
        </w:rPr>
        <w:t>ChucVu</w:t>
      </w:r>
      <w:proofErr w:type="spellEnd"/>
      <w:r w:rsidR="008B4BB2"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r w:rsidR="008B4BB2" w:rsidRPr="008B4BB2">
        <w:rPr>
          <w:rFonts w:ascii="Segoe UI" w:hAnsi="Segoe UI"/>
          <w:b/>
          <w:bCs/>
          <w:color w:val="FF0000"/>
          <w:sz w:val="26"/>
          <w:szCs w:val="26"/>
          <w:lang w:val="en-US"/>
        </w:rPr>
        <w:t>Luong</w:t>
      </w:r>
      <w:r w:rsidR="008B4BB2" w:rsidRPr="008B4BB2"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42BDD7D9" w14:textId="182C7378" w:rsidR="008B4BB2" w:rsidRDefault="008B4BB2" w:rsidP="00C40E82">
      <w:pPr>
        <w:rPr>
          <w:rFonts w:ascii="Segoe UI" w:hAnsi="Segoe UI"/>
          <w:color w:val="FF0000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). Thông tin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>
        <w:rPr>
          <w:rFonts w:ascii="Segoe UI" w:hAnsi="Segoe UI"/>
          <w:sz w:val="26"/>
          <w:szCs w:val="26"/>
          <w:lang w:val="en-US"/>
        </w:rPr>
        <w:t>gồm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TenNV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điện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thoại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(SDTNV), </w:t>
      </w:r>
      <w:proofErr w:type="spellStart"/>
      <w:r>
        <w:rPr>
          <w:rFonts w:ascii="Segoe UI" w:hAnsi="Segoe UI"/>
          <w:sz w:val="26"/>
          <w:szCs w:val="26"/>
          <w:lang w:val="en-US"/>
        </w:rPr>
        <w:t>ngày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sinh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NgaySinh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số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căn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cước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công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dân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nhân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viên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(CCCD),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địa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chỉ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sinh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sống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nhân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viên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DiaChi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chức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vụ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nhân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viên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ChucVu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mức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lương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của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nhân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viên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(Luong)</w:t>
      </w:r>
    </w:p>
    <w:p w14:paraId="0507674C" w14:textId="50C02E46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40C904BD" w14:textId="77777777" w:rsidR="002200DA" w:rsidRDefault="002200DA" w:rsidP="00C40E82">
      <w:pPr>
        <w:rPr>
          <w:rFonts w:ascii="Segoe UI" w:hAnsi="Segoe UI"/>
          <w:sz w:val="26"/>
          <w:szCs w:val="26"/>
          <w:lang w:val="en-US"/>
        </w:rPr>
      </w:pPr>
    </w:p>
    <w:p w14:paraId="65C219D7" w14:textId="77777777" w:rsidR="002200DA" w:rsidRDefault="002200DA" w:rsidP="002200DA">
      <w:pPr>
        <w:rPr>
          <w:rFonts w:ascii="Segoe UI" w:hAnsi="Segoe UI"/>
          <w:sz w:val="26"/>
          <w:szCs w:val="26"/>
          <w:lang w:val="en-US"/>
        </w:rPr>
      </w:pPr>
      <w:proofErr w:type="gramStart"/>
      <w:r>
        <w:rPr>
          <w:rFonts w:ascii="Segoe UI" w:hAnsi="Segoe UI"/>
          <w:b/>
          <w:bCs/>
          <w:sz w:val="26"/>
          <w:szCs w:val="26"/>
          <w:lang w:val="en-US"/>
        </w:rPr>
        <w:t>KHACHHANG(</w:t>
      </w:r>
      <w:proofErr w:type="gramEnd"/>
      <w:r w:rsidRPr="00387E9B">
        <w:rPr>
          <w:rFonts w:ascii="Segoe UI" w:hAnsi="Segoe UI"/>
          <w:b/>
          <w:bCs/>
          <w:sz w:val="26"/>
          <w:szCs w:val="26"/>
          <w:u w:val="single"/>
          <w:lang w:val="en-US"/>
        </w:rPr>
        <w:t>SDTKH</w:t>
      </w:r>
      <w:r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b/>
          <w:bCs/>
          <w:sz w:val="26"/>
          <w:szCs w:val="26"/>
          <w:lang w:val="en-US"/>
        </w:rPr>
        <w:t>TenKH</w:t>
      </w:r>
      <w:proofErr w:type="spellEnd"/>
      <w:r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62664C1B" w14:textId="77777777" w:rsidR="002200DA" w:rsidRDefault="002200DA" w:rsidP="002200DA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khách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điện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thoại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(SDTKH) </w:t>
      </w:r>
      <w:proofErr w:type="spellStart"/>
      <w:r>
        <w:rPr>
          <w:rFonts w:ascii="Segoe UI" w:hAnsi="Segoe UI"/>
          <w:sz w:val="26"/>
          <w:szCs w:val="26"/>
          <w:lang w:val="en-US"/>
        </w:rPr>
        <w:t>và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khách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TenKH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11E536BB" w14:textId="052580C4" w:rsidR="002200DA" w:rsidRDefault="002200DA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>- SDTKH: primary key</w:t>
      </w:r>
    </w:p>
    <w:p w14:paraId="0AC9912F" w14:textId="77777777" w:rsidR="002200DA" w:rsidRDefault="002200DA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br w:type="page"/>
      </w:r>
    </w:p>
    <w:p w14:paraId="1FD375FC" w14:textId="14DA34BD" w:rsidR="00D70771" w:rsidRPr="00D70771" w:rsidRDefault="00D70771" w:rsidP="00C40E82">
      <w:pPr>
        <w:rPr>
          <w:rFonts w:ascii="Segoe UI" w:hAnsi="Segoe UI"/>
          <w:b/>
          <w:bCs/>
          <w:sz w:val="26"/>
          <w:szCs w:val="26"/>
          <w:lang w:val="en-US"/>
        </w:rPr>
      </w:pPr>
      <w:proofErr w:type="gramStart"/>
      <w:r w:rsidRPr="00D70771">
        <w:rPr>
          <w:rFonts w:ascii="Segoe UI" w:hAnsi="Segoe UI"/>
          <w:b/>
          <w:bCs/>
          <w:sz w:val="26"/>
          <w:szCs w:val="26"/>
          <w:lang w:val="en-US"/>
        </w:rPr>
        <w:lastRenderedPageBreak/>
        <w:t>HOADON(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MaHD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NgayMua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MaNV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r>
        <w:rPr>
          <w:rFonts w:ascii="Segoe UI" w:hAnsi="Segoe UI"/>
          <w:b/>
          <w:bCs/>
          <w:sz w:val="26"/>
          <w:szCs w:val="26"/>
          <w:lang w:val="en-US"/>
        </w:rPr>
        <w:t>SDTKH</w:t>
      </w:r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HinhThuc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53666184" w14:textId="50A63D12" w:rsidR="00D70771" w:rsidRDefault="00D70771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). Thông tin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>
        <w:rPr>
          <w:rFonts w:ascii="Segoe UI" w:hAnsi="Segoe UI"/>
          <w:sz w:val="26"/>
          <w:szCs w:val="26"/>
          <w:lang w:val="en-US"/>
        </w:rPr>
        <w:t>gồm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ngày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mua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NgayMua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bán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điện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thoại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khách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mua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(SDTKH) </w:t>
      </w:r>
      <w:proofErr w:type="spellStart"/>
      <w:r>
        <w:rPr>
          <w:rFonts w:ascii="Segoe UI" w:hAnsi="Segoe UI"/>
          <w:sz w:val="26"/>
          <w:szCs w:val="26"/>
          <w:lang w:val="en-US"/>
        </w:rPr>
        <w:t>nếu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hình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thức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thanh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toán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HinhThuc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6496D37B" w14:textId="098E2F4B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35BD0ADF" w14:textId="797EE679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NHANVIEN(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446B94CB" w14:textId="0668010A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>- SDTKH: foreign key references KHACHHANG(SDTKH)</w:t>
      </w:r>
    </w:p>
    <w:p w14:paraId="57B4E7AD" w14:textId="77777777" w:rsidR="002200DA" w:rsidRDefault="002200DA" w:rsidP="00C40E82">
      <w:pPr>
        <w:rPr>
          <w:rFonts w:ascii="Segoe UI" w:hAnsi="Segoe UI"/>
          <w:sz w:val="26"/>
          <w:szCs w:val="26"/>
          <w:lang w:val="en-US"/>
        </w:rPr>
      </w:pPr>
    </w:p>
    <w:p w14:paraId="50E412AE" w14:textId="533641A1" w:rsidR="00D70771" w:rsidRPr="00D70771" w:rsidRDefault="00D70771" w:rsidP="00C40E82">
      <w:pPr>
        <w:rPr>
          <w:rFonts w:ascii="Segoe UI" w:hAnsi="Segoe UI"/>
          <w:b/>
          <w:bCs/>
          <w:sz w:val="26"/>
          <w:szCs w:val="26"/>
          <w:lang w:val="en-US"/>
        </w:rPr>
      </w:pPr>
      <w:proofErr w:type="gramStart"/>
      <w:r w:rsidRPr="00D70771">
        <w:rPr>
          <w:rFonts w:ascii="Segoe UI" w:hAnsi="Segoe UI"/>
          <w:b/>
          <w:bCs/>
          <w:sz w:val="26"/>
          <w:szCs w:val="26"/>
          <w:lang w:val="en-US"/>
        </w:rPr>
        <w:t>KHOVAN(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MaLoHang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NgayNhap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NgayXuat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TenCH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59090E5D" w14:textId="7C4A6639" w:rsidR="00D70771" w:rsidRDefault="00D70771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lô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nhập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kho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hoặc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xuất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kho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lô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). Thông tin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mỗi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lô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gồm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ngày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nhập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kho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NgayNhap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ngày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xuất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kho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NgayXuat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tên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cửa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xuất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kho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TenCH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)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vì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có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nhiều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cửa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tiện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lợi</w:t>
      </w:r>
      <w:proofErr w:type="spellEnd"/>
    </w:p>
    <w:p w14:paraId="0CCD6AFE" w14:textId="45B534C1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011B1D3F" w14:textId="77777777" w:rsidR="002200DA" w:rsidRDefault="002200DA" w:rsidP="00C40E82">
      <w:pPr>
        <w:rPr>
          <w:rFonts w:ascii="Segoe UI" w:hAnsi="Segoe UI"/>
          <w:sz w:val="26"/>
          <w:szCs w:val="26"/>
          <w:lang w:val="en-US"/>
        </w:rPr>
      </w:pPr>
    </w:p>
    <w:p w14:paraId="3FA1D223" w14:textId="69999816" w:rsidR="00E36EBE" w:rsidRPr="00E36EBE" w:rsidRDefault="00E36EBE" w:rsidP="00C40E82">
      <w:pPr>
        <w:rPr>
          <w:rFonts w:ascii="Segoe UI" w:hAnsi="Segoe UI"/>
          <w:b/>
          <w:bCs/>
          <w:sz w:val="26"/>
          <w:szCs w:val="26"/>
          <w:lang w:val="en-US"/>
        </w:rPr>
      </w:pPr>
      <w:proofErr w:type="gramStart"/>
      <w:r w:rsidRPr="00E36EBE">
        <w:rPr>
          <w:rFonts w:ascii="Segoe UI" w:hAnsi="Segoe UI"/>
          <w:b/>
          <w:bCs/>
          <w:sz w:val="26"/>
          <w:szCs w:val="26"/>
          <w:lang w:val="en-US"/>
        </w:rPr>
        <w:t>CHITIETKHO(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MaLoHang</w:t>
      </w:r>
      <w:proofErr w:type="spell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 xml:space="preserve">, </w:t>
      </w:r>
      <w:proofErr w:type="spellStart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MaSP</w:t>
      </w:r>
      <w:proofErr w:type="spellEnd"/>
      <w:r w:rsidRPr="00E36EBE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E36EBE">
        <w:rPr>
          <w:rFonts w:ascii="Segoe UI" w:hAnsi="Segoe UI"/>
          <w:b/>
          <w:bCs/>
          <w:sz w:val="26"/>
          <w:szCs w:val="26"/>
          <w:lang w:val="en-US"/>
        </w:rPr>
        <w:t>SoLuong</w:t>
      </w:r>
      <w:proofErr w:type="spellEnd"/>
      <w:r w:rsidRPr="00E36EBE"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0E77CD9D" w14:textId="52081F87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Chi </w:t>
      </w:r>
      <w:proofErr w:type="spellStart"/>
      <w:r>
        <w:rPr>
          <w:rFonts w:ascii="Segoe UI" w:hAnsi="Segoe UI"/>
          <w:sz w:val="26"/>
          <w:szCs w:val="26"/>
          <w:lang w:val="en-US"/>
        </w:rPr>
        <w:t>tiết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kho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để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lưu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thông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tin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từng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trong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lô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. Thông tin </w:t>
      </w:r>
      <w:proofErr w:type="spellStart"/>
      <w:r>
        <w:rPr>
          <w:rFonts w:ascii="Segoe UI" w:hAnsi="Segoe UI"/>
          <w:sz w:val="26"/>
          <w:szCs w:val="26"/>
          <w:lang w:val="en-US"/>
        </w:rPr>
        <w:t>lưu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>
        <w:rPr>
          <w:rFonts w:ascii="Segoe UI" w:hAnsi="Segoe UI"/>
          <w:sz w:val="26"/>
          <w:szCs w:val="26"/>
          <w:lang w:val="en-US"/>
        </w:rPr>
        <w:t>gồm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lô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lượng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SoLuong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1B95C3CF" w14:textId="1B606167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7CDDF4F2" w14:textId="36DCD295" w:rsidR="00E36EBE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KHOVAN(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7790DC95" w14:textId="1F59C932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SANPHAM(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42C3085A" w14:textId="77777777" w:rsidR="002200DA" w:rsidRDefault="002200DA" w:rsidP="00C40E82">
      <w:pPr>
        <w:rPr>
          <w:rFonts w:ascii="Segoe UI" w:hAnsi="Segoe UI"/>
          <w:sz w:val="26"/>
          <w:szCs w:val="26"/>
          <w:lang w:val="en-US"/>
        </w:rPr>
      </w:pPr>
    </w:p>
    <w:p w14:paraId="02EAB8D0" w14:textId="042DA9BA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proofErr w:type="gramStart"/>
      <w:r>
        <w:rPr>
          <w:rFonts w:ascii="Segoe UI" w:hAnsi="Segoe UI"/>
          <w:b/>
          <w:bCs/>
          <w:sz w:val="26"/>
          <w:szCs w:val="26"/>
          <w:lang w:val="en-US"/>
        </w:rPr>
        <w:t>CHITIETHOADON(</w:t>
      </w:r>
      <w:proofErr w:type="spellStart"/>
      <w:proofErr w:type="gramEnd"/>
      <w:r w:rsidRPr="00387E9B">
        <w:rPr>
          <w:rFonts w:ascii="Segoe UI" w:hAnsi="Segoe UI"/>
          <w:b/>
          <w:bCs/>
          <w:sz w:val="26"/>
          <w:szCs w:val="26"/>
          <w:u w:val="single"/>
          <w:lang w:val="en-US"/>
        </w:rPr>
        <w:t>MaHD</w:t>
      </w:r>
      <w:proofErr w:type="spellEnd"/>
      <w:r w:rsidRPr="00387E9B">
        <w:rPr>
          <w:rFonts w:ascii="Segoe UI" w:hAnsi="Segoe UI"/>
          <w:b/>
          <w:bCs/>
          <w:sz w:val="26"/>
          <w:szCs w:val="26"/>
          <w:u w:val="single"/>
          <w:lang w:val="en-US"/>
        </w:rPr>
        <w:t xml:space="preserve">, </w:t>
      </w:r>
      <w:proofErr w:type="spellStart"/>
      <w:r w:rsidRPr="00387E9B">
        <w:rPr>
          <w:rFonts w:ascii="Segoe UI" w:hAnsi="Segoe UI"/>
          <w:b/>
          <w:bCs/>
          <w:sz w:val="26"/>
          <w:szCs w:val="26"/>
          <w:u w:val="single"/>
          <w:lang w:val="en-US"/>
        </w:rPr>
        <w:t>MaSP</w:t>
      </w:r>
      <w:proofErr w:type="spellEnd"/>
      <w:r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b/>
          <w:bCs/>
          <w:sz w:val="26"/>
          <w:szCs w:val="26"/>
          <w:lang w:val="en-US"/>
        </w:rPr>
        <w:t>SoLuong</w:t>
      </w:r>
      <w:proofErr w:type="spellEnd"/>
      <w:r>
        <w:rPr>
          <w:rFonts w:ascii="Segoe UI" w:hAnsi="Segoe UI"/>
          <w:b/>
          <w:bCs/>
          <w:sz w:val="26"/>
          <w:szCs w:val="26"/>
          <w:lang w:val="en-US"/>
        </w:rPr>
        <w:t>, Gia)</w:t>
      </w:r>
    </w:p>
    <w:p w14:paraId="1048B80C" w14:textId="6983E684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Chi </w:t>
      </w:r>
      <w:proofErr w:type="spellStart"/>
      <w:r>
        <w:rPr>
          <w:rFonts w:ascii="Segoe UI" w:hAnsi="Segoe UI"/>
          <w:sz w:val="26"/>
          <w:szCs w:val="26"/>
          <w:lang w:val="en-US"/>
        </w:rPr>
        <w:t>tiết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dùng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để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lưu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thông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tin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những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trong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từng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. Thông tin </w:t>
      </w:r>
      <w:proofErr w:type="spellStart"/>
      <w:r>
        <w:rPr>
          <w:rFonts w:ascii="Segoe UI" w:hAnsi="Segoe UI"/>
          <w:sz w:val="26"/>
          <w:szCs w:val="26"/>
          <w:lang w:val="en-US"/>
        </w:rPr>
        <w:t>lưu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>
        <w:rPr>
          <w:rFonts w:ascii="Segoe UI" w:hAnsi="Segoe UI"/>
          <w:sz w:val="26"/>
          <w:szCs w:val="26"/>
          <w:lang w:val="en-US"/>
        </w:rPr>
        <w:t>gồm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lượng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mua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SoLuong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giá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thành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tiền</w:t>
      </w:r>
      <w:proofErr w:type="spellEnd"/>
      <w:r>
        <w:rPr>
          <w:rFonts w:ascii="Segoe UI" w:hAnsi="Segoe UI"/>
          <w:sz w:val="26"/>
          <w:szCs w:val="26"/>
          <w:lang w:val="en-US"/>
        </w:rPr>
        <w:t>) (Gia)</w:t>
      </w:r>
    </w:p>
    <w:p w14:paraId="270D223E" w14:textId="47110987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226E833B" w14:textId="5B8561FE" w:rsidR="00E36EBE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HOADON(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009F747D" w14:textId="454DA313" w:rsidR="00D142F0" w:rsidRPr="000D1D16" w:rsidRDefault="00387E9B" w:rsidP="00C66E63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SANPHAM(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sectPr w:rsidR="00D142F0" w:rsidRPr="000D1D16" w:rsidSect="00565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29E"/>
    <w:multiLevelType w:val="hybridMultilevel"/>
    <w:tmpl w:val="E660A8FA"/>
    <w:lvl w:ilvl="0" w:tplc="896A4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79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03"/>
    <w:rsid w:val="00017856"/>
    <w:rsid w:val="00027C66"/>
    <w:rsid w:val="000D1D16"/>
    <w:rsid w:val="002200DA"/>
    <w:rsid w:val="00283EC5"/>
    <w:rsid w:val="00324C28"/>
    <w:rsid w:val="00387E9B"/>
    <w:rsid w:val="003E27C1"/>
    <w:rsid w:val="0055594E"/>
    <w:rsid w:val="00565C7C"/>
    <w:rsid w:val="006B3736"/>
    <w:rsid w:val="00716731"/>
    <w:rsid w:val="007214B8"/>
    <w:rsid w:val="00787B45"/>
    <w:rsid w:val="007D329A"/>
    <w:rsid w:val="00812A46"/>
    <w:rsid w:val="00873A03"/>
    <w:rsid w:val="008A1E8C"/>
    <w:rsid w:val="008B4BB2"/>
    <w:rsid w:val="00925679"/>
    <w:rsid w:val="00977B83"/>
    <w:rsid w:val="00A94501"/>
    <w:rsid w:val="00AF237B"/>
    <w:rsid w:val="00BF3917"/>
    <w:rsid w:val="00BF66F5"/>
    <w:rsid w:val="00C11A79"/>
    <w:rsid w:val="00C40E82"/>
    <w:rsid w:val="00C66E63"/>
    <w:rsid w:val="00CF3B95"/>
    <w:rsid w:val="00D142F0"/>
    <w:rsid w:val="00D61FD5"/>
    <w:rsid w:val="00D70771"/>
    <w:rsid w:val="00E36EBE"/>
    <w:rsid w:val="00EA1475"/>
    <w:rsid w:val="00F030BF"/>
    <w:rsid w:val="00F161F0"/>
    <w:rsid w:val="00F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615AB"/>
  <w15:chartTrackingRefBased/>
  <w15:docId w15:val="{1C6E71D4-1B75-4CBD-9200-244CA654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2F0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0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9A32D-90E7-4E96-AAB5-224DBAEAC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Gia Lộc</dc:creator>
  <cp:keywords/>
  <dc:description/>
  <cp:lastModifiedBy>Hoàng Gia Lộc</cp:lastModifiedBy>
  <cp:revision>11</cp:revision>
  <cp:lastPrinted>2023-04-28T15:18:00Z</cp:lastPrinted>
  <dcterms:created xsi:type="dcterms:W3CDTF">2023-04-13T03:17:00Z</dcterms:created>
  <dcterms:modified xsi:type="dcterms:W3CDTF">2023-04-28T18:31:00Z</dcterms:modified>
</cp:coreProperties>
</file>